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15" w:rsidRDefault="00624F15" w:rsidP="00624F15">
      <w:pPr>
        <w:pStyle w:val="Heading1"/>
        <w:framePr w:wrap="around"/>
      </w:pPr>
      <w:bookmarkStart w:id="0" w:name="BF217816138043359D29856DC041D3A3"/>
      <w:bookmarkStart w:id="1" w:name="_Toc523486751"/>
      <w:r>
        <w:t>School of Business</w:t>
      </w:r>
      <w:bookmarkEnd w:id="0"/>
      <w:bookmarkEnd w:id="1"/>
      <w:r>
        <w:fldChar w:fldCharType="begin"/>
      </w:r>
      <w:r>
        <w:instrText xml:space="preserve"> XE "School of Business" </w:instrText>
      </w:r>
      <w:r>
        <w:fldChar w:fldCharType="end"/>
      </w:r>
    </w:p>
    <w:p w:rsidR="00624F15" w:rsidRDefault="00624F15" w:rsidP="00624F15">
      <w:pPr>
        <w:pStyle w:val="sc-BodyText"/>
      </w:pPr>
      <w:bookmarkStart w:id="2" w:name="_GoBack"/>
      <w:bookmarkEnd w:id="2"/>
      <w:r>
        <w:br/>
      </w:r>
      <w:r>
        <w:rPr>
          <w:b/>
        </w:rPr>
        <w:t xml:space="preserve">Department Chair: </w:t>
      </w:r>
      <w:r>
        <w:t>Constance Milbourn</w:t>
      </w:r>
      <w:r>
        <w:br/>
      </w:r>
      <w:r>
        <w:rPr>
          <w:b/>
        </w:rPr>
        <w:t>Management Program Faculty: Professors</w:t>
      </w:r>
      <w:r>
        <w:t xml:space="preserve"> Jacques, Mello; </w:t>
      </w:r>
      <w:r>
        <w:rPr>
          <w:b/>
        </w:rPr>
        <w:t>Associate Professors</w:t>
      </w:r>
      <w:r>
        <w:t xml:space="preserve"> Casey, DeSimone, Farinella, Sahba, Urda, Wu; </w:t>
      </w:r>
      <w:r>
        <w:rPr>
          <w:b/>
        </w:rPr>
        <w:t>Assistant Professor</w:t>
      </w:r>
      <w:r>
        <w:t xml:space="preserve"> DiManna</w:t>
      </w:r>
      <w:r>
        <w:br/>
      </w:r>
      <w:r>
        <w:br/>
        <w:t xml:space="preserve">Students must consult with their assigned advisor before they will be able to register for courses. A graded writing assignment is required in </w:t>
      </w:r>
      <w:r>
        <w:rPr>
          <w:b/>
        </w:rPr>
        <w:t>every</w:t>
      </w:r>
      <w:r>
        <w:t xml:space="preserve"> course.</w:t>
      </w:r>
      <w:r>
        <w:br/>
      </w:r>
      <w:r>
        <w:br/>
        <w:t>The minor in management is not available to students selecting any major in the School of Business, except for those students majoring in economics.</w:t>
      </w:r>
    </w:p>
    <w:p w:rsidR="00624F15" w:rsidRDefault="00624F15" w:rsidP="00624F15">
      <w:pPr>
        <w:pStyle w:val="sc-RequirementsHeading"/>
      </w:pPr>
      <w:bookmarkStart w:id="3" w:name="4D671DC81BFF48E4A569708E1BB2C0D5"/>
      <w:r>
        <w:t>Course Requirements</w:t>
      </w:r>
      <w:bookmarkEnd w:id="3"/>
    </w:p>
    <w:p w:rsidR="00624F15" w:rsidRDefault="00624F15" w:rsidP="00624F15">
      <w:pPr>
        <w:pStyle w:val="sc-RequirementsSubheading"/>
      </w:pPr>
      <w:bookmarkStart w:id="4" w:name="BF46159A3B8A4A3D9C41ED332DC92A08"/>
      <w:r>
        <w:t>The minor in management consists of a minimum of 22 credit hours (seven courses), as follows:</w:t>
      </w:r>
      <w:bookmarkEnd w:id="4"/>
    </w:p>
    <w:tbl>
      <w:tblPr>
        <w:tblW w:w="0" w:type="auto"/>
        <w:tblLook w:val="04A0" w:firstRow="1" w:lastRow="0" w:firstColumn="1" w:lastColumn="0" w:noHBand="0" w:noVBand="1"/>
      </w:tblPr>
      <w:tblGrid>
        <w:gridCol w:w="1199"/>
        <w:gridCol w:w="2000"/>
        <w:gridCol w:w="450"/>
        <w:gridCol w:w="1116"/>
      </w:tblGrid>
      <w:tr w:rsidR="00624F15" w:rsidTr="0072141A">
        <w:tc>
          <w:tcPr>
            <w:tcW w:w="1200" w:type="dxa"/>
          </w:tcPr>
          <w:p w:rsidR="00624F15" w:rsidRDefault="00624F15" w:rsidP="0072141A">
            <w:pPr>
              <w:pStyle w:val="sc-Requirement"/>
            </w:pPr>
            <w:r>
              <w:t>ACCT 201</w:t>
            </w:r>
          </w:p>
        </w:tc>
        <w:tc>
          <w:tcPr>
            <w:tcW w:w="2000" w:type="dxa"/>
          </w:tcPr>
          <w:p w:rsidR="00624F15" w:rsidRDefault="00624F15" w:rsidP="0072141A">
            <w:pPr>
              <w:pStyle w:val="sc-Requirement"/>
            </w:pPr>
            <w:r>
              <w:t>Principles of Accounting I: Financial</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 Su</w:t>
            </w:r>
          </w:p>
        </w:tc>
      </w:tr>
      <w:tr w:rsidR="00624F15" w:rsidTr="0072141A">
        <w:tc>
          <w:tcPr>
            <w:tcW w:w="1200" w:type="dxa"/>
          </w:tcPr>
          <w:p w:rsidR="00624F15" w:rsidRDefault="00624F15" w:rsidP="0072141A">
            <w:pPr>
              <w:pStyle w:val="sc-Requirement"/>
            </w:pPr>
            <w:r>
              <w:t>ECON 200</w:t>
            </w:r>
          </w:p>
        </w:tc>
        <w:tc>
          <w:tcPr>
            <w:tcW w:w="2000" w:type="dxa"/>
          </w:tcPr>
          <w:p w:rsidR="00624F15" w:rsidRDefault="00624F15" w:rsidP="0072141A">
            <w:pPr>
              <w:pStyle w:val="sc-Requirement"/>
            </w:pPr>
            <w:r>
              <w:t>Introduction to Economics</w:t>
            </w:r>
          </w:p>
        </w:tc>
        <w:tc>
          <w:tcPr>
            <w:tcW w:w="450" w:type="dxa"/>
          </w:tcPr>
          <w:p w:rsidR="00624F15" w:rsidRDefault="00624F15" w:rsidP="0072141A">
            <w:pPr>
              <w:pStyle w:val="sc-RequirementRight"/>
            </w:pPr>
            <w:r>
              <w:t>4</w:t>
            </w:r>
          </w:p>
        </w:tc>
        <w:tc>
          <w:tcPr>
            <w:tcW w:w="1116" w:type="dxa"/>
          </w:tcPr>
          <w:p w:rsidR="00624F15" w:rsidRDefault="00624F15" w:rsidP="0072141A">
            <w:pPr>
              <w:pStyle w:val="sc-Requirement"/>
            </w:pPr>
            <w:r>
              <w:t>F, Sp, Su</w:t>
            </w:r>
          </w:p>
        </w:tc>
      </w:tr>
      <w:tr w:rsidR="00624F15" w:rsidTr="0072141A">
        <w:tc>
          <w:tcPr>
            <w:tcW w:w="1200" w:type="dxa"/>
          </w:tcPr>
          <w:p w:rsidR="00624F15" w:rsidRDefault="00624F15" w:rsidP="0072141A">
            <w:pPr>
              <w:pStyle w:val="sc-Requirement"/>
            </w:pPr>
            <w:r>
              <w:t>MGT 201</w:t>
            </w:r>
          </w:p>
        </w:tc>
        <w:tc>
          <w:tcPr>
            <w:tcW w:w="2000" w:type="dxa"/>
          </w:tcPr>
          <w:p w:rsidR="00624F15" w:rsidRDefault="00624F15" w:rsidP="0072141A">
            <w:pPr>
              <w:pStyle w:val="sc-Requirement"/>
            </w:pPr>
            <w:r>
              <w:t>Foundations of Management</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 Su</w:t>
            </w:r>
          </w:p>
        </w:tc>
      </w:tr>
      <w:tr w:rsidR="00624F15" w:rsidTr="0072141A">
        <w:tc>
          <w:tcPr>
            <w:tcW w:w="1200" w:type="dxa"/>
          </w:tcPr>
          <w:p w:rsidR="00624F15" w:rsidRDefault="00624F15" w:rsidP="0072141A">
            <w:pPr>
              <w:pStyle w:val="sc-Requirement"/>
            </w:pPr>
            <w:r>
              <w:t>MKT 201</w:t>
            </w:r>
          </w:p>
        </w:tc>
        <w:tc>
          <w:tcPr>
            <w:tcW w:w="2000" w:type="dxa"/>
          </w:tcPr>
          <w:p w:rsidR="00624F15" w:rsidRDefault="00624F15" w:rsidP="0072141A">
            <w:pPr>
              <w:pStyle w:val="sc-Requirement"/>
            </w:pPr>
            <w:r>
              <w:t>Introduction to Marketing</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 Su</w:t>
            </w:r>
          </w:p>
        </w:tc>
      </w:tr>
    </w:tbl>
    <w:p w:rsidR="00624F15" w:rsidRDefault="00624F15" w:rsidP="00624F15">
      <w:pPr>
        <w:pStyle w:val="sc-RequirementsNote"/>
      </w:pPr>
      <w:r>
        <w:t>AND THREE ADDITIONAL management courses at the 300-level or above.</w:t>
      </w:r>
    </w:p>
    <w:p w:rsidR="00624F15" w:rsidRDefault="00624F15" w:rsidP="00624F15">
      <w:pPr>
        <w:pStyle w:val="sc-RequirementsNote"/>
      </w:pPr>
      <w:r>
        <w:t>Note: ECON 200: (or ECON 214 and ECON 215)</w:t>
      </w:r>
    </w:p>
    <w:p w:rsidR="00624F15" w:rsidRDefault="00624F15" w:rsidP="00624F15">
      <w:pPr>
        <w:pStyle w:val="sc-Total"/>
      </w:pPr>
      <w:r>
        <w:t>Total Credit Hours: 22</w:t>
      </w:r>
    </w:p>
    <w:p w:rsidR="00624F15" w:rsidRDefault="00624F15" w:rsidP="00624F15">
      <w:pPr>
        <w:pStyle w:val="sc-AwardHeading"/>
      </w:pPr>
      <w:bookmarkStart w:id="5" w:name="E5381D594D934CA9869B9043131B4BED"/>
      <w:r>
        <w:t>Operations Management M.S.</w:t>
      </w:r>
      <w:bookmarkEnd w:id="5"/>
      <w:r>
        <w:fldChar w:fldCharType="begin"/>
      </w:r>
      <w:r>
        <w:instrText xml:space="preserve"> XE "Operations Management M.S." </w:instrText>
      </w:r>
      <w:r>
        <w:fldChar w:fldCharType="end"/>
      </w:r>
    </w:p>
    <w:p w:rsidR="00624F15" w:rsidRDefault="00624F15" w:rsidP="00624F15">
      <w:pPr>
        <w:pStyle w:val="sc-BodyText"/>
      </w:pPr>
      <w:r>
        <w:rPr>
          <w:b/>
        </w:rPr>
        <w:t>Department of Management and Marketing</w:t>
      </w:r>
      <w:r>
        <w:br/>
      </w:r>
      <w:r>
        <w:rPr>
          <w:b/>
        </w:rPr>
        <w:t>Department Chair: </w:t>
      </w:r>
      <w:r>
        <w:t>Constance Milbourn</w:t>
      </w:r>
    </w:p>
    <w:p w:rsidR="00624F15" w:rsidRDefault="00624F15" w:rsidP="00624F15">
      <w:pPr>
        <w:pStyle w:val="sc-BodyText"/>
      </w:pPr>
      <w:r>
        <w:rPr>
          <w:b/>
        </w:rPr>
        <w:t>Program Director:</w:t>
      </w:r>
      <w:r>
        <w:t xml:space="preserve"> Paul Jacques</w:t>
      </w:r>
    </w:p>
    <w:p w:rsidR="00624F15" w:rsidRDefault="00624F15" w:rsidP="00624F15">
      <w:pPr>
        <w:pStyle w:val="sc-BodyText"/>
      </w:pPr>
      <w:r>
        <w:rPr>
          <w:b/>
        </w:rPr>
        <w:t>Management Program Faculty:</w:t>
      </w:r>
      <w:r>
        <w:t xml:space="preserve"> Casey, Farinella, Jacques, Sahba</w:t>
      </w:r>
    </w:p>
    <w:p w:rsidR="00624F15" w:rsidRDefault="00624F15" w:rsidP="00624F15">
      <w:pPr>
        <w:pStyle w:val="sc-SubHeading"/>
      </w:pPr>
      <w:r>
        <w:t>Admission Requirements</w:t>
      </w:r>
    </w:p>
    <w:p w:rsidR="00624F15" w:rsidRDefault="00624F15" w:rsidP="00624F15">
      <w:pPr>
        <w:pStyle w:val="sc-List-1"/>
      </w:pPr>
      <w:r>
        <w:t>1.</w:t>
      </w:r>
      <w:r>
        <w:tab/>
        <w:t>Completed application form accompanied by a $50 nonrefundable application fee.</w:t>
      </w:r>
    </w:p>
    <w:p w:rsidR="00624F15" w:rsidRDefault="00624F15" w:rsidP="00624F15">
      <w:pPr>
        <w:pStyle w:val="sc-List-1"/>
      </w:pPr>
      <w:r>
        <w:t>2.</w:t>
      </w:r>
      <w:r>
        <w:tab/>
        <w:t xml:space="preserve">A Bachelor's degree from an accredited college or university with a minimum G.P.A. of 3.0 on a 4.0 scale. </w:t>
      </w:r>
    </w:p>
    <w:p w:rsidR="00624F15" w:rsidRDefault="00624F15" w:rsidP="00624F15">
      <w:pPr>
        <w:pStyle w:val="sc-List-1"/>
      </w:pPr>
      <w:r>
        <w:t>3.</w:t>
      </w:r>
      <w:r>
        <w:tab/>
        <w:t>Official transcripts of all undergraduate and graduate records.</w:t>
      </w:r>
    </w:p>
    <w:p w:rsidR="00624F15" w:rsidRDefault="00624F15" w:rsidP="00624F15">
      <w:pPr>
        <w:pStyle w:val="sc-List-1"/>
      </w:pPr>
      <w:r>
        <w:t>4.</w:t>
      </w:r>
      <w:r>
        <w:tab/>
        <w:t xml:space="preserve">An applicant’s letter describing the applicant’s professional goals including how the program will help the applicant achieve these professional goals. </w:t>
      </w:r>
    </w:p>
    <w:p w:rsidR="00624F15" w:rsidRDefault="00624F15" w:rsidP="00624F15">
      <w:pPr>
        <w:pStyle w:val="sc-List-1"/>
      </w:pPr>
      <w:r>
        <w:t>5.</w:t>
      </w:r>
      <w:r>
        <w:tab/>
        <w:t xml:space="preserve">Three letters of recommendation that address professional or practical/applied experience in the field of Operations Management as a whole. At least one of the letters of recommendation must be from a professional employed within the field of Operations Management or a Management instructor in higher education. </w:t>
      </w:r>
    </w:p>
    <w:p w:rsidR="00624F15" w:rsidRDefault="00624F15" w:rsidP="00624F15">
      <w:pPr>
        <w:pStyle w:val="sc-List-1"/>
      </w:pPr>
      <w:r>
        <w:lastRenderedPageBreak/>
        <w:t>6.</w:t>
      </w:r>
      <w:r>
        <w:tab/>
        <w:t>Completion of the Graduate Management Admissions Test (GMAT) or Graduate Record Examination (GRE). Note: Candidates with a degree in business from Rhode Island College or the University of Rhode Island, with a 3.00 GPA in the major, will be exempt from the GMAT/GRE requirement.</w:t>
      </w:r>
    </w:p>
    <w:p w:rsidR="00624F15" w:rsidRDefault="00624F15" w:rsidP="00624F15">
      <w:pPr>
        <w:pStyle w:val="sc-List-1"/>
      </w:pPr>
      <w:r>
        <w:t>7.</w:t>
      </w:r>
      <w:r>
        <w:tab/>
        <w:t xml:space="preserve">An interview may be required. </w:t>
      </w:r>
    </w:p>
    <w:p w:rsidR="00624F15" w:rsidRDefault="00624F15" w:rsidP="00624F15">
      <w:pPr>
        <w:pStyle w:val="sc-RequirementsHeading"/>
      </w:pPr>
      <w:bookmarkStart w:id="6" w:name="DF8766642D594175BBD813146363982E"/>
      <w:r>
        <w:t>Course Requirements</w:t>
      </w:r>
      <w:bookmarkEnd w:id="6"/>
    </w:p>
    <w:p w:rsidR="00624F15" w:rsidRDefault="00624F15" w:rsidP="00624F15">
      <w:pPr>
        <w:pStyle w:val="sc-RequirementsSubheading"/>
      </w:pPr>
      <w:bookmarkStart w:id="7" w:name="D5E30A587A5B40E78B7E0E68177CF9E6"/>
      <w:r>
        <w:t>Courses</w:t>
      </w:r>
      <w:bookmarkEnd w:id="7"/>
    </w:p>
    <w:tbl>
      <w:tblPr>
        <w:tblW w:w="0" w:type="auto"/>
        <w:tblLook w:val="04A0" w:firstRow="1" w:lastRow="0" w:firstColumn="1" w:lastColumn="0" w:noHBand="0" w:noVBand="1"/>
      </w:tblPr>
      <w:tblGrid>
        <w:gridCol w:w="1199"/>
        <w:gridCol w:w="2000"/>
        <w:gridCol w:w="450"/>
        <w:gridCol w:w="1116"/>
      </w:tblGrid>
      <w:tr w:rsidR="00624F15" w:rsidTr="000D15E2">
        <w:tc>
          <w:tcPr>
            <w:tcW w:w="1199" w:type="dxa"/>
          </w:tcPr>
          <w:p w:rsidR="00624F15" w:rsidRDefault="00624F15" w:rsidP="0072141A">
            <w:pPr>
              <w:pStyle w:val="sc-Requirement"/>
              <w:rPr>
                <w:ins w:id="8" w:author="Perkins, Zachary A." w:date="2019-03-28T14:31:00Z"/>
              </w:rPr>
            </w:pPr>
            <w:r>
              <w:t>MGT 455</w:t>
            </w:r>
          </w:p>
          <w:p w:rsidR="000D15E2" w:rsidRDefault="000D15E2" w:rsidP="0072141A">
            <w:pPr>
              <w:pStyle w:val="sc-Requirement"/>
            </w:pPr>
            <w:ins w:id="9" w:author="Perkins, Zachary A." w:date="2019-03-28T14:31:00Z">
              <w:r>
                <w:t>Or</w:t>
              </w:r>
            </w:ins>
          </w:p>
        </w:tc>
        <w:tc>
          <w:tcPr>
            <w:tcW w:w="2000" w:type="dxa"/>
          </w:tcPr>
          <w:p w:rsidR="00624F15" w:rsidRDefault="00624F15" w:rsidP="0072141A">
            <w:pPr>
              <w:pStyle w:val="sc-Requirement"/>
            </w:pPr>
            <w:r>
              <w:t>Global Logistics and Enterprise Management</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As needed</w:t>
            </w:r>
          </w:p>
        </w:tc>
      </w:tr>
      <w:tr w:rsidR="000D15E2" w:rsidTr="000D15E2">
        <w:trPr>
          <w:ins w:id="10" w:author="Perkins, Zachary A." w:date="2019-03-28T14:31:00Z"/>
        </w:trPr>
        <w:tc>
          <w:tcPr>
            <w:tcW w:w="1199" w:type="dxa"/>
          </w:tcPr>
          <w:p w:rsidR="000D15E2" w:rsidRDefault="000D15E2" w:rsidP="000D15E2">
            <w:pPr>
              <w:pStyle w:val="sc-Requirement"/>
              <w:rPr>
                <w:ins w:id="11" w:author="Perkins, Zachary A." w:date="2019-03-28T14:31:00Z"/>
              </w:rPr>
            </w:pPr>
            <w:ins w:id="12" w:author="Perkins, Zachary A." w:date="2019-03-28T14:31:00Z">
              <w:r>
                <w:t>MGT 501</w:t>
              </w:r>
            </w:ins>
          </w:p>
        </w:tc>
        <w:tc>
          <w:tcPr>
            <w:tcW w:w="2000" w:type="dxa"/>
          </w:tcPr>
          <w:p w:rsidR="000D15E2" w:rsidRDefault="000D15E2" w:rsidP="000D15E2">
            <w:pPr>
              <w:pStyle w:val="sc-Requirement"/>
              <w:rPr>
                <w:ins w:id="13" w:author="Perkins, Zachary A." w:date="2019-03-28T14:31:00Z"/>
              </w:rPr>
            </w:pPr>
            <w:ins w:id="14" w:author="Perkins, Zachary A." w:date="2019-03-28T14:31:00Z">
              <w:r>
                <w:t>The Strategic Nature of Operations Management</w:t>
              </w:r>
            </w:ins>
          </w:p>
        </w:tc>
        <w:tc>
          <w:tcPr>
            <w:tcW w:w="450" w:type="dxa"/>
          </w:tcPr>
          <w:p w:rsidR="000D15E2" w:rsidRDefault="000D15E2" w:rsidP="000D15E2">
            <w:pPr>
              <w:pStyle w:val="sc-RequirementRight"/>
              <w:rPr>
                <w:ins w:id="15" w:author="Perkins, Zachary A." w:date="2019-03-28T14:31:00Z"/>
              </w:rPr>
            </w:pPr>
            <w:ins w:id="16" w:author="Perkins, Zachary A." w:date="2019-03-28T14:31:00Z">
              <w:r>
                <w:t>2</w:t>
              </w:r>
            </w:ins>
          </w:p>
        </w:tc>
        <w:tc>
          <w:tcPr>
            <w:tcW w:w="1116" w:type="dxa"/>
          </w:tcPr>
          <w:p w:rsidR="000D15E2" w:rsidRDefault="000D15E2" w:rsidP="000D15E2">
            <w:pPr>
              <w:pStyle w:val="sc-Requirement"/>
              <w:rPr>
                <w:ins w:id="17" w:author="Perkins, Zachary A." w:date="2019-03-28T14:31:00Z"/>
              </w:rPr>
            </w:pPr>
            <w:ins w:id="18" w:author="Perkins, Zachary A." w:date="2019-03-28T14:31:00Z">
              <w:r>
                <w:t>F, Sp, Su</w:t>
              </w:r>
            </w:ins>
          </w:p>
        </w:tc>
      </w:tr>
      <w:tr w:rsidR="000D15E2" w:rsidTr="000D15E2">
        <w:tc>
          <w:tcPr>
            <w:tcW w:w="1199" w:type="dxa"/>
          </w:tcPr>
          <w:p w:rsidR="000D15E2" w:rsidRDefault="000D15E2" w:rsidP="000D15E2">
            <w:pPr>
              <w:pStyle w:val="sc-Requirement"/>
            </w:pPr>
            <w:r>
              <w:t>MGT 530</w:t>
            </w:r>
          </w:p>
        </w:tc>
        <w:tc>
          <w:tcPr>
            <w:tcW w:w="2000" w:type="dxa"/>
          </w:tcPr>
          <w:p w:rsidR="000D15E2" w:rsidRDefault="000D15E2" w:rsidP="000D15E2">
            <w:pPr>
              <w:pStyle w:val="sc-Requirement"/>
            </w:pPr>
            <w:r>
              <w:t>Analytics, Data Analysis and Decision Making</w:t>
            </w:r>
          </w:p>
        </w:tc>
        <w:tc>
          <w:tcPr>
            <w:tcW w:w="450" w:type="dxa"/>
          </w:tcPr>
          <w:p w:rsidR="000D15E2" w:rsidRDefault="000D15E2" w:rsidP="000D15E2">
            <w:pPr>
              <w:pStyle w:val="sc-RequirementRight"/>
            </w:pPr>
            <w:r>
              <w:t>4</w:t>
            </w:r>
          </w:p>
        </w:tc>
        <w:tc>
          <w:tcPr>
            <w:tcW w:w="1116" w:type="dxa"/>
          </w:tcPr>
          <w:p w:rsidR="000D15E2" w:rsidRDefault="000D15E2" w:rsidP="000D15E2">
            <w:pPr>
              <w:pStyle w:val="sc-Requirement"/>
            </w:pPr>
            <w:r>
              <w:t>Annually</w:t>
            </w:r>
          </w:p>
        </w:tc>
      </w:tr>
      <w:tr w:rsidR="000D15E2" w:rsidTr="000D15E2">
        <w:tc>
          <w:tcPr>
            <w:tcW w:w="1199" w:type="dxa"/>
          </w:tcPr>
          <w:p w:rsidR="000D15E2" w:rsidRDefault="000D15E2" w:rsidP="000D15E2">
            <w:pPr>
              <w:pStyle w:val="sc-Requirement"/>
            </w:pPr>
            <w:r>
              <w:t>MGT 536</w:t>
            </w:r>
          </w:p>
        </w:tc>
        <w:tc>
          <w:tcPr>
            <w:tcW w:w="2000" w:type="dxa"/>
          </w:tcPr>
          <w:p w:rsidR="000D15E2" w:rsidRDefault="000D15E2" w:rsidP="000D15E2">
            <w:pPr>
              <w:pStyle w:val="sc-Requirement"/>
            </w:pPr>
            <w:r>
              <w:t>Creating and Leading High-Performance Teams</w:t>
            </w:r>
          </w:p>
        </w:tc>
        <w:tc>
          <w:tcPr>
            <w:tcW w:w="450" w:type="dxa"/>
          </w:tcPr>
          <w:p w:rsidR="000D15E2" w:rsidRDefault="000D15E2" w:rsidP="000D15E2">
            <w:pPr>
              <w:pStyle w:val="sc-RequirementRight"/>
            </w:pPr>
            <w:r>
              <w:t>4</w:t>
            </w:r>
          </w:p>
        </w:tc>
        <w:tc>
          <w:tcPr>
            <w:tcW w:w="1116" w:type="dxa"/>
          </w:tcPr>
          <w:p w:rsidR="000D15E2" w:rsidRDefault="000D15E2" w:rsidP="000D15E2">
            <w:pPr>
              <w:pStyle w:val="sc-Requirement"/>
            </w:pPr>
            <w:r>
              <w:t>Annually</w:t>
            </w:r>
          </w:p>
        </w:tc>
      </w:tr>
      <w:tr w:rsidR="000D15E2" w:rsidTr="000D15E2">
        <w:tc>
          <w:tcPr>
            <w:tcW w:w="1199" w:type="dxa"/>
          </w:tcPr>
          <w:p w:rsidR="000D15E2" w:rsidRDefault="000D15E2" w:rsidP="000D15E2">
            <w:pPr>
              <w:pStyle w:val="sc-Requirement"/>
            </w:pPr>
            <w:r>
              <w:t>MGT 537</w:t>
            </w:r>
          </w:p>
        </w:tc>
        <w:tc>
          <w:tcPr>
            <w:tcW w:w="2000" w:type="dxa"/>
          </w:tcPr>
          <w:p w:rsidR="000D15E2" w:rsidRDefault="000D15E2" w:rsidP="000D15E2">
            <w:pPr>
              <w:pStyle w:val="sc-Requirement"/>
            </w:pPr>
            <w:r>
              <w:t>High Performance Project Management</w:t>
            </w:r>
          </w:p>
        </w:tc>
        <w:tc>
          <w:tcPr>
            <w:tcW w:w="450" w:type="dxa"/>
          </w:tcPr>
          <w:p w:rsidR="000D15E2" w:rsidRDefault="000D15E2" w:rsidP="000D15E2">
            <w:pPr>
              <w:pStyle w:val="sc-RequirementRight"/>
            </w:pPr>
            <w:r>
              <w:t>4</w:t>
            </w:r>
          </w:p>
        </w:tc>
        <w:tc>
          <w:tcPr>
            <w:tcW w:w="1116" w:type="dxa"/>
          </w:tcPr>
          <w:p w:rsidR="000D15E2" w:rsidRDefault="000D15E2" w:rsidP="000D15E2">
            <w:pPr>
              <w:pStyle w:val="sc-Requirement"/>
            </w:pPr>
            <w:r>
              <w:t>Annually</w:t>
            </w:r>
          </w:p>
        </w:tc>
      </w:tr>
      <w:tr w:rsidR="000D15E2" w:rsidTr="000D15E2">
        <w:tc>
          <w:tcPr>
            <w:tcW w:w="1199" w:type="dxa"/>
          </w:tcPr>
          <w:p w:rsidR="000D15E2" w:rsidRDefault="000D15E2" w:rsidP="000D15E2">
            <w:pPr>
              <w:pStyle w:val="sc-Requirement"/>
            </w:pPr>
            <w:r>
              <w:t>MGT 590</w:t>
            </w:r>
          </w:p>
        </w:tc>
        <w:tc>
          <w:tcPr>
            <w:tcW w:w="2000" w:type="dxa"/>
          </w:tcPr>
          <w:p w:rsidR="000D15E2" w:rsidRDefault="000D15E2" w:rsidP="000D15E2">
            <w:pPr>
              <w:pStyle w:val="sc-Requirement"/>
            </w:pPr>
            <w:r>
              <w:t>Directed Research Seminar</w:t>
            </w:r>
          </w:p>
        </w:tc>
        <w:tc>
          <w:tcPr>
            <w:tcW w:w="450" w:type="dxa"/>
          </w:tcPr>
          <w:p w:rsidR="000D15E2" w:rsidRDefault="000D15E2" w:rsidP="000D15E2">
            <w:pPr>
              <w:pStyle w:val="sc-RequirementRight"/>
            </w:pPr>
            <w:r>
              <w:t>4</w:t>
            </w:r>
          </w:p>
        </w:tc>
        <w:tc>
          <w:tcPr>
            <w:tcW w:w="1116" w:type="dxa"/>
          </w:tcPr>
          <w:p w:rsidR="000D15E2" w:rsidRDefault="000D15E2" w:rsidP="000D15E2">
            <w:pPr>
              <w:pStyle w:val="sc-Requirement"/>
            </w:pPr>
            <w:r>
              <w:t>F, Sp, Su</w:t>
            </w:r>
          </w:p>
        </w:tc>
      </w:tr>
    </w:tbl>
    <w:p w:rsidR="00624F15" w:rsidRDefault="00624F15" w:rsidP="00624F15">
      <w:pPr>
        <w:pStyle w:val="sc-RequirementsSubheading"/>
      </w:pPr>
      <w:bookmarkStart w:id="19" w:name="24CE4042847E4268ACA41A37FA0001ED"/>
      <w:r>
        <w:t>Electives</w:t>
      </w:r>
      <w:bookmarkEnd w:id="19"/>
    </w:p>
    <w:p w:rsidR="00624F15" w:rsidRDefault="00624F15" w:rsidP="00624F15">
      <w:pPr>
        <w:pStyle w:val="sc-BodyText"/>
      </w:pPr>
      <w:r>
        <w:t>Twelve (12) credits from either content area listed below, in any combination.</w:t>
      </w:r>
    </w:p>
    <w:p w:rsidR="00624F15" w:rsidRDefault="00624F15" w:rsidP="00624F15">
      <w:pPr>
        <w:pStyle w:val="sc-RequirementsSubheading"/>
      </w:pPr>
      <w:bookmarkStart w:id="20" w:name="C3C9D6E684474EF8AE7865993BC61D4D"/>
      <w:r>
        <w:t>Health Care Administration Operations</w:t>
      </w:r>
      <w:bookmarkEnd w:id="20"/>
    </w:p>
    <w:tbl>
      <w:tblPr>
        <w:tblW w:w="0" w:type="auto"/>
        <w:tblLook w:val="04A0" w:firstRow="1" w:lastRow="0" w:firstColumn="1" w:lastColumn="0" w:noHBand="0" w:noVBand="1"/>
      </w:tblPr>
      <w:tblGrid>
        <w:gridCol w:w="1199"/>
        <w:gridCol w:w="2000"/>
        <w:gridCol w:w="450"/>
        <w:gridCol w:w="1116"/>
      </w:tblGrid>
      <w:tr w:rsidR="00624F15" w:rsidTr="0072141A">
        <w:tc>
          <w:tcPr>
            <w:tcW w:w="1200" w:type="dxa"/>
          </w:tcPr>
          <w:p w:rsidR="00624F15" w:rsidRDefault="00624F15" w:rsidP="0072141A">
            <w:pPr>
              <w:pStyle w:val="sc-Requirement"/>
            </w:pPr>
            <w:r>
              <w:t>HCA 501/HCA 401</w:t>
            </w:r>
          </w:p>
        </w:tc>
        <w:tc>
          <w:tcPr>
            <w:tcW w:w="2000" w:type="dxa"/>
          </w:tcPr>
          <w:p w:rsidR="00624F15" w:rsidRDefault="00624F15" w:rsidP="0072141A">
            <w:pPr>
              <w:pStyle w:val="sc-Requirement"/>
            </w:pPr>
            <w:r>
              <w:t>Health Law and Ethics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 Su</w:t>
            </w:r>
          </w:p>
        </w:tc>
      </w:tr>
      <w:tr w:rsidR="00624F15" w:rsidTr="0072141A">
        <w:tc>
          <w:tcPr>
            <w:tcW w:w="1200" w:type="dxa"/>
          </w:tcPr>
          <w:p w:rsidR="00624F15" w:rsidRDefault="00624F15" w:rsidP="0072141A">
            <w:pPr>
              <w:pStyle w:val="sc-Requirement"/>
            </w:pPr>
            <w:r>
              <w:t>HCA 537</w:t>
            </w:r>
          </w:p>
        </w:tc>
        <w:tc>
          <w:tcPr>
            <w:tcW w:w="2000" w:type="dxa"/>
          </w:tcPr>
          <w:p w:rsidR="00624F15" w:rsidRDefault="00624F15" w:rsidP="0072141A">
            <w:pPr>
              <w:pStyle w:val="sc-Requirement"/>
            </w:pPr>
            <w:r>
              <w:t>Performance Improvement in Health Care</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F, Sp</w:t>
            </w:r>
          </w:p>
        </w:tc>
      </w:tr>
      <w:tr w:rsidR="00624F15" w:rsidTr="0072141A">
        <w:tc>
          <w:tcPr>
            <w:tcW w:w="1200" w:type="dxa"/>
          </w:tcPr>
          <w:p w:rsidR="00624F15" w:rsidRDefault="00624F15" w:rsidP="0072141A">
            <w:pPr>
              <w:pStyle w:val="sc-Requirement"/>
            </w:pPr>
            <w:r>
              <w:t>HCA 547</w:t>
            </w:r>
          </w:p>
        </w:tc>
        <w:tc>
          <w:tcPr>
            <w:tcW w:w="2000" w:type="dxa"/>
          </w:tcPr>
          <w:p w:rsidR="00624F15" w:rsidRDefault="00624F15" w:rsidP="0072141A">
            <w:pPr>
              <w:pStyle w:val="sc-Requirement"/>
            </w:pPr>
            <w:r>
              <w:t>Transformational Leadership in Health Care Organizations</w:t>
            </w:r>
          </w:p>
        </w:tc>
        <w:tc>
          <w:tcPr>
            <w:tcW w:w="450" w:type="dxa"/>
          </w:tcPr>
          <w:p w:rsidR="00624F15" w:rsidRDefault="00624F15" w:rsidP="0072141A">
            <w:pPr>
              <w:pStyle w:val="sc-RequirementRight"/>
            </w:pPr>
            <w:r>
              <w:t>3</w:t>
            </w:r>
          </w:p>
        </w:tc>
        <w:tc>
          <w:tcPr>
            <w:tcW w:w="1116" w:type="dxa"/>
          </w:tcPr>
          <w:p w:rsidR="00624F15" w:rsidRDefault="00624F15" w:rsidP="0072141A">
            <w:pPr>
              <w:pStyle w:val="sc-Requirement"/>
            </w:pPr>
            <w:r>
              <w:t>Sp</w:t>
            </w:r>
          </w:p>
        </w:tc>
      </w:tr>
    </w:tbl>
    <w:p w:rsidR="00624F15" w:rsidRDefault="00624F15" w:rsidP="00624F15">
      <w:pPr>
        <w:pStyle w:val="sc-RequirementsSubheading"/>
      </w:pPr>
      <w:bookmarkStart w:id="21" w:name="8EBD7A8415DB48B9B5E0DF422CD79DD4"/>
      <w:r>
        <w:t>Project Management</w:t>
      </w:r>
      <w:bookmarkEnd w:id="21"/>
    </w:p>
    <w:tbl>
      <w:tblPr>
        <w:tblW w:w="0" w:type="auto"/>
        <w:tblLook w:val="04A0" w:firstRow="1" w:lastRow="0" w:firstColumn="1" w:lastColumn="0" w:noHBand="0" w:noVBand="1"/>
      </w:tblPr>
      <w:tblGrid>
        <w:gridCol w:w="1199"/>
        <w:gridCol w:w="2000"/>
        <w:gridCol w:w="450"/>
        <w:gridCol w:w="1116"/>
      </w:tblGrid>
      <w:tr w:rsidR="00624F15" w:rsidTr="0072141A">
        <w:tc>
          <w:tcPr>
            <w:tcW w:w="1200" w:type="dxa"/>
          </w:tcPr>
          <w:p w:rsidR="00624F15" w:rsidRDefault="00624F15" w:rsidP="0072141A">
            <w:pPr>
              <w:pStyle w:val="sc-Requirement"/>
            </w:pPr>
            <w:r>
              <w:t>MGT 542</w:t>
            </w:r>
          </w:p>
        </w:tc>
        <w:tc>
          <w:tcPr>
            <w:tcW w:w="2000" w:type="dxa"/>
          </w:tcPr>
          <w:p w:rsidR="00624F15" w:rsidRDefault="00624F15" w:rsidP="0072141A">
            <w:pPr>
              <w:pStyle w:val="sc-Requirement"/>
            </w:pPr>
            <w:r>
              <w:t>Project Risk and Cost Management</w:t>
            </w:r>
          </w:p>
        </w:tc>
        <w:tc>
          <w:tcPr>
            <w:tcW w:w="450" w:type="dxa"/>
          </w:tcPr>
          <w:p w:rsidR="00624F15" w:rsidRDefault="00624F15" w:rsidP="0072141A">
            <w:pPr>
              <w:pStyle w:val="sc-RequirementRight"/>
            </w:pPr>
            <w:r>
              <w:t>4</w:t>
            </w:r>
          </w:p>
        </w:tc>
        <w:tc>
          <w:tcPr>
            <w:tcW w:w="1116" w:type="dxa"/>
          </w:tcPr>
          <w:p w:rsidR="00624F15" w:rsidRDefault="00624F15" w:rsidP="0072141A">
            <w:pPr>
              <w:pStyle w:val="sc-Requirement"/>
            </w:pPr>
            <w:r>
              <w:t>Annually</w:t>
            </w:r>
          </w:p>
        </w:tc>
      </w:tr>
      <w:tr w:rsidR="00624F15" w:rsidTr="0072141A">
        <w:tc>
          <w:tcPr>
            <w:tcW w:w="1200" w:type="dxa"/>
          </w:tcPr>
          <w:p w:rsidR="00624F15" w:rsidRDefault="00624F15" w:rsidP="0072141A">
            <w:pPr>
              <w:pStyle w:val="sc-Requirement"/>
            </w:pPr>
            <w:r>
              <w:t>MGT 543</w:t>
            </w:r>
          </w:p>
        </w:tc>
        <w:tc>
          <w:tcPr>
            <w:tcW w:w="2000" w:type="dxa"/>
          </w:tcPr>
          <w:p w:rsidR="00624F15" w:rsidRDefault="00624F15" w:rsidP="0072141A">
            <w:pPr>
              <w:pStyle w:val="sc-Requirement"/>
            </w:pPr>
            <w:r>
              <w:t>Project Communications Management</w:t>
            </w:r>
          </w:p>
        </w:tc>
        <w:tc>
          <w:tcPr>
            <w:tcW w:w="450" w:type="dxa"/>
          </w:tcPr>
          <w:p w:rsidR="00624F15" w:rsidRDefault="00624F15" w:rsidP="0072141A">
            <w:pPr>
              <w:pStyle w:val="sc-RequirementRight"/>
            </w:pPr>
            <w:r>
              <w:t>4</w:t>
            </w:r>
          </w:p>
        </w:tc>
        <w:tc>
          <w:tcPr>
            <w:tcW w:w="1116" w:type="dxa"/>
          </w:tcPr>
          <w:p w:rsidR="00624F15" w:rsidRDefault="00624F15" w:rsidP="0072141A">
            <w:pPr>
              <w:pStyle w:val="sc-Requirement"/>
            </w:pPr>
            <w:r>
              <w:t>Annually</w:t>
            </w:r>
          </w:p>
        </w:tc>
      </w:tr>
      <w:tr w:rsidR="00624F15" w:rsidTr="0072141A">
        <w:tc>
          <w:tcPr>
            <w:tcW w:w="1200" w:type="dxa"/>
          </w:tcPr>
          <w:p w:rsidR="00624F15" w:rsidRDefault="00624F15" w:rsidP="0072141A">
            <w:pPr>
              <w:pStyle w:val="sc-Requirement"/>
            </w:pPr>
            <w:r>
              <w:t>MGT 544</w:t>
            </w:r>
          </w:p>
        </w:tc>
        <w:tc>
          <w:tcPr>
            <w:tcW w:w="2000" w:type="dxa"/>
          </w:tcPr>
          <w:p w:rsidR="00624F15" w:rsidRDefault="00624F15" w:rsidP="0072141A">
            <w:pPr>
              <w:pStyle w:val="sc-Requirement"/>
            </w:pPr>
            <w:r>
              <w:t>Program Management</w:t>
            </w:r>
          </w:p>
        </w:tc>
        <w:tc>
          <w:tcPr>
            <w:tcW w:w="450" w:type="dxa"/>
          </w:tcPr>
          <w:p w:rsidR="00624F15" w:rsidRDefault="00624F15" w:rsidP="0072141A">
            <w:pPr>
              <w:pStyle w:val="sc-RequirementRight"/>
            </w:pPr>
            <w:r>
              <w:t>4</w:t>
            </w:r>
          </w:p>
        </w:tc>
        <w:tc>
          <w:tcPr>
            <w:tcW w:w="1116" w:type="dxa"/>
          </w:tcPr>
          <w:p w:rsidR="00624F15" w:rsidRDefault="00624F15" w:rsidP="0072141A">
            <w:pPr>
              <w:pStyle w:val="sc-Requirement"/>
            </w:pPr>
            <w:r>
              <w:t>Annually</w:t>
            </w:r>
          </w:p>
        </w:tc>
      </w:tr>
    </w:tbl>
    <w:p w:rsidR="00624F15" w:rsidRDefault="00624F15" w:rsidP="00624F15">
      <w:pPr>
        <w:pStyle w:val="sc-RequirementsSubheading"/>
      </w:pPr>
      <w:bookmarkStart w:id="22" w:name="66A0926FF83C4759B35F73B5E685BEE0"/>
      <w:r>
        <w:t>Supply Chain Management</w:t>
      </w:r>
      <w:bookmarkEnd w:id="22"/>
    </w:p>
    <w:tbl>
      <w:tblPr>
        <w:tblW w:w="0" w:type="auto"/>
        <w:tblLook w:val="04A0" w:firstRow="1" w:lastRow="0" w:firstColumn="1" w:lastColumn="0" w:noHBand="0" w:noVBand="1"/>
      </w:tblPr>
      <w:tblGrid>
        <w:gridCol w:w="1199"/>
        <w:gridCol w:w="2000"/>
        <w:gridCol w:w="450"/>
        <w:gridCol w:w="1116"/>
      </w:tblGrid>
      <w:tr w:rsidR="00624F15" w:rsidTr="0072141A">
        <w:tc>
          <w:tcPr>
            <w:tcW w:w="1200" w:type="dxa"/>
          </w:tcPr>
          <w:p w:rsidR="00624F15" w:rsidRDefault="00624F15" w:rsidP="0072141A">
            <w:pPr>
              <w:pStyle w:val="sc-Requirement"/>
            </w:pPr>
            <w:r>
              <w:t>MGT 545</w:t>
            </w:r>
          </w:p>
        </w:tc>
        <w:tc>
          <w:tcPr>
            <w:tcW w:w="2000" w:type="dxa"/>
          </w:tcPr>
          <w:p w:rsidR="00624F15" w:rsidRDefault="00624F15" w:rsidP="0072141A">
            <w:pPr>
              <w:pStyle w:val="sc-Requirement"/>
            </w:pPr>
            <w:r>
              <w:t>Production and Inventory Management</w:t>
            </w:r>
          </w:p>
        </w:tc>
        <w:tc>
          <w:tcPr>
            <w:tcW w:w="450" w:type="dxa"/>
          </w:tcPr>
          <w:p w:rsidR="00624F15" w:rsidRDefault="00624F15" w:rsidP="0072141A">
            <w:pPr>
              <w:pStyle w:val="sc-RequirementRight"/>
            </w:pPr>
            <w:r>
              <w:t>4</w:t>
            </w:r>
          </w:p>
        </w:tc>
        <w:tc>
          <w:tcPr>
            <w:tcW w:w="1116" w:type="dxa"/>
          </w:tcPr>
          <w:p w:rsidR="00624F15" w:rsidRDefault="00624F15" w:rsidP="0072141A">
            <w:pPr>
              <w:pStyle w:val="sc-Requirement"/>
            </w:pPr>
            <w:r>
              <w:t>Annually</w:t>
            </w:r>
          </w:p>
        </w:tc>
      </w:tr>
      <w:tr w:rsidR="00624F15" w:rsidTr="0072141A">
        <w:tc>
          <w:tcPr>
            <w:tcW w:w="1200" w:type="dxa"/>
          </w:tcPr>
          <w:p w:rsidR="00624F15" w:rsidRDefault="00624F15" w:rsidP="0072141A">
            <w:pPr>
              <w:pStyle w:val="sc-Requirement"/>
            </w:pPr>
            <w:r>
              <w:t>MGT 546</w:t>
            </w:r>
          </w:p>
        </w:tc>
        <w:tc>
          <w:tcPr>
            <w:tcW w:w="2000" w:type="dxa"/>
          </w:tcPr>
          <w:p w:rsidR="00624F15" w:rsidRDefault="00624F15" w:rsidP="0072141A">
            <w:pPr>
              <w:pStyle w:val="sc-Requirement"/>
            </w:pPr>
            <w:r>
              <w:t>Logistics</w:t>
            </w:r>
          </w:p>
        </w:tc>
        <w:tc>
          <w:tcPr>
            <w:tcW w:w="450" w:type="dxa"/>
          </w:tcPr>
          <w:p w:rsidR="00624F15" w:rsidRDefault="00624F15" w:rsidP="0072141A">
            <w:pPr>
              <w:pStyle w:val="sc-RequirementRight"/>
            </w:pPr>
            <w:r>
              <w:t>4</w:t>
            </w:r>
          </w:p>
        </w:tc>
        <w:tc>
          <w:tcPr>
            <w:tcW w:w="1116" w:type="dxa"/>
          </w:tcPr>
          <w:p w:rsidR="00624F15" w:rsidRDefault="00624F15" w:rsidP="0072141A">
            <w:pPr>
              <w:pStyle w:val="sc-Requirement"/>
            </w:pPr>
            <w:r>
              <w:t>Annually</w:t>
            </w:r>
          </w:p>
        </w:tc>
      </w:tr>
      <w:tr w:rsidR="00624F15" w:rsidTr="0072141A">
        <w:tc>
          <w:tcPr>
            <w:tcW w:w="1200" w:type="dxa"/>
          </w:tcPr>
          <w:p w:rsidR="00624F15" w:rsidRDefault="00624F15" w:rsidP="0072141A">
            <w:pPr>
              <w:pStyle w:val="sc-Requirement"/>
            </w:pPr>
            <w:r>
              <w:t>MGT 547</w:t>
            </w:r>
          </w:p>
        </w:tc>
        <w:tc>
          <w:tcPr>
            <w:tcW w:w="2000" w:type="dxa"/>
          </w:tcPr>
          <w:p w:rsidR="00624F15" w:rsidRDefault="00624F15" w:rsidP="0072141A">
            <w:pPr>
              <w:pStyle w:val="sc-Requirement"/>
            </w:pPr>
            <w:r>
              <w:t>Supply Chain Management</w:t>
            </w:r>
          </w:p>
        </w:tc>
        <w:tc>
          <w:tcPr>
            <w:tcW w:w="450" w:type="dxa"/>
          </w:tcPr>
          <w:p w:rsidR="00624F15" w:rsidRDefault="00624F15" w:rsidP="0072141A">
            <w:pPr>
              <w:pStyle w:val="sc-RequirementRight"/>
            </w:pPr>
            <w:r>
              <w:t>4</w:t>
            </w:r>
          </w:p>
        </w:tc>
        <w:tc>
          <w:tcPr>
            <w:tcW w:w="1116" w:type="dxa"/>
          </w:tcPr>
          <w:p w:rsidR="00624F15" w:rsidRDefault="00624F15" w:rsidP="0072141A">
            <w:pPr>
              <w:pStyle w:val="sc-Requirement"/>
            </w:pPr>
            <w:r>
              <w:t>Annually</w:t>
            </w:r>
          </w:p>
        </w:tc>
      </w:tr>
    </w:tbl>
    <w:p w:rsidR="00624F15" w:rsidRDefault="00624F15" w:rsidP="00624F15">
      <w:pPr>
        <w:pStyle w:val="sc-Total"/>
        <w:rPr>
          <w:ins w:id="23" w:author="Perkins, Zachary A." w:date="2019-03-07T09:59:00Z"/>
        </w:rPr>
      </w:pPr>
      <w:r>
        <w:t>Total Credit Hours: 31-33</w:t>
      </w:r>
    </w:p>
    <w:p w:rsidR="001E2375" w:rsidRDefault="001E2375" w:rsidP="00624F15">
      <w:pPr>
        <w:pStyle w:val="sc-Total"/>
        <w:rPr>
          <w:ins w:id="24" w:author="Perkins, Zachary A." w:date="2019-03-07T09:59:00Z"/>
        </w:rPr>
      </w:pPr>
    </w:p>
    <w:p w:rsidR="001E2375" w:rsidRPr="00445289" w:rsidRDefault="001E2375" w:rsidP="001E2375">
      <w:pPr>
        <w:pStyle w:val="sc-BodyText"/>
        <w:rPr>
          <w:ins w:id="25" w:author="Perkins, Zachary A." w:date="2019-03-07T09:59:00Z"/>
          <w:rFonts w:asciiTheme="minorHAnsi" w:hAnsiTheme="minorHAnsi" w:cstheme="minorHAnsi"/>
          <w:b/>
        </w:rPr>
      </w:pPr>
      <w:ins w:id="26" w:author="Perkins, Zachary A." w:date="2019-03-07T09:59:00Z">
        <w:r w:rsidRPr="00445289">
          <w:rPr>
            <w:rFonts w:asciiTheme="minorHAnsi" w:hAnsiTheme="minorHAnsi" w:cstheme="minorHAnsi"/>
            <w:b/>
          </w:rPr>
          <w:t>Accelerated B.</w:t>
        </w:r>
        <w:r>
          <w:rPr>
            <w:rFonts w:asciiTheme="minorHAnsi" w:hAnsiTheme="minorHAnsi" w:cstheme="minorHAnsi"/>
            <w:b/>
          </w:rPr>
          <w:t>S</w:t>
        </w:r>
      </w:ins>
      <w:ins w:id="27" w:author="Perkins, Zachary A." w:date="2019-03-07T10:00:00Z">
        <w:r>
          <w:rPr>
            <w:rFonts w:asciiTheme="minorHAnsi" w:hAnsiTheme="minorHAnsi" w:cstheme="minorHAnsi"/>
            <w:b/>
          </w:rPr>
          <w:t>./</w:t>
        </w:r>
      </w:ins>
      <w:ins w:id="28" w:author="Perkins, Zachary A." w:date="2019-03-07T09:59:00Z">
        <w:r>
          <w:rPr>
            <w:rFonts w:asciiTheme="minorHAnsi" w:hAnsiTheme="minorHAnsi" w:cstheme="minorHAnsi"/>
            <w:b/>
          </w:rPr>
          <w:t>M.S.</w:t>
        </w:r>
        <w:r w:rsidRPr="00445289">
          <w:rPr>
            <w:rFonts w:asciiTheme="minorHAnsi" w:hAnsiTheme="minorHAnsi" w:cstheme="minorHAnsi"/>
            <w:b/>
          </w:rPr>
          <w:t xml:space="preserve"> Admission Option:</w:t>
        </w:r>
      </w:ins>
    </w:p>
    <w:p w:rsidR="00444C0B" w:rsidRDefault="001E2375" w:rsidP="00444C0B">
      <w:pPr>
        <w:rPr>
          <w:rFonts w:asciiTheme="minorHAnsi" w:hAnsiTheme="minorHAnsi" w:cstheme="minorHAnsi"/>
        </w:rPr>
      </w:pPr>
      <w:ins w:id="29" w:author="Perkins, Zachary A." w:date="2019-03-07T09:59:00Z">
        <w:r w:rsidRPr="00E74BC4">
          <w:rPr>
            <w:rFonts w:asciiTheme="minorHAnsi" w:hAnsiTheme="minorHAnsi" w:cstheme="minorHAnsi"/>
          </w:rPr>
          <w:t xml:space="preserve">Undergraduate students matriculated at Rhode Island College can apply for conditional admission to the Master of </w:t>
        </w:r>
      </w:ins>
      <w:ins w:id="30" w:author="Perkins, Zachary A." w:date="2019-03-07T10:00:00Z">
        <w:r w:rsidRPr="00E74BC4">
          <w:rPr>
            <w:rFonts w:asciiTheme="minorHAnsi" w:hAnsiTheme="minorHAnsi" w:cstheme="minorHAnsi"/>
          </w:rPr>
          <w:t xml:space="preserve">Science in Operations Management </w:t>
        </w:r>
      </w:ins>
      <w:ins w:id="31" w:author="Perkins, Zachary A." w:date="2019-03-07T09:59:00Z">
        <w:r w:rsidRPr="00E74BC4">
          <w:rPr>
            <w:rFonts w:asciiTheme="minorHAnsi" w:hAnsiTheme="minorHAnsi" w:cstheme="minorHAnsi"/>
          </w:rPr>
          <w:t xml:space="preserve">program after completing 72 credits, at least 12 of which must be in </w:t>
        </w:r>
      </w:ins>
      <w:ins w:id="32" w:author="Perkins, Zachary A." w:date="2019-03-07T10:00:00Z">
        <w:r w:rsidRPr="00E74BC4">
          <w:rPr>
            <w:rFonts w:asciiTheme="minorHAnsi" w:hAnsiTheme="minorHAnsi" w:cstheme="minorHAnsi"/>
          </w:rPr>
          <w:t>Business</w:t>
        </w:r>
      </w:ins>
      <w:ins w:id="33" w:author="Perkins, Zachary A." w:date="2019-03-07T09:59:00Z">
        <w:r w:rsidRPr="00E74BC4">
          <w:rPr>
            <w:rFonts w:asciiTheme="minorHAnsi" w:hAnsiTheme="minorHAnsi" w:cstheme="minorHAnsi"/>
          </w:rPr>
          <w:t xml:space="preserve"> courses taken at RIC. If conditionally admitted to the MS program, students</w:t>
        </w:r>
      </w:ins>
      <w:ins w:id="34" w:author="Perkins, Zachary A." w:date="2019-03-07T10:10:00Z">
        <w:r w:rsidR="003903BA" w:rsidRPr="00E74BC4">
          <w:rPr>
            <w:rFonts w:asciiTheme="minorHAnsi" w:hAnsiTheme="minorHAnsi" w:cstheme="minorHAnsi"/>
          </w:rPr>
          <w:t xml:space="preserve"> will</w:t>
        </w:r>
      </w:ins>
      <w:ins w:id="35" w:author="Perkins, Zachary A." w:date="2019-03-07T09:59:00Z">
        <w:r w:rsidRPr="00E74BC4">
          <w:rPr>
            <w:rFonts w:asciiTheme="minorHAnsi" w:hAnsiTheme="minorHAnsi" w:cstheme="minorHAnsi"/>
          </w:rPr>
          <w:t xml:space="preserve"> begin taking graduate courses after completing 90 undergraduate credits</w:t>
        </w:r>
      </w:ins>
      <w:ins w:id="36" w:author="Perkins, Zachary A." w:date="2019-03-08T11:21:00Z">
        <w:r w:rsidR="00206D6A">
          <w:rPr>
            <w:rFonts w:asciiTheme="minorHAnsi" w:hAnsiTheme="minorHAnsi" w:cstheme="minorHAnsi"/>
          </w:rPr>
          <w:t>.</w:t>
        </w:r>
        <w:r w:rsidR="00206D6A" w:rsidRPr="00206D6A">
          <w:t xml:space="preserve"> </w:t>
        </w:r>
        <w:r w:rsidR="00206D6A" w:rsidRPr="00206D6A">
          <w:rPr>
            <w:rFonts w:asciiTheme="minorHAnsi" w:hAnsiTheme="minorHAnsi" w:cstheme="minorHAnsi"/>
          </w:rPr>
          <w:t xml:space="preserve">Students will take MGT 455 and one 500-level Business course (i.e. MGT530, MGT536, MGT537, MGT542, MGT 543, MGT544, MGT545, MGT546, MGT547) which </w:t>
        </w:r>
        <w:r w:rsidR="00206D6A" w:rsidRPr="00206D6A">
          <w:rPr>
            <w:rFonts w:asciiTheme="minorHAnsi" w:hAnsiTheme="minorHAnsi" w:cstheme="minorHAnsi"/>
          </w:rPr>
          <w:lastRenderedPageBreak/>
          <w:t>will count for both the BS and MS degrees.  Additionally, students may take up to two additional 500 that will count towards only the MS degree.  These courses will be taken in the student’s senior year which can include the early spring or summer sessions</w:t>
        </w:r>
        <w:r w:rsidR="007D01D4" w:rsidRPr="00206D6A">
          <w:rPr>
            <w:rFonts w:asciiTheme="minorHAnsi" w:hAnsiTheme="minorHAnsi" w:cstheme="minorHAnsi"/>
          </w:rPr>
          <w:t>.</w:t>
        </w:r>
      </w:ins>
      <w:ins w:id="37" w:author="Perkins, Zachary A." w:date="2019-03-07T13:01:00Z">
        <w:r w:rsidR="00CF532F">
          <w:rPr>
            <w:rFonts w:asciiTheme="minorHAnsi" w:hAnsiTheme="minorHAnsi" w:cstheme="minorHAnsi"/>
          </w:rPr>
          <w:t xml:space="preserve"> </w:t>
        </w:r>
      </w:ins>
      <w:ins w:id="38" w:author="Perkins, Zachary A." w:date="2019-03-07T09:59:00Z">
        <w:r w:rsidRPr="00E74BC4">
          <w:rPr>
            <w:rFonts w:asciiTheme="minorHAnsi" w:hAnsiTheme="minorHAnsi" w:cstheme="minorHAnsi"/>
          </w:rPr>
          <w:t>If students are still in good standing upon completion of the B</w:t>
        </w:r>
      </w:ins>
      <w:ins w:id="39" w:author="Perkins, Zachary A." w:date="2019-03-07T10:06:00Z">
        <w:r w:rsidRPr="00E74BC4">
          <w:rPr>
            <w:rFonts w:asciiTheme="minorHAnsi" w:hAnsiTheme="minorHAnsi" w:cstheme="minorHAnsi"/>
          </w:rPr>
          <w:t>S</w:t>
        </w:r>
      </w:ins>
      <w:ins w:id="40" w:author="Perkins, Zachary A." w:date="2019-03-07T09:59:00Z">
        <w:r w:rsidRPr="00E74BC4">
          <w:rPr>
            <w:rFonts w:asciiTheme="minorHAnsi" w:hAnsiTheme="minorHAnsi" w:cstheme="minorHAnsi"/>
          </w:rPr>
          <w:t>, they are fully admitted to the M</w:t>
        </w:r>
      </w:ins>
      <w:ins w:id="41" w:author="Perkins, Zachary A." w:date="2019-03-07T10:06:00Z">
        <w:r w:rsidRPr="00E74BC4">
          <w:rPr>
            <w:rFonts w:asciiTheme="minorHAnsi" w:hAnsiTheme="minorHAnsi" w:cstheme="minorHAnsi"/>
          </w:rPr>
          <w:t>S</w:t>
        </w:r>
      </w:ins>
      <w:ins w:id="42" w:author="Perkins, Zachary A." w:date="2019-03-07T09:59:00Z">
        <w:r w:rsidRPr="00E74BC4">
          <w:rPr>
            <w:rFonts w:asciiTheme="minorHAnsi" w:hAnsiTheme="minorHAnsi" w:cstheme="minorHAnsi"/>
          </w:rPr>
          <w:t xml:space="preserve"> degree program, which could be completed in two semesters.</w:t>
        </w:r>
      </w:ins>
      <w:r w:rsidR="00444C0B">
        <w:rPr>
          <w:rFonts w:asciiTheme="minorHAnsi" w:hAnsiTheme="minorHAnsi" w:cstheme="minorHAnsi"/>
        </w:rPr>
        <w:t xml:space="preserve">  </w:t>
      </w:r>
    </w:p>
    <w:p w:rsidR="00444C0B" w:rsidRPr="00F23836" w:rsidRDefault="00444C0B" w:rsidP="00444C0B">
      <w:pPr>
        <w:keepNext/>
        <w:keepLines/>
        <w:spacing w:before="120"/>
        <w:outlineLvl w:val="7"/>
        <w:rPr>
          <w:b/>
          <w:bCs/>
          <w:szCs w:val="18"/>
        </w:rPr>
      </w:pPr>
      <w:r w:rsidRPr="00F23836">
        <w:rPr>
          <w:b/>
          <w:bCs/>
          <w:szCs w:val="18"/>
        </w:rPr>
        <w:t>MGT 490 - Directed Study (3)</w:t>
      </w:r>
    </w:p>
    <w:p w:rsidR="00444C0B" w:rsidRPr="00F23836" w:rsidRDefault="00444C0B" w:rsidP="00444C0B">
      <w:pPr>
        <w:spacing w:before="40" w:line="220" w:lineRule="exact"/>
      </w:pPr>
      <w:r w:rsidRPr="00F23836">
        <w:t>Designed to be a substitute for a traditional course under the instruction of a faculty member.</w:t>
      </w:r>
    </w:p>
    <w:p w:rsidR="00444C0B" w:rsidRPr="00F23836" w:rsidRDefault="00444C0B" w:rsidP="00444C0B">
      <w:pPr>
        <w:spacing w:before="40" w:line="220" w:lineRule="exact"/>
      </w:pPr>
      <w:r w:rsidRPr="00F23836">
        <w:t>Prerequisite: Consent of instructor, department chair and dean.</w:t>
      </w:r>
    </w:p>
    <w:p w:rsidR="00444C0B" w:rsidRPr="00F23836" w:rsidRDefault="00444C0B" w:rsidP="00444C0B">
      <w:pPr>
        <w:spacing w:before="40" w:line="220" w:lineRule="exact"/>
      </w:pPr>
      <w:r w:rsidRPr="00F23836">
        <w:t>Offered:  As needed.</w:t>
      </w:r>
    </w:p>
    <w:p w:rsidR="00444C0B" w:rsidRPr="00F23836" w:rsidRDefault="00444C0B" w:rsidP="00444C0B">
      <w:pPr>
        <w:keepNext/>
        <w:keepLines/>
        <w:spacing w:before="120"/>
        <w:outlineLvl w:val="7"/>
        <w:rPr>
          <w:b/>
          <w:bCs/>
          <w:szCs w:val="18"/>
        </w:rPr>
      </w:pPr>
      <w:bookmarkStart w:id="43" w:name="28A6CB7E04C541D7A2097CCDE2845D99"/>
      <w:bookmarkEnd w:id="43"/>
      <w:r w:rsidRPr="00F23836">
        <w:rPr>
          <w:b/>
          <w:bCs/>
          <w:szCs w:val="18"/>
        </w:rPr>
        <w:t>MGT 491 - Independent Study I (3)</w:t>
      </w:r>
    </w:p>
    <w:p w:rsidR="00444C0B" w:rsidRPr="00F23836" w:rsidRDefault="00444C0B" w:rsidP="00444C0B">
      <w:pPr>
        <w:spacing w:before="40" w:line="220" w:lineRule="exact"/>
      </w:pPr>
      <w:r w:rsidRPr="00F23836">
        <w:t>The student will select a research topic and under the mentorship of a faculty advisor, will conduct comprehensive research on the selected and approved topic.</w:t>
      </w:r>
    </w:p>
    <w:p w:rsidR="00444C0B" w:rsidRPr="00F23836" w:rsidRDefault="00444C0B" w:rsidP="00444C0B">
      <w:pPr>
        <w:spacing w:before="40" w:line="220" w:lineRule="exact"/>
      </w:pPr>
      <w:r w:rsidRPr="00F23836">
        <w:t>Prerequisite: Admission into management honors program and consent of instructor, department chair and dean.</w:t>
      </w:r>
    </w:p>
    <w:p w:rsidR="00444C0B" w:rsidRPr="00F23836" w:rsidRDefault="00444C0B" w:rsidP="00444C0B">
      <w:pPr>
        <w:spacing w:before="40" w:line="220" w:lineRule="exact"/>
      </w:pPr>
      <w:r w:rsidRPr="00F23836">
        <w:t>Offered: As needed.</w:t>
      </w:r>
    </w:p>
    <w:p w:rsidR="00444C0B" w:rsidRPr="00F23836" w:rsidRDefault="00444C0B" w:rsidP="00444C0B">
      <w:pPr>
        <w:keepNext/>
        <w:keepLines/>
        <w:spacing w:before="120"/>
        <w:outlineLvl w:val="7"/>
        <w:rPr>
          <w:b/>
          <w:bCs/>
          <w:szCs w:val="18"/>
        </w:rPr>
      </w:pPr>
      <w:bookmarkStart w:id="44" w:name="5EE756C3DC4E43B3ADD3C11469F0A086"/>
      <w:bookmarkEnd w:id="44"/>
      <w:r w:rsidRPr="00F23836">
        <w:rPr>
          <w:b/>
          <w:bCs/>
          <w:szCs w:val="18"/>
        </w:rPr>
        <w:t>MGT 492 - Independent Study II (3)</w:t>
      </w:r>
    </w:p>
    <w:p w:rsidR="00444C0B" w:rsidRPr="00F23836" w:rsidRDefault="00444C0B" w:rsidP="00444C0B">
      <w:pPr>
        <w:spacing w:before="40" w:line="220" w:lineRule="exact"/>
      </w:pPr>
      <w:r w:rsidRPr="00F23836">
        <w:t>This course continues the development of research begun in MGT 491. The honors research is completed under the consultation of a faculty advisor. A research paper and presentation are required.</w:t>
      </w:r>
    </w:p>
    <w:p w:rsidR="00444C0B" w:rsidRPr="00F23836" w:rsidRDefault="00444C0B" w:rsidP="00444C0B">
      <w:pPr>
        <w:spacing w:before="40" w:line="220" w:lineRule="exact"/>
      </w:pPr>
      <w:r w:rsidRPr="00F23836">
        <w:t>Prerequisite: MGT 491 and consent of instructor, department chair and dean.</w:t>
      </w:r>
    </w:p>
    <w:p w:rsidR="00444C0B" w:rsidRDefault="00444C0B" w:rsidP="00444C0B">
      <w:pPr>
        <w:spacing w:before="40" w:line="220" w:lineRule="exact"/>
        <w:rPr>
          <w:ins w:id="45" w:author="Perkins, Zachary A." w:date="2019-03-29T10:43:00Z"/>
        </w:rPr>
      </w:pPr>
      <w:r w:rsidRPr="00F23836">
        <w:t>Offered: As needed.</w:t>
      </w:r>
    </w:p>
    <w:p w:rsidR="00444C0B" w:rsidRDefault="00444C0B" w:rsidP="00444C0B">
      <w:pPr>
        <w:spacing w:before="40" w:line="220" w:lineRule="exact"/>
        <w:rPr>
          <w:ins w:id="46" w:author="Perkins, Zachary A." w:date="2019-03-29T10:43:00Z"/>
          <w:b/>
        </w:rPr>
      </w:pPr>
      <w:ins w:id="47" w:author="Perkins, Zachary A." w:date="2019-03-29T10:43:00Z">
        <w:r>
          <w:rPr>
            <w:b/>
          </w:rPr>
          <w:t>MGT 501 – The Strategic Nature of Operations Management (2)</w:t>
        </w:r>
      </w:ins>
    </w:p>
    <w:p w:rsidR="00444C0B" w:rsidRPr="005D55EF" w:rsidRDefault="00444C0B" w:rsidP="00444C0B">
      <w:pPr>
        <w:spacing w:before="40" w:line="220" w:lineRule="exact"/>
        <w:rPr>
          <w:ins w:id="48" w:author="Perkins, Zachary A." w:date="2019-03-29T10:43:00Z"/>
        </w:rPr>
      </w:pPr>
      <w:ins w:id="49" w:author="Perkins, Zachary A." w:date="2019-03-29T10:43:00Z">
        <w:r w:rsidRPr="005D55EF">
          <w:t xml:space="preserve">This course examines the overall domain of the role of the Operations Manager. Particular emphasis is on improving existing skills in process analysis, demand forecasting, and Supply Chain metrics. </w:t>
        </w:r>
      </w:ins>
    </w:p>
    <w:p w:rsidR="00444C0B" w:rsidRPr="005D55EF" w:rsidRDefault="00444C0B" w:rsidP="00444C0B">
      <w:pPr>
        <w:spacing w:before="40" w:line="220" w:lineRule="exact"/>
        <w:rPr>
          <w:ins w:id="50" w:author="Perkins, Zachary A." w:date="2019-03-29T10:43:00Z"/>
        </w:rPr>
      </w:pPr>
      <w:ins w:id="51" w:author="Perkins, Zachary A." w:date="2019-03-29T10:43:00Z">
        <w:r w:rsidRPr="005D55EF">
          <w:t>Prerequisite: Permission of the Director of the Master of Science in Operations Management</w:t>
        </w:r>
      </w:ins>
    </w:p>
    <w:p w:rsidR="00444C0B" w:rsidRPr="00F23836" w:rsidRDefault="00444C0B" w:rsidP="00444C0B">
      <w:pPr>
        <w:spacing w:before="40" w:line="220" w:lineRule="exact"/>
        <w:rPr>
          <w:ins w:id="52" w:author="Perkins, Zachary A." w:date="2019-03-29T10:43:00Z"/>
        </w:rPr>
      </w:pPr>
      <w:ins w:id="53" w:author="Perkins, Zachary A." w:date="2019-03-29T10:43:00Z">
        <w:r w:rsidRPr="005D55EF">
          <w:t>Offered: Fall, Spring, Summer</w:t>
        </w:r>
      </w:ins>
    </w:p>
    <w:p w:rsidR="00444C0B" w:rsidRDefault="00444C0B" w:rsidP="00444C0B">
      <w:pPr>
        <w:spacing w:before="40" w:line="220" w:lineRule="exact"/>
      </w:pPr>
    </w:p>
    <w:p w:rsidR="00444C0B" w:rsidRPr="00F23836" w:rsidRDefault="00444C0B" w:rsidP="00444C0B">
      <w:pPr>
        <w:keepNext/>
        <w:keepLines/>
        <w:spacing w:before="120"/>
        <w:outlineLvl w:val="7"/>
        <w:rPr>
          <w:b/>
          <w:bCs/>
          <w:szCs w:val="18"/>
        </w:rPr>
      </w:pPr>
      <w:bookmarkStart w:id="54" w:name="ED0D8D1C906041C29625D96A9BCAD9FD"/>
      <w:bookmarkEnd w:id="54"/>
      <w:r w:rsidRPr="00F23836">
        <w:rPr>
          <w:b/>
          <w:bCs/>
          <w:szCs w:val="18"/>
        </w:rPr>
        <w:t>MGT 515 - Leading Change and Innovation (3)</w:t>
      </w:r>
    </w:p>
    <w:p w:rsidR="00444C0B" w:rsidRPr="00F23836" w:rsidRDefault="00444C0B" w:rsidP="00444C0B">
      <w:pPr>
        <w:spacing w:before="40" w:line="220" w:lineRule="exact"/>
      </w:pPr>
      <w:r w:rsidRPr="00F23836">
        <w:t>This course covers the theory and practice underlying successful organizational change. Topics include assessment of organizational effectiveness/performance, organizational development techniques, change methodologies and individual, group and organizational change processes.</w:t>
      </w:r>
    </w:p>
    <w:p w:rsidR="00444C0B" w:rsidRPr="00F23836" w:rsidRDefault="00444C0B" w:rsidP="00444C0B">
      <w:pPr>
        <w:spacing w:before="40" w:line="220" w:lineRule="exact"/>
      </w:pPr>
      <w:r w:rsidRPr="00F23836">
        <w:t>Prerequisite: Graduate status, program admission or consent of instructor.</w:t>
      </w:r>
    </w:p>
    <w:p w:rsidR="00444C0B" w:rsidRPr="00F23836" w:rsidRDefault="00444C0B" w:rsidP="00444C0B">
      <w:pPr>
        <w:spacing w:before="40" w:line="220" w:lineRule="exact"/>
      </w:pPr>
      <w:r w:rsidRPr="00F23836">
        <w:t>Offered: Fall, Spring.</w:t>
      </w:r>
    </w:p>
    <w:p w:rsidR="00444C0B" w:rsidRPr="00F23836" w:rsidRDefault="00444C0B" w:rsidP="00444C0B">
      <w:pPr>
        <w:keepNext/>
        <w:keepLines/>
        <w:spacing w:before="120"/>
        <w:outlineLvl w:val="7"/>
        <w:rPr>
          <w:b/>
          <w:bCs/>
          <w:szCs w:val="18"/>
        </w:rPr>
      </w:pPr>
      <w:bookmarkStart w:id="55" w:name="A505FA54357A4B8BA3B1DEDD1BF5D111"/>
      <w:bookmarkEnd w:id="55"/>
      <w:r w:rsidRPr="00F23836">
        <w:rPr>
          <w:b/>
          <w:bCs/>
          <w:szCs w:val="18"/>
        </w:rPr>
        <w:t>MGT 520 - Developing High-Performance Teams (3)</w:t>
      </w:r>
    </w:p>
    <w:p w:rsidR="00444C0B" w:rsidRPr="00F23836" w:rsidRDefault="00444C0B" w:rsidP="00444C0B">
      <w:pPr>
        <w:spacing w:before="40" w:line="220" w:lineRule="exact"/>
      </w:pPr>
      <w:r w:rsidRPr="00F23836">
        <w:t>This course examines skills necessary to manage organizational relationships. Particular attention is given to relationship management issues, such as team building, negotiation and conflict and development of emotional intelligence skills. </w:t>
      </w:r>
    </w:p>
    <w:p w:rsidR="00444C0B" w:rsidRPr="00F23836" w:rsidRDefault="00444C0B" w:rsidP="00444C0B">
      <w:pPr>
        <w:spacing w:before="40" w:line="220" w:lineRule="exact"/>
      </w:pPr>
      <w:r w:rsidRPr="00F23836">
        <w:t>Prerequisite: Graduate status, program admission or consent of instructor.</w:t>
      </w:r>
    </w:p>
    <w:p w:rsidR="00444C0B" w:rsidRPr="00F23836" w:rsidRDefault="00444C0B" w:rsidP="00444C0B">
      <w:pPr>
        <w:spacing w:before="40" w:line="220" w:lineRule="exact"/>
      </w:pPr>
      <w:r w:rsidRPr="00F23836">
        <w:t>Offered: Fall, Spring.</w:t>
      </w:r>
    </w:p>
    <w:p w:rsidR="00444C0B" w:rsidRPr="00F23836" w:rsidRDefault="00444C0B" w:rsidP="00444C0B">
      <w:pPr>
        <w:keepNext/>
        <w:keepLines/>
        <w:spacing w:before="120"/>
        <w:outlineLvl w:val="7"/>
        <w:rPr>
          <w:b/>
          <w:bCs/>
          <w:szCs w:val="18"/>
        </w:rPr>
      </w:pPr>
      <w:bookmarkStart w:id="56" w:name="39C92EFE3CB34777AAE18FBABDDF4801"/>
      <w:bookmarkEnd w:id="56"/>
      <w:r w:rsidRPr="00F23836">
        <w:rPr>
          <w:b/>
          <w:bCs/>
          <w:szCs w:val="18"/>
        </w:rPr>
        <w:lastRenderedPageBreak/>
        <w:t>MGT 530 - Analytics, Data Analysis and Decision Making (4)</w:t>
      </w:r>
    </w:p>
    <w:p w:rsidR="00444C0B" w:rsidRPr="00F23836" w:rsidRDefault="00444C0B" w:rsidP="00444C0B">
      <w:pPr>
        <w:spacing w:before="40" w:line="220" w:lineRule="exact"/>
      </w:pPr>
      <w:r w:rsidRPr="00F23836">
        <w:t>This course examines a variety of data analysis methods. Particular attention is given to regression modeling, time series modeling and analytics using simulations.</w:t>
      </w:r>
    </w:p>
    <w:p w:rsidR="00444C0B" w:rsidRPr="00F23836" w:rsidRDefault="00444C0B" w:rsidP="00444C0B">
      <w:pPr>
        <w:spacing w:before="40" w:line="220" w:lineRule="exact"/>
      </w:pPr>
      <w:r w:rsidRPr="00F23836">
        <w:t>Prerequisite: Graduate status.</w:t>
      </w:r>
    </w:p>
    <w:p w:rsidR="00444C0B" w:rsidRPr="00F23836" w:rsidRDefault="00444C0B" w:rsidP="00444C0B">
      <w:pPr>
        <w:spacing w:before="40" w:line="220" w:lineRule="exact"/>
      </w:pPr>
      <w:r w:rsidRPr="00F23836">
        <w:t>Offered: Annually.</w:t>
      </w:r>
    </w:p>
    <w:p w:rsidR="00444C0B" w:rsidRPr="00F23836" w:rsidRDefault="00444C0B" w:rsidP="00444C0B">
      <w:pPr>
        <w:keepNext/>
        <w:keepLines/>
        <w:spacing w:before="120"/>
        <w:outlineLvl w:val="7"/>
        <w:rPr>
          <w:b/>
          <w:bCs/>
          <w:szCs w:val="18"/>
        </w:rPr>
      </w:pPr>
      <w:bookmarkStart w:id="57" w:name="867C389709A64806A87A180DD6918639"/>
      <w:bookmarkEnd w:id="57"/>
      <w:r w:rsidRPr="00F23836">
        <w:rPr>
          <w:b/>
          <w:bCs/>
          <w:szCs w:val="18"/>
        </w:rPr>
        <w:t>MGT 535 - Project Management  (3)</w:t>
      </w:r>
    </w:p>
    <w:p w:rsidR="00444C0B" w:rsidRPr="00F23836" w:rsidRDefault="00444C0B" w:rsidP="00444C0B">
      <w:pPr>
        <w:spacing w:before="40" w:line="220" w:lineRule="exact"/>
      </w:pPr>
      <w:r w:rsidRPr="00F23836">
        <w:t>Students explore concepts and solutions that support the selection, planning, execution, control, management, performance responsibility, and measurement activities required for successful project completion. </w:t>
      </w:r>
    </w:p>
    <w:p w:rsidR="00444C0B" w:rsidRPr="00F23836" w:rsidRDefault="00444C0B" w:rsidP="00444C0B">
      <w:pPr>
        <w:spacing w:before="40" w:line="220" w:lineRule="exact"/>
      </w:pPr>
      <w:r w:rsidRPr="00F23836">
        <w:t>Prerequisite: Graduate status, program admission or consent of instructor.</w:t>
      </w:r>
    </w:p>
    <w:p w:rsidR="00444C0B" w:rsidRPr="00F23836" w:rsidRDefault="00444C0B" w:rsidP="00444C0B">
      <w:pPr>
        <w:spacing w:before="40" w:line="220" w:lineRule="exact"/>
      </w:pPr>
      <w:r w:rsidRPr="00F23836">
        <w:t>Offered: Fall, Spring.</w:t>
      </w:r>
    </w:p>
    <w:p w:rsidR="00444C0B" w:rsidRPr="00F23836" w:rsidRDefault="00444C0B" w:rsidP="00444C0B">
      <w:pPr>
        <w:keepNext/>
        <w:keepLines/>
        <w:spacing w:before="120"/>
        <w:outlineLvl w:val="7"/>
        <w:rPr>
          <w:b/>
          <w:bCs/>
          <w:szCs w:val="18"/>
        </w:rPr>
      </w:pPr>
      <w:bookmarkStart w:id="58" w:name="C72D413DFB1249C28D1416D5D2187FFC"/>
      <w:bookmarkEnd w:id="58"/>
      <w:r w:rsidRPr="00F23836">
        <w:rPr>
          <w:b/>
          <w:bCs/>
          <w:szCs w:val="18"/>
        </w:rPr>
        <w:t>MGT 536 - Creating and Leading High-Performance Teams (4)</w:t>
      </w:r>
    </w:p>
    <w:p w:rsidR="00444C0B" w:rsidRPr="00F23836" w:rsidRDefault="00444C0B" w:rsidP="00444C0B">
      <w:pPr>
        <w:spacing w:before="40" w:line="220" w:lineRule="exact"/>
      </w:pPr>
      <w:r w:rsidRPr="00F23836">
        <w:t>This course will give students an understanding of work design principles that lead to productive workplaces, effective change management and enhanced team collaboration and innovation.</w:t>
      </w:r>
    </w:p>
    <w:p w:rsidR="00444C0B" w:rsidRPr="00F23836" w:rsidRDefault="00444C0B" w:rsidP="00444C0B">
      <w:pPr>
        <w:spacing w:before="40" w:line="220" w:lineRule="exact"/>
      </w:pPr>
      <w:r w:rsidRPr="00F23836">
        <w:t>Prerequisite: Graduate status.</w:t>
      </w:r>
    </w:p>
    <w:p w:rsidR="00444C0B" w:rsidRPr="00F23836" w:rsidRDefault="00444C0B" w:rsidP="00444C0B">
      <w:pPr>
        <w:spacing w:before="40" w:line="220" w:lineRule="exact"/>
      </w:pPr>
      <w:r w:rsidRPr="00F23836">
        <w:t>Offered: Annually.</w:t>
      </w:r>
    </w:p>
    <w:p w:rsidR="00444C0B" w:rsidRPr="00F23836" w:rsidRDefault="00444C0B" w:rsidP="00444C0B">
      <w:pPr>
        <w:keepNext/>
        <w:keepLines/>
        <w:spacing w:before="120"/>
        <w:outlineLvl w:val="7"/>
        <w:rPr>
          <w:b/>
          <w:bCs/>
          <w:szCs w:val="18"/>
        </w:rPr>
      </w:pPr>
      <w:bookmarkStart w:id="59" w:name="817B18A28A6548A98788576C2CF2C623"/>
      <w:bookmarkEnd w:id="59"/>
      <w:r w:rsidRPr="00F23836">
        <w:rPr>
          <w:b/>
          <w:bCs/>
          <w:szCs w:val="18"/>
        </w:rPr>
        <w:t>MGT 537 - High Performance Project Management (4)</w:t>
      </w:r>
    </w:p>
    <w:p w:rsidR="00444C0B" w:rsidRPr="00F23836" w:rsidRDefault="00444C0B" w:rsidP="00444C0B">
      <w:pPr>
        <w:spacing w:before="40" w:line="220" w:lineRule="exact"/>
      </w:pPr>
      <w:r w:rsidRPr="00F23836">
        <w:t>Students learn project planning, execution, management and measurement techniques, with an emphasis on the completion of projects on-time and within budget.</w:t>
      </w:r>
    </w:p>
    <w:p w:rsidR="00444C0B" w:rsidRPr="00F23836" w:rsidRDefault="00444C0B" w:rsidP="00444C0B">
      <w:pPr>
        <w:spacing w:before="40" w:line="220" w:lineRule="exact"/>
      </w:pPr>
      <w:r w:rsidRPr="00F23836">
        <w:t>Prerequisite: Graduate status.</w:t>
      </w:r>
    </w:p>
    <w:p w:rsidR="00444C0B" w:rsidRPr="00F23836" w:rsidRDefault="00444C0B" w:rsidP="00444C0B">
      <w:pPr>
        <w:spacing w:before="40" w:line="220" w:lineRule="exact"/>
      </w:pPr>
      <w:r w:rsidRPr="00F23836">
        <w:t>Offered: Annually.</w:t>
      </w:r>
    </w:p>
    <w:p w:rsidR="00444C0B" w:rsidRPr="00F23836" w:rsidRDefault="00444C0B" w:rsidP="00444C0B">
      <w:pPr>
        <w:keepNext/>
        <w:keepLines/>
        <w:spacing w:before="120"/>
        <w:outlineLvl w:val="7"/>
        <w:rPr>
          <w:b/>
          <w:bCs/>
          <w:szCs w:val="18"/>
        </w:rPr>
      </w:pPr>
      <w:bookmarkStart w:id="60" w:name="70F4F78D87694AEBBFDB7FA1E4F06C30"/>
      <w:bookmarkEnd w:id="60"/>
      <w:r w:rsidRPr="00F23836">
        <w:rPr>
          <w:b/>
          <w:bCs/>
          <w:szCs w:val="18"/>
        </w:rPr>
        <w:t>MGT 542 - Project Risk and Cost Management  (4)</w:t>
      </w:r>
    </w:p>
    <w:p w:rsidR="00444C0B" w:rsidRPr="00F23836" w:rsidRDefault="00444C0B" w:rsidP="00444C0B">
      <w:pPr>
        <w:spacing w:before="40" w:line="220" w:lineRule="exact"/>
      </w:pPr>
      <w:r w:rsidRPr="00F23836">
        <w:t>Students learn to identify and analyze project risk and to select an effective response strategy. Topics include cost management, cost estimation and cost control.</w:t>
      </w:r>
    </w:p>
    <w:p w:rsidR="00444C0B" w:rsidRPr="00F23836" w:rsidRDefault="00444C0B" w:rsidP="00444C0B">
      <w:pPr>
        <w:spacing w:before="40" w:line="220" w:lineRule="exact"/>
      </w:pPr>
      <w:r w:rsidRPr="00F23836">
        <w:t>Prerequisite: Graduate status, MGT 537.</w:t>
      </w:r>
    </w:p>
    <w:p w:rsidR="00444C0B" w:rsidRPr="00F23836" w:rsidRDefault="00444C0B" w:rsidP="00444C0B">
      <w:pPr>
        <w:spacing w:before="40" w:line="220" w:lineRule="exact"/>
      </w:pPr>
      <w:r w:rsidRPr="00F23836">
        <w:t>Offered: Annually</w:t>
      </w:r>
    </w:p>
    <w:p w:rsidR="00444C0B" w:rsidRPr="00F23836" w:rsidRDefault="00444C0B" w:rsidP="00444C0B">
      <w:pPr>
        <w:keepNext/>
        <w:keepLines/>
        <w:spacing w:before="120"/>
        <w:outlineLvl w:val="7"/>
        <w:rPr>
          <w:b/>
          <w:bCs/>
          <w:szCs w:val="18"/>
        </w:rPr>
      </w:pPr>
      <w:bookmarkStart w:id="61" w:name="47BDEB25E2DD499EBABB0FF37A902C2C"/>
      <w:bookmarkEnd w:id="61"/>
      <w:r w:rsidRPr="00F23836">
        <w:rPr>
          <w:b/>
          <w:bCs/>
          <w:szCs w:val="18"/>
        </w:rPr>
        <w:t>MGT 543 - Project Communications Management  (4)</w:t>
      </w:r>
    </w:p>
    <w:p w:rsidR="00444C0B" w:rsidRPr="00F23836" w:rsidRDefault="00444C0B" w:rsidP="00444C0B">
      <w:pPr>
        <w:spacing w:before="40" w:line="220" w:lineRule="exact"/>
      </w:pPr>
      <w:r w:rsidRPr="00F23836">
        <w:t>This course examines various styles of communication and conflict resolution. Students will develop communication, conflict management and negotiation skills.</w:t>
      </w:r>
    </w:p>
    <w:p w:rsidR="00444C0B" w:rsidRPr="00F23836" w:rsidRDefault="00444C0B" w:rsidP="00444C0B">
      <w:pPr>
        <w:spacing w:before="40" w:line="220" w:lineRule="exact"/>
      </w:pPr>
      <w:r w:rsidRPr="00F23836">
        <w:t>Prerequisite: Graduate status, MGT 537.</w:t>
      </w:r>
    </w:p>
    <w:p w:rsidR="00444C0B" w:rsidRPr="00F23836" w:rsidRDefault="00444C0B" w:rsidP="00444C0B">
      <w:pPr>
        <w:spacing w:before="40" w:line="220" w:lineRule="exact"/>
      </w:pPr>
      <w:r w:rsidRPr="00F23836">
        <w:t>Offered: Annually.</w:t>
      </w:r>
    </w:p>
    <w:p w:rsidR="00444C0B" w:rsidRPr="00F23836" w:rsidRDefault="00444C0B" w:rsidP="00444C0B">
      <w:pPr>
        <w:keepNext/>
        <w:keepLines/>
        <w:spacing w:before="120"/>
        <w:outlineLvl w:val="7"/>
        <w:rPr>
          <w:b/>
          <w:bCs/>
          <w:szCs w:val="18"/>
        </w:rPr>
      </w:pPr>
      <w:bookmarkStart w:id="62" w:name="DBD3239C740B41B0A091B6CE238928E6"/>
      <w:bookmarkEnd w:id="62"/>
      <w:r w:rsidRPr="00F23836">
        <w:rPr>
          <w:b/>
          <w:bCs/>
          <w:szCs w:val="18"/>
        </w:rPr>
        <w:t>MGT 544 - Program Management  (4)</w:t>
      </w:r>
    </w:p>
    <w:p w:rsidR="00444C0B" w:rsidRPr="00F23836" w:rsidRDefault="00444C0B" w:rsidP="00444C0B">
      <w:pPr>
        <w:spacing w:before="40" w:line="220" w:lineRule="exact"/>
      </w:pPr>
      <w:r w:rsidRPr="00F23836">
        <w:t>Students learn how managers support successful project-level activity with a focus on decision-making capacity and understanding requisite systems.</w:t>
      </w:r>
    </w:p>
    <w:p w:rsidR="00444C0B" w:rsidRPr="00F23836" w:rsidRDefault="00444C0B" w:rsidP="00444C0B">
      <w:pPr>
        <w:spacing w:before="40" w:line="220" w:lineRule="exact"/>
      </w:pPr>
      <w:r w:rsidRPr="00F23836">
        <w:t>Prerequisite: Graduate status, MGT 537.</w:t>
      </w:r>
    </w:p>
    <w:p w:rsidR="00444C0B" w:rsidRPr="00F23836" w:rsidRDefault="00444C0B" w:rsidP="00444C0B">
      <w:pPr>
        <w:spacing w:before="40" w:line="220" w:lineRule="exact"/>
      </w:pPr>
      <w:r w:rsidRPr="00F23836">
        <w:t>Offered: Annually.</w:t>
      </w:r>
    </w:p>
    <w:p w:rsidR="00444C0B" w:rsidRPr="00F23836" w:rsidRDefault="00444C0B" w:rsidP="00444C0B">
      <w:pPr>
        <w:keepNext/>
        <w:keepLines/>
        <w:spacing w:before="120"/>
        <w:outlineLvl w:val="7"/>
        <w:rPr>
          <w:b/>
          <w:bCs/>
          <w:szCs w:val="18"/>
        </w:rPr>
      </w:pPr>
      <w:bookmarkStart w:id="63" w:name="D849C7DCFC744CE7ABBF1ACF74E7D44C"/>
      <w:bookmarkEnd w:id="63"/>
      <w:r w:rsidRPr="00F23836">
        <w:rPr>
          <w:b/>
          <w:bCs/>
          <w:szCs w:val="18"/>
        </w:rPr>
        <w:t>MGT 545 - Production and Inventory Management  (4)</w:t>
      </w:r>
    </w:p>
    <w:p w:rsidR="00444C0B" w:rsidRPr="00F23836" w:rsidRDefault="00444C0B" w:rsidP="00444C0B">
      <w:pPr>
        <w:spacing w:before="40" w:line="220" w:lineRule="exact"/>
      </w:pPr>
      <w:r w:rsidRPr="00F23836">
        <w:t>Students learn the design and management of manufacturing, service and distribution processes, including the interrelationship of demand, planning and an introduction to the transportation of goods.</w:t>
      </w:r>
    </w:p>
    <w:p w:rsidR="00444C0B" w:rsidRPr="00F23836" w:rsidRDefault="00444C0B" w:rsidP="00444C0B">
      <w:pPr>
        <w:spacing w:before="40" w:line="220" w:lineRule="exact"/>
      </w:pPr>
      <w:r w:rsidRPr="00F23836">
        <w:t>Prerequisite: Graduate status, MGT 536.</w:t>
      </w:r>
    </w:p>
    <w:p w:rsidR="00444C0B" w:rsidRPr="00F23836" w:rsidRDefault="00444C0B" w:rsidP="00444C0B">
      <w:pPr>
        <w:spacing w:before="40" w:line="220" w:lineRule="exact"/>
      </w:pPr>
      <w:r w:rsidRPr="00F23836">
        <w:lastRenderedPageBreak/>
        <w:t>Offered: Annually.</w:t>
      </w:r>
    </w:p>
    <w:p w:rsidR="00444C0B" w:rsidRPr="00F23836" w:rsidRDefault="00444C0B" w:rsidP="00444C0B">
      <w:pPr>
        <w:keepNext/>
        <w:keepLines/>
        <w:spacing w:before="120"/>
        <w:outlineLvl w:val="7"/>
        <w:rPr>
          <w:b/>
          <w:bCs/>
          <w:szCs w:val="18"/>
        </w:rPr>
      </w:pPr>
      <w:bookmarkStart w:id="64" w:name="A4C0396252AA4E8B93FFD3727FE55BD6"/>
      <w:bookmarkEnd w:id="64"/>
      <w:r w:rsidRPr="00F23836">
        <w:rPr>
          <w:b/>
          <w:bCs/>
          <w:szCs w:val="18"/>
        </w:rPr>
        <w:t>MGT 546 - Logistics  (4)</w:t>
      </w:r>
    </w:p>
    <w:p w:rsidR="00444C0B" w:rsidRPr="00F23836" w:rsidRDefault="00444C0B" w:rsidP="00444C0B">
      <w:pPr>
        <w:spacing w:before="40" w:line="220" w:lineRule="exact"/>
      </w:pPr>
      <w:r w:rsidRPr="00F23836">
        <w:t>Students examine the process of moving raw materials and finished products in an optimal way.  Topics include distribution, transportation, global issues and inventory controls.</w:t>
      </w:r>
    </w:p>
    <w:p w:rsidR="00444C0B" w:rsidRPr="00F23836" w:rsidRDefault="00444C0B" w:rsidP="00444C0B">
      <w:pPr>
        <w:spacing w:before="40" w:line="220" w:lineRule="exact"/>
      </w:pPr>
      <w:r w:rsidRPr="00F23836">
        <w:t>Prerequisite: Graduate status, MGT 536.</w:t>
      </w:r>
    </w:p>
    <w:p w:rsidR="00444C0B" w:rsidRPr="00F23836" w:rsidRDefault="00444C0B" w:rsidP="00444C0B">
      <w:pPr>
        <w:spacing w:before="40" w:line="220" w:lineRule="exact"/>
      </w:pPr>
      <w:r w:rsidRPr="00F23836">
        <w:t>Offered: Annually.</w:t>
      </w:r>
    </w:p>
    <w:p w:rsidR="00444C0B" w:rsidRPr="003903BA" w:rsidRDefault="00444C0B" w:rsidP="00444C0B">
      <w:pPr>
        <w:rPr>
          <w:rFonts w:asciiTheme="minorHAnsi" w:hAnsiTheme="minorHAnsi" w:cstheme="minorHAnsi"/>
          <w:rPrChange w:id="65" w:author="Perkins, Zachary A." w:date="2019-03-07T10:12:00Z">
            <w:rPr/>
          </w:rPrChange>
        </w:rPr>
      </w:pPr>
    </w:p>
    <w:sectPr w:rsidR="00444C0B" w:rsidRPr="003903BA" w:rsidSect="001E2375">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62" w:rsidRDefault="00BF4362">
      <w:pPr>
        <w:spacing w:line="240" w:lineRule="auto"/>
      </w:pPr>
      <w:r>
        <w:separator/>
      </w:r>
    </w:p>
  </w:endnote>
  <w:endnote w:type="continuationSeparator" w:id="0">
    <w:p w:rsidR="00BF4362" w:rsidRDefault="00BF4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slon Regular">
    <w:altName w:val="Courier New"/>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80000027" w:usb1="00000000" w:usb2="00000000" w:usb3="00000000" w:csb0="00000001" w:csb1="00000000"/>
  </w:font>
  <w:font w:name="Adobe Garamond Pro">
    <w:altName w:val="Nyala"/>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62" w:rsidRDefault="00BF4362">
      <w:pPr>
        <w:spacing w:line="240" w:lineRule="auto"/>
      </w:pPr>
      <w:r>
        <w:separator/>
      </w:r>
    </w:p>
  </w:footnote>
  <w:footnote w:type="continuationSeparator" w:id="0">
    <w:p w:rsidR="00BF4362" w:rsidRDefault="00BF43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kins, Zachary A.">
    <w15:presenceInfo w15:providerId="AD" w15:userId="S-1-5-21-907692467-1222531610-1851928258-3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15"/>
    <w:rsid w:val="0009521C"/>
    <w:rsid w:val="000D15E2"/>
    <w:rsid w:val="000F13E1"/>
    <w:rsid w:val="00121538"/>
    <w:rsid w:val="001E2375"/>
    <w:rsid w:val="001E79F4"/>
    <w:rsid w:val="00206D6A"/>
    <w:rsid w:val="003903BA"/>
    <w:rsid w:val="00395D98"/>
    <w:rsid w:val="003A56A6"/>
    <w:rsid w:val="003C3751"/>
    <w:rsid w:val="00444C0B"/>
    <w:rsid w:val="00541D95"/>
    <w:rsid w:val="006078D7"/>
    <w:rsid w:val="00624F15"/>
    <w:rsid w:val="007D01D4"/>
    <w:rsid w:val="00940E94"/>
    <w:rsid w:val="0099310E"/>
    <w:rsid w:val="00A53258"/>
    <w:rsid w:val="00AE4E54"/>
    <w:rsid w:val="00BF4362"/>
    <w:rsid w:val="00CF532F"/>
    <w:rsid w:val="00D2263B"/>
    <w:rsid w:val="00D6722B"/>
    <w:rsid w:val="00E7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FE3DFF3-15A9-4147-B02C-71BC880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15"/>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624F15"/>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624F15"/>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624F15"/>
    <w:pPr>
      <w:outlineLvl w:val="2"/>
    </w:pPr>
    <w:rPr>
      <w:caps/>
    </w:rPr>
  </w:style>
  <w:style w:type="paragraph" w:styleId="Heading4">
    <w:name w:val="heading 4"/>
    <w:basedOn w:val="Heading3"/>
    <w:next w:val="Normal"/>
    <w:link w:val="Heading4Char"/>
    <w:qFormat/>
    <w:rsid w:val="00624F15"/>
    <w:pPr>
      <w:spacing w:before="120"/>
      <w:outlineLvl w:val="3"/>
    </w:pPr>
    <w:rPr>
      <w:caps w:val="0"/>
      <w:sz w:val="16"/>
    </w:rPr>
  </w:style>
  <w:style w:type="paragraph" w:styleId="Heading5">
    <w:name w:val="heading 5"/>
    <w:basedOn w:val="Normal"/>
    <w:next w:val="Normal"/>
    <w:link w:val="Heading5Char"/>
    <w:qFormat/>
    <w:rsid w:val="00624F15"/>
    <w:pPr>
      <w:keepNext/>
      <w:keepLines/>
      <w:spacing w:before="120"/>
      <w:outlineLvl w:val="4"/>
    </w:pPr>
    <w:rPr>
      <w:bCs/>
      <w:i/>
      <w:iCs/>
    </w:rPr>
  </w:style>
  <w:style w:type="paragraph" w:styleId="Heading6">
    <w:name w:val="heading 6"/>
    <w:basedOn w:val="Normal"/>
    <w:next w:val="Normal"/>
    <w:link w:val="Heading6Char"/>
    <w:semiHidden/>
    <w:qFormat/>
    <w:rsid w:val="00624F15"/>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624F15"/>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F15"/>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624F15"/>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624F15"/>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624F15"/>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624F15"/>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624F15"/>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624F15"/>
    <w:rPr>
      <w:rFonts w:asciiTheme="majorHAnsi" w:eastAsia="Times New Roman" w:hAnsiTheme="majorHAnsi" w:cs="Times New Roman"/>
      <w:i/>
      <w:iCs/>
      <w:sz w:val="16"/>
    </w:rPr>
  </w:style>
  <w:style w:type="paragraph" w:customStyle="1" w:styleId="sc-BodyText">
    <w:name w:val="sc-BodyText"/>
    <w:basedOn w:val="Normal"/>
    <w:rsid w:val="00624F15"/>
    <w:pPr>
      <w:spacing w:before="40" w:line="220" w:lineRule="exact"/>
    </w:pPr>
  </w:style>
  <w:style w:type="paragraph" w:customStyle="1" w:styleId="sc-BodyTextNS">
    <w:name w:val="sc-BodyTextNS"/>
    <w:basedOn w:val="sc-BodyText"/>
    <w:rsid w:val="00624F15"/>
    <w:pPr>
      <w:spacing w:before="0"/>
    </w:pPr>
  </w:style>
  <w:style w:type="paragraph" w:customStyle="1" w:styleId="sc-CourseDescription">
    <w:name w:val="sc-CourseDescription"/>
    <w:basedOn w:val="Normal"/>
    <w:next w:val="Normal"/>
    <w:link w:val="sc-CourseDescriptionChar"/>
    <w:rsid w:val="00624F15"/>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624F15"/>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624F15"/>
  </w:style>
  <w:style w:type="character" w:customStyle="1" w:styleId="SpecialBold">
    <w:name w:val="Special Bold"/>
    <w:basedOn w:val="DefaultParagraphFont"/>
    <w:rsid w:val="00624F15"/>
    <w:rPr>
      <w:rFonts w:asciiTheme="majorHAnsi" w:hAnsiTheme="majorHAnsi"/>
      <w:b/>
      <w:sz w:val="18"/>
    </w:rPr>
  </w:style>
  <w:style w:type="paragraph" w:customStyle="1" w:styleId="sc-Table">
    <w:name w:val="sc-Table"/>
    <w:basedOn w:val="Normal"/>
    <w:rsid w:val="00624F15"/>
    <w:pPr>
      <w:spacing w:before="120"/>
    </w:pPr>
  </w:style>
  <w:style w:type="paragraph" w:customStyle="1" w:styleId="sc-CourseTitle">
    <w:name w:val="sc-CourseTitle"/>
    <w:basedOn w:val="Heading8"/>
    <w:rsid w:val="00624F15"/>
    <w:pPr>
      <w:spacing w:before="120" w:after="0"/>
    </w:pPr>
    <w:rPr>
      <w:rFonts w:ascii="Univers LT 57 Condensed" w:hAnsi="Univers LT 57 Condensed"/>
      <w:b/>
      <w:bCs/>
      <w:i w:val="0"/>
      <w:iCs w:val="0"/>
      <w:szCs w:val="18"/>
    </w:rPr>
  </w:style>
  <w:style w:type="character" w:styleId="Emphasis">
    <w:name w:val="Emphasis"/>
    <w:basedOn w:val="DefaultParagraphFont"/>
    <w:qFormat/>
    <w:rsid w:val="00624F15"/>
    <w:rPr>
      <w:i/>
      <w:iCs/>
    </w:rPr>
  </w:style>
  <w:style w:type="character" w:customStyle="1" w:styleId="BoldItalic">
    <w:name w:val="Bold Italic"/>
    <w:basedOn w:val="DefaultParagraphFont"/>
    <w:rsid w:val="00624F15"/>
    <w:rPr>
      <w:b/>
      <w:i/>
    </w:rPr>
  </w:style>
  <w:style w:type="paragraph" w:styleId="ListBullet">
    <w:name w:val="List Bullet"/>
    <w:aliases w:val="ListBullet1"/>
    <w:basedOn w:val="Normal"/>
    <w:semiHidden/>
    <w:rsid w:val="00624F15"/>
    <w:pPr>
      <w:numPr>
        <w:numId w:val="4"/>
      </w:numPr>
    </w:pPr>
  </w:style>
  <w:style w:type="paragraph" w:customStyle="1" w:styleId="ListAlpha">
    <w:name w:val="List Alpha"/>
    <w:basedOn w:val="List"/>
    <w:semiHidden/>
    <w:rsid w:val="00624F15"/>
    <w:pPr>
      <w:numPr>
        <w:numId w:val="2"/>
      </w:numPr>
      <w:tabs>
        <w:tab w:val="clear" w:pos="340"/>
        <w:tab w:val="left" w:pos="677"/>
      </w:tabs>
      <w:spacing w:before="40" w:after="0"/>
    </w:pPr>
  </w:style>
  <w:style w:type="paragraph" w:styleId="List">
    <w:name w:val="List"/>
    <w:basedOn w:val="Normal"/>
    <w:next w:val="Normal"/>
    <w:semiHidden/>
    <w:rsid w:val="00624F15"/>
    <w:pPr>
      <w:keepLines/>
      <w:tabs>
        <w:tab w:val="left" w:pos="340"/>
      </w:tabs>
      <w:spacing w:before="60" w:after="60"/>
      <w:ind w:left="340" w:hanging="340"/>
    </w:pPr>
  </w:style>
  <w:style w:type="paragraph" w:styleId="ListBullet2">
    <w:name w:val="List Bullet 2"/>
    <w:aliases w:val="ListBullet2"/>
    <w:basedOn w:val="List2"/>
    <w:semiHidden/>
    <w:rsid w:val="00624F15"/>
    <w:pPr>
      <w:numPr>
        <w:ilvl w:val="1"/>
        <w:numId w:val="4"/>
      </w:numPr>
      <w:tabs>
        <w:tab w:val="clear" w:pos="680"/>
      </w:tabs>
      <w:spacing w:before="40" w:after="0"/>
    </w:pPr>
  </w:style>
  <w:style w:type="paragraph" w:styleId="List2">
    <w:name w:val="List 2"/>
    <w:basedOn w:val="Normal"/>
    <w:semiHidden/>
    <w:rsid w:val="00624F15"/>
    <w:pPr>
      <w:keepLines/>
      <w:tabs>
        <w:tab w:val="left" w:pos="680"/>
      </w:tabs>
      <w:spacing w:before="60" w:after="60"/>
      <w:ind w:left="680" w:hanging="340"/>
    </w:pPr>
  </w:style>
  <w:style w:type="paragraph" w:styleId="ListContinue">
    <w:name w:val="List Continue"/>
    <w:basedOn w:val="List"/>
    <w:semiHidden/>
    <w:rsid w:val="00624F15"/>
    <w:pPr>
      <w:spacing w:before="40" w:after="0"/>
      <w:ind w:left="346" w:firstLine="0"/>
    </w:pPr>
  </w:style>
  <w:style w:type="paragraph" w:customStyle="1" w:styleId="ListNote">
    <w:name w:val="List Note"/>
    <w:basedOn w:val="List"/>
    <w:semiHidden/>
    <w:rsid w:val="00624F15"/>
    <w:pPr>
      <w:tabs>
        <w:tab w:val="left" w:pos="1021"/>
      </w:tabs>
      <w:ind w:left="0" w:firstLine="0"/>
    </w:pPr>
    <w:rPr>
      <w:i/>
      <w:sz w:val="18"/>
    </w:rPr>
  </w:style>
  <w:style w:type="paragraph" w:styleId="ListNumber">
    <w:name w:val="List Number"/>
    <w:basedOn w:val="List"/>
    <w:semiHidden/>
    <w:rsid w:val="00624F15"/>
    <w:pPr>
      <w:spacing w:before="40" w:after="0"/>
      <w:ind w:left="0" w:firstLine="0"/>
    </w:pPr>
  </w:style>
  <w:style w:type="character" w:customStyle="1" w:styleId="Underlined">
    <w:name w:val="Underlined"/>
    <w:basedOn w:val="DefaultParagraphFont"/>
    <w:rsid w:val="00624F15"/>
    <w:rPr>
      <w:noProof w:val="0"/>
      <w:u w:val="single"/>
      <w:lang w:val="en-US"/>
    </w:rPr>
  </w:style>
  <w:style w:type="paragraph" w:customStyle="1" w:styleId="TOCTitle">
    <w:name w:val="TOCTitle"/>
    <w:basedOn w:val="Normal"/>
    <w:rsid w:val="00624F15"/>
    <w:pPr>
      <w:keepNext/>
      <w:spacing w:after="240"/>
    </w:pPr>
    <w:rPr>
      <w:rFonts w:asciiTheme="majorHAnsi" w:hAnsiTheme="majorHAnsi"/>
      <w:b/>
      <w:caps/>
      <w:spacing w:val="20"/>
      <w:sz w:val="27"/>
      <w:szCs w:val="27"/>
    </w:rPr>
  </w:style>
  <w:style w:type="paragraph" w:customStyle="1" w:styleId="SmallHeader">
    <w:name w:val="Small Header"/>
    <w:semiHidden/>
    <w:rsid w:val="00624F15"/>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624F15"/>
    <w:pPr>
      <w:spacing w:before="80"/>
    </w:pPr>
  </w:style>
  <w:style w:type="character" w:customStyle="1" w:styleId="Superscript">
    <w:name w:val="Superscript"/>
    <w:rsid w:val="00624F15"/>
    <w:rPr>
      <w:rFonts w:cs="ACaslon Regular"/>
      <w:color w:val="000000"/>
      <w:sz w:val="12"/>
      <w:szCs w:val="12"/>
      <w:u w:color="000000"/>
      <w:vertAlign w:val="superscript"/>
    </w:rPr>
  </w:style>
  <w:style w:type="character" w:customStyle="1" w:styleId="Monospace">
    <w:name w:val="Monospace"/>
    <w:semiHidden/>
    <w:rsid w:val="00624F15"/>
    <w:rPr>
      <w:rFonts w:ascii="Courier New" w:hAnsi="Courier New" w:cs="Courier New"/>
      <w:color w:val="000000"/>
      <w:sz w:val="20"/>
      <w:szCs w:val="20"/>
      <w:u w:color="000000"/>
    </w:rPr>
  </w:style>
  <w:style w:type="paragraph" w:customStyle="1" w:styleId="AllowPageBreak">
    <w:name w:val="AllowPageBreak"/>
    <w:unhideWhenUsed/>
    <w:rsid w:val="00624F15"/>
    <w:rPr>
      <w:rFonts w:ascii="ACaslon Regular" w:eastAsia="Times New Roman" w:hAnsi="ACaslon Regular" w:cs="Times New Roman"/>
      <w:noProof/>
      <w:sz w:val="4"/>
      <w:szCs w:val="20"/>
    </w:rPr>
  </w:style>
  <w:style w:type="paragraph" w:customStyle="1" w:styleId="HotSpot">
    <w:name w:val="HotSpot"/>
    <w:semiHidden/>
    <w:rsid w:val="00624F15"/>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624F15"/>
    <w:rPr>
      <w:rFonts w:ascii="Franklin Gothic Book" w:hAnsi="Franklin Gothic Book"/>
      <w:sz w:val="16"/>
    </w:rPr>
  </w:style>
  <w:style w:type="paragraph" w:styleId="NoteHeading">
    <w:name w:val="Note Heading"/>
    <w:basedOn w:val="Normal"/>
    <w:next w:val="Normal"/>
    <w:link w:val="NoteHeadingChar"/>
    <w:semiHidden/>
    <w:rsid w:val="00624F15"/>
  </w:style>
  <w:style w:type="character" w:customStyle="1" w:styleId="NoteHeadingChar">
    <w:name w:val="Note Heading Char"/>
    <w:basedOn w:val="DefaultParagraphFont"/>
    <w:link w:val="NoteHeading"/>
    <w:semiHidden/>
    <w:rsid w:val="00624F15"/>
    <w:rPr>
      <w:rFonts w:ascii="Univers LT 57 Condensed" w:eastAsia="Times New Roman" w:hAnsi="Univers LT 57 Condensed" w:cs="Times New Roman"/>
      <w:sz w:val="16"/>
    </w:rPr>
  </w:style>
  <w:style w:type="paragraph" w:styleId="PlainText">
    <w:name w:val="Plain Text"/>
    <w:basedOn w:val="Normal"/>
    <w:link w:val="PlainTextChar"/>
    <w:semiHidden/>
    <w:rsid w:val="00624F15"/>
    <w:rPr>
      <w:rFonts w:ascii="Courier New" w:hAnsi="Courier New" w:cs="Courier New"/>
    </w:rPr>
  </w:style>
  <w:style w:type="character" w:customStyle="1" w:styleId="PlainTextChar">
    <w:name w:val="Plain Text Char"/>
    <w:basedOn w:val="DefaultParagraphFont"/>
    <w:link w:val="PlainText"/>
    <w:semiHidden/>
    <w:rsid w:val="00624F15"/>
    <w:rPr>
      <w:rFonts w:ascii="Courier New" w:eastAsia="Times New Roman" w:hAnsi="Courier New" w:cs="Courier New"/>
      <w:sz w:val="16"/>
    </w:rPr>
  </w:style>
  <w:style w:type="paragraph" w:styleId="Salutation">
    <w:name w:val="Salutation"/>
    <w:basedOn w:val="Normal"/>
    <w:next w:val="Normal"/>
    <w:link w:val="SalutationChar"/>
    <w:semiHidden/>
    <w:rsid w:val="00624F15"/>
  </w:style>
  <w:style w:type="character" w:customStyle="1" w:styleId="SalutationChar">
    <w:name w:val="Salutation Char"/>
    <w:basedOn w:val="DefaultParagraphFont"/>
    <w:link w:val="Salutation"/>
    <w:semiHidden/>
    <w:rsid w:val="00624F15"/>
    <w:rPr>
      <w:rFonts w:ascii="Univers LT 57 Condensed" w:eastAsia="Times New Roman" w:hAnsi="Univers LT 57 Condensed" w:cs="Times New Roman"/>
      <w:sz w:val="16"/>
    </w:rPr>
  </w:style>
  <w:style w:type="paragraph" w:styleId="CommentText">
    <w:name w:val="annotation text"/>
    <w:basedOn w:val="Normal"/>
    <w:link w:val="CommentTextChar"/>
    <w:semiHidden/>
    <w:rsid w:val="00624F15"/>
  </w:style>
  <w:style w:type="character" w:customStyle="1" w:styleId="CommentTextChar">
    <w:name w:val="Comment Text Char"/>
    <w:basedOn w:val="DefaultParagraphFont"/>
    <w:link w:val="CommentText"/>
    <w:semiHidden/>
    <w:rsid w:val="00624F15"/>
    <w:rPr>
      <w:rFonts w:ascii="Univers LT 57 Condensed" w:eastAsia="Times New Roman" w:hAnsi="Univers LT 57 Condensed" w:cs="Times New Roman"/>
      <w:sz w:val="16"/>
    </w:rPr>
  </w:style>
  <w:style w:type="paragraph" w:styleId="TOC1">
    <w:name w:val="toc 1"/>
    <w:basedOn w:val="Normal"/>
    <w:next w:val="Normal"/>
    <w:uiPriority w:val="39"/>
    <w:rsid w:val="00624F15"/>
    <w:pPr>
      <w:keepNext/>
      <w:tabs>
        <w:tab w:val="right" w:leader="dot" w:pos="10080"/>
      </w:tabs>
      <w:spacing w:before="120"/>
    </w:pPr>
  </w:style>
  <w:style w:type="paragraph" w:styleId="Signature">
    <w:name w:val="Signature"/>
    <w:basedOn w:val="Normal"/>
    <w:link w:val="SignatureChar"/>
    <w:semiHidden/>
    <w:rsid w:val="00624F15"/>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624F15"/>
    <w:rPr>
      <w:rFonts w:ascii="Goudy Old Style" w:eastAsia="Times New Roman" w:hAnsi="Goudy Old Style" w:cs="Times New Roman"/>
      <w:sz w:val="16"/>
    </w:rPr>
  </w:style>
  <w:style w:type="paragraph" w:styleId="Header">
    <w:name w:val="header"/>
    <w:aliases w:val="Header Odd"/>
    <w:basedOn w:val="Normal"/>
    <w:link w:val="HeaderChar"/>
    <w:unhideWhenUsed/>
    <w:rsid w:val="00624F15"/>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624F15"/>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624F15"/>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624F15"/>
    <w:rPr>
      <w:rFonts w:asciiTheme="majorHAnsi" w:eastAsia="Times New Roman" w:hAnsiTheme="majorHAnsi" w:cs="Times New Roman"/>
      <w:sz w:val="16"/>
    </w:rPr>
  </w:style>
  <w:style w:type="table" w:styleId="TableGrid">
    <w:name w:val="Table Grid"/>
    <w:basedOn w:val="TableNormal"/>
    <w:rsid w:val="00624F15"/>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624F15"/>
    <w:pPr>
      <w:spacing w:after="60"/>
      <w:jc w:val="center"/>
      <w:outlineLvl w:val="1"/>
    </w:pPr>
    <w:rPr>
      <w:rFonts w:cs="Arial"/>
    </w:rPr>
  </w:style>
  <w:style w:type="character" w:customStyle="1" w:styleId="SubtitleChar">
    <w:name w:val="Subtitle Char"/>
    <w:basedOn w:val="DefaultParagraphFont"/>
    <w:link w:val="Subtitle"/>
    <w:rsid w:val="00624F15"/>
    <w:rPr>
      <w:rFonts w:ascii="Univers LT 57 Condensed" w:eastAsia="Times New Roman" w:hAnsi="Univers LT 57 Condensed" w:cs="Arial"/>
      <w:sz w:val="16"/>
    </w:rPr>
  </w:style>
  <w:style w:type="table" w:styleId="Table3Deffects1">
    <w:name w:val="Table 3D effects 1"/>
    <w:basedOn w:val="TableNormal"/>
    <w:semiHidden/>
    <w:rsid w:val="00624F15"/>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4F15"/>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4F15"/>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4F15"/>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4F15"/>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4F15"/>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4F15"/>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4F15"/>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4F15"/>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4F15"/>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4F15"/>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4F15"/>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4F15"/>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4F15"/>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4F15"/>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4F15"/>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4F15"/>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4F1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4F15"/>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4F15"/>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4F15"/>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4F15"/>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4F15"/>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4F15"/>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4F15"/>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4F15"/>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4F15"/>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4F15"/>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4F15"/>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4F1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4F15"/>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4F15"/>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4F15"/>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4F1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4F15"/>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4F15"/>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624F15"/>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4F15"/>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4F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4F15"/>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4F15"/>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4F15"/>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624F15"/>
    <w:pPr>
      <w:numPr>
        <w:numId w:val="1"/>
      </w:numPr>
    </w:pPr>
  </w:style>
  <w:style w:type="paragraph" w:styleId="ListContinue2">
    <w:name w:val="List Continue 2"/>
    <w:basedOn w:val="List2"/>
    <w:semiHidden/>
    <w:rsid w:val="00624F15"/>
    <w:pPr>
      <w:ind w:firstLine="0"/>
    </w:pPr>
  </w:style>
  <w:style w:type="paragraph" w:styleId="ListNumber2">
    <w:name w:val="List Number 2"/>
    <w:aliases w:val="ListNumber2"/>
    <w:basedOn w:val="List2"/>
    <w:semiHidden/>
    <w:rsid w:val="00624F15"/>
    <w:pPr>
      <w:numPr>
        <w:ilvl w:val="1"/>
        <w:numId w:val="3"/>
      </w:numPr>
      <w:tabs>
        <w:tab w:val="clear" w:pos="680"/>
      </w:tabs>
      <w:spacing w:before="120" w:after="0" w:line="240" w:lineRule="exact"/>
    </w:pPr>
  </w:style>
  <w:style w:type="paragraph" w:styleId="TOC2">
    <w:name w:val="toc 2"/>
    <w:basedOn w:val="Normal"/>
    <w:next w:val="Normal"/>
    <w:rsid w:val="00624F15"/>
    <w:pPr>
      <w:tabs>
        <w:tab w:val="right" w:leader="dot" w:pos="9072"/>
      </w:tabs>
      <w:ind w:left="562"/>
    </w:pPr>
  </w:style>
  <w:style w:type="paragraph" w:styleId="TOC3">
    <w:name w:val="toc 3"/>
    <w:basedOn w:val="Normal"/>
    <w:next w:val="Normal"/>
    <w:unhideWhenUsed/>
    <w:rsid w:val="00624F15"/>
    <w:pPr>
      <w:tabs>
        <w:tab w:val="right" w:leader="dot" w:pos="9072"/>
      </w:tabs>
      <w:ind w:left="1134"/>
    </w:pPr>
  </w:style>
  <w:style w:type="paragraph" w:styleId="TOC4">
    <w:name w:val="toc 4"/>
    <w:basedOn w:val="Normal"/>
    <w:next w:val="Normal"/>
    <w:unhideWhenUsed/>
    <w:rsid w:val="00624F15"/>
    <w:pPr>
      <w:tabs>
        <w:tab w:val="right" w:leader="dot" w:pos="9071"/>
      </w:tabs>
      <w:ind w:left="1701"/>
    </w:pPr>
  </w:style>
  <w:style w:type="paragraph" w:customStyle="1" w:styleId="SmallHeaderExtraspaceafter">
    <w:name w:val="Small Header Extra space after"/>
    <w:semiHidden/>
    <w:rsid w:val="00624F15"/>
    <w:pPr>
      <w:spacing w:before="120" w:after="60"/>
    </w:pPr>
    <w:rPr>
      <w:rFonts w:ascii="ACaslon Bold" w:eastAsia="Times New Roman" w:hAnsi="ACaslon Bold" w:cs="Times New Roman"/>
      <w:bCs/>
      <w:sz w:val="20"/>
      <w:szCs w:val="22"/>
    </w:rPr>
  </w:style>
  <w:style w:type="character" w:customStyle="1" w:styleId="Buttons">
    <w:name w:val="Buttons"/>
    <w:semiHidden/>
    <w:rsid w:val="00624F15"/>
    <w:rPr>
      <w:rFonts w:ascii="ACaslon Regular" w:hAnsi="ACaslon Regular" w:cs="ACaslon Regular"/>
      <w:bCs/>
      <w:color w:val="auto"/>
      <w:sz w:val="20"/>
      <w:szCs w:val="20"/>
      <w:u w:color="000000"/>
    </w:rPr>
  </w:style>
  <w:style w:type="paragraph" w:styleId="Index1">
    <w:name w:val="index 1"/>
    <w:basedOn w:val="Normal"/>
    <w:next w:val="Normal"/>
    <w:uiPriority w:val="99"/>
    <w:rsid w:val="00624F15"/>
    <w:pPr>
      <w:tabs>
        <w:tab w:val="right" w:leader="dot" w:pos="5040"/>
      </w:tabs>
      <w:ind w:left="187" w:right="720" w:hanging="187"/>
    </w:pPr>
  </w:style>
  <w:style w:type="paragraph" w:styleId="IndexHeading">
    <w:name w:val="index heading"/>
    <w:basedOn w:val="Normal"/>
    <w:next w:val="Index1"/>
    <w:unhideWhenUsed/>
    <w:rsid w:val="00624F15"/>
    <w:pPr>
      <w:spacing w:before="60"/>
    </w:pPr>
    <w:rPr>
      <w:rFonts w:ascii="Arial Narrow" w:hAnsi="Arial Narrow" w:cs="Arial"/>
      <w:b/>
      <w:bCs/>
      <w:sz w:val="22"/>
    </w:rPr>
  </w:style>
  <w:style w:type="paragraph" w:customStyle="1" w:styleId="HeaderEven">
    <w:name w:val="Header Even"/>
    <w:basedOn w:val="Header"/>
    <w:next w:val="Header"/>
    <w:rsid w:val="00624F15"/>
    <w:pPr>
      <w:tabs>
        <w:tab w:val="clear" w:pos="4320"/>
        <w:tab w:val="clear" w:pos="8640"/>
        <w:tab w:val="right" w:pos="10440"/>
      </w:tabs>
      <w:jc w:val="left"/>
    </w:pPr>
  </w:style>
  <w:style w:type="paragraph" w:customStyle="1" w:styleId="HOdd">
    <w:name w:val="H Odd"/>
    <w:unhideWhenUsed/>
    <w:rsid w:val="00624F15"/>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624F15"/>
    <w:pPr>
      <w:tabs>
        <w:tab w:val="right" w:leader="dot" w:pos="5040"/>
      </w:tabs>
      <w:ind w:left="374" w:right="720" w:hanging="187"/>
    </w:pPr>
  </w:style>
  <w:style w:type="character" w:styleId="Hyperlink">
    <w:name w:val="Hyperlink"/>
    <w:semiHidden/>
    <w:rsid w:val="00624F15"/>
    <w:rPr>
      <w:color w:val="0563C1" w:themeColor="hyperlink"/>
      <w:u w:val="single"/>
    </w:rPr>
  </w:style>
  <w:style w:type="paragraph" w:customStyle="1" w:styleId="red">
    <w:name w:val="red"/>
    <w:basedOn w:val="Normal"/>
    <w:semiHidden/>
    <w:qFormat/>
    <w:rsid w:val="00624F15"/>
    <w:rPr>
      <w:rFonts w:ascii="Franklin Gothic Medium" w:hAnsi="Franklin Gothic Medium"/>
      <w:color w:val="FFFFFF" w:themeColor="background1"/>
    </w:rPr>
  </w:style>
  <w:style w:type="paragraph" w:customStyle="1" w:styleId="sc-Requirement">
    <w:name w:val="sc-Requirement"/>
    <w:basedOn w:val="sc-BodyText"/>
    <w:qFormat/>
    <w:rsid w:val="00624F15"/>
    <w:pPr>
      <w:suppressAutoHyphens/>
      <w:spacing w:before="0" w:line="240" w:lineRule="auto"/>
    </w:pPr>
  </w:style>
  <w:style w:type="paragraph" w:customStyle="1" w:styleId="sc-RequirementRight">
    <w:name w:val="sc-RequirementRight"/>
    <w:basedOn w:val="sc-Requirement"/>
    <w:rsid w:val="00624F15"/>
    <w:pPr>
      <w:jc w:val="right"/>
    </w:pPr>
  </w:style>
  <w:style w:type="paragraph" w:customStyle="1" w:styleId="sc-RequirementsSubheading">
    <w:name w:val="sc-RequirementsSubheading"/>
    <w:basedOn w:val="sc-Requirement"/>
    <w:qFormat/>
    <w:rsid w:val="00624F15"/>
    <w:pPr>
      <w:keepNext/>
      <w:spacing w:before="80"/>
    </w:pPr>
    <w:rPr>
      <w:b/>
    </w:rPr>
  </w:style>
  <w:style w:type="paragraph" w:customStyle="1" w:styleId="sc-RequirementsHeading">
    <w:name w:val="sc-RequirementsHeading"/>
    <w:basedOn w:val="Heading3"/>
    <w:qFormat/>
    <w:rsid w:val="00624F15"/>
    <w:pPr>
      <w:spacing w:before="120" w:line="240" w:lineRule="exact"/>
      <w:outlineLvl w:val="3"/>
    </w:pPr>
    <w:rPr>
      <w:rFonts w:cs="Goudy ExtraBold"/>
      <w:szCs w:val="25"/>
    </w:rPr>
  </w:style>
  <w:style w:type="paragraph" w:customStyle="1" w:styleId="sc-AwardHeading">
    <w:name w:val="sc-AwardHeading"/>
    <w:basedOn w:val="Heading3"/>
    <w:qFormat/>
    <w:rsid w:val="00624F15"/>
    <w:pPr>
      <w:pBdr>
        <w:bottom w:val="single" w:sz="4" w:space="1" w:color="auto"/>
      </w:pBdr>
    </w:pPr>
    <w:rPr>
      <w:sz w:val="22"/>
    </w:rPr>
  </w:style>
  <w:style w:type="paragraph" w:customStyle="1" w:styleId="ListParagraph">
    <w:name w:val="ListParagraph"/>
    <w:basedOn w:val="sc-BodyText"/>
    <w:semiHidden/>
    <w:qFormat/>
    <w:rsid w:val="00624F15"/>
    <w:rPr>
      <w:color w:val="2F5496" w:themeColor="accent1" w:themeShade="BF"/>
    </w:rPr>
  </w:style>
  <w:style w:type="paragraph" w:customStyle="1" w:styleId="ListParagraph0">
    <w:name w:val="ListParagraph0"/>
    <w:basedOn w:val="ListParagraph"/>
    <w:semiHidden/>
    <w:qFormat/>
    <w:rsid w:val="00624F15"/>
    <w:rPr>
      <w:color w:val="7B7B7B" w:themeColor="accent3" w:themeShade="BF"/>
    </w:rPr>
  </w:style>
  <w:style w:type="paragraph" w:customStyle="1" w:styleId="ListParagraph1">
    <w:name w:val="ListParagraph1"/>
    <w:basedOn w:val="ListParagraph"/>
    <w:semiHidden/>
    <w:qFormat/>
    <w:rsid w:val="00624F15"/>
    <w:rPr>
      <w:color w:val="FFC000" w:themeColor="accent4"/>
    </w:rPr>
  </w:style>
  <w:style w:type="paragraph" w:customStyle="1" w:styleId="ListParagraph2">
    <w:name w:val="ListParagraph2"/>
    <w:basedOn w:val="ListParagraph"/>
    <w:semiHidden/>
    <w:qFormat/>
    <w:rsid w:val="00624F15"/>
    <w:rPr>
      <w:color w:val="7F7F7F" w:themeColor="text1" w:themeTint="80"/>
    </w:rPr>
  </w:style>
  <w:style w:type="paragraph" w:customStyle="1" w:styleId="ListParagraph3">
    <w:name w:val="ListParagraph3"/>
    <w:basedOn w:val="ListParagraph"/>
    <w:semiHidden/>
    <w:qFormat/>
    <w:rsid w:val="00624F15"/>
    <w:rPr>
      <w:color w:val="ED7D31" w:themeColor="accent2"/>
    </w:rPr>
  </w:style>
  <w:style w:type="table" w:styleId="TableSimple3">
    <w:name w:val="Table Simple 3"/>
    <w:aliases w:val="Table-Narrative"/>
    <w:basedOn w:val="TableGrid"/>
    <w:uiPriority w:val="99"/>
    <w:rsid w:val="00624F15"/>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624F15"/>
    <w:pPr>
      <w:pBdr>
        <w:top w:val="single" w:sz="4" w:space="1" w:color="auto"/>
      </w:pBdr>
      <w:spacing w:before="120"/>
    </w:pPr>
    <w:rPr>
      <w:b/>
    </w:rPr>
  </w:style>
  <w:style w:type="paragraph" w:customStyle="1" w:styleId="sc-Total">
    <w:name w:val="sc-Total"/>
    <w:basedOn w:val="sc-RequirementsSubheading"/>
    <w:qFormat/>
    <w:rsid w:val="00624F15"/>
    <w:rPr>
      <w:color w:val="000000" w:themeColor="text1"/>
    </w:rPr>
  </w:style>
  <w:style w:type="paragraph" w:styleId="ListBullet3">
    <w:name w:val="List Bullet 3"/>
    <w:aliases w:val="ListBullet3"/>
    <w:basedOn w:val="Normal"/>
    <w:semiHidden/>
    <w:rsid w:val="00624F15"/>
    <w:pPr>
      <w:numPr>
        <w:ilvl w:val="2"/>
        <w:numId w:val="4"/>
      </w:numPr>
      <w:contextualSpacing/>
    </w:pPr>
  </w:style>
  <w:style w:type="paragraph" w:styleId="ListNumber3">
    <w:name w:val="List Number 3"/>
    <w:aliases w:val="ListNumber3"/>
    <w:basedOn w:val="Normal"/>
    <w:semiHidden/>
    <w:rsid w:val="00624F15"/>
    <w:pPr>
      <w:numPr>
        <w:ilvl w:val="2"/>
        <w:numId w:val="3"/>
      </w:numPr>
      <w:contextualSpacing/>
    </w:pPr>
  </w:style>
  <w:style w:type="paragraph" w:customStyle="1" w:styleId="ListNumber1">
    <w:name w:val="ListNumber1"/>
    <w:basedOn w:val="ListNumber"/>
    <w:semiHidden/>
    <w:qFormat/>
    <w:rsid w:val="00624F15"/>
    <w:pPr>
      <w:numPr>
        <w:numId w:val="3"/>
      </w:numPr>
      <w:tabs>
        <w:tab w:val="clear" w:pos="340"/>
      </w:tabs>
    </w:pPr>
  </w:style>
  <w:style w:type="paragraph" w:customStyle="1" w:styleId="Hidden">
    <w:name w:val="Hidden"/>
    <w:basedOn w:val="sc-BodyText"/>
    <w:semiHidden/>
    <w:qFormat/>
    <w:rsid w:val="00624F15"/>
    <w:rPr>
      <w:vanish/>
    </w:rPr>
  </w:style>
  <w:style w:type="paragraph" w:customStyle="1" w:styleId="Heading0">
    <w:name w:val="Heading 0"/>
    <w:basedOn w:val="Heading1"/>
    <w:semiHidden/>
    <w:qFormat/>
    <w:rsid w:val="00624F15"/>
    <w:pPr>
      <w:framePr w:wrap="around"/>
    </w:pPr>
  </w:style>
  <w:style w:type="paragraph" w:customStyle="1" w:styleId="sc-List-1">
    <w:name w:val="sc-List-1"/>
    <w:basedOn w:val="sc-BodyText"/>
    <w:qFormat/>
    <w:rsid w:val="00624F15"/>
    <w:pPr>
      <w:ind w:left="288" w:hanging="288"/>
    </w:pPr>
  </w:style>
  <w:style w:type="paragraph" w:customStyle="1" w:styleId="sc-List-2">
    <w:name w:val="sc-List-2"/>
    <w:basedOn w:val="sc-List-1"/>
    <w:qFormat/>
    <w:rsid w:val="00624F15"/>
    <w:pPr>
      <w:ind w:left="576"/>
    </w:pPr>
  </w:style>
  <w:style w:type="paragraph" w:customStyle="1" w:styleId="sc-List-3">
    <w:name w:val="sc-List-3"/>
    <w:basedOn w:val="sc-List-2"/>
    <w:qFormat/>
    <w:rsid w:val="00624F15"/>
    <w:pPr>
      <w:ind w:left="864"/>
    </w:pPr>
  </w:style>
  <w:style w:type="paragraph" w:customStyle="1" w:styleId="sc-List-4">
    <w:name w:val="sc-List-4"/>
    <w:basedOn w:val="sc-List-3"/>
    <w:qFormat/>
    <w:rsid w:val="00624F15"/>
    <w:pPr>
      <w:ind w:left="1152"/>
    </w:pPr>
  </w:style>
  <w:style w:type="paragraph" w:customStyle="1" w:styleId="sc-List-5">
    <w:name w:val="sc-List-5"/>
    <w:basedOn w:val="sc-List-4"/>
    <w:qFormat/>
    <w:rsid w:val="00624F15"/>
    <w:pPr>
      <w:ind w:left="1440"/>
    </w:pPr>
  </w:style>
  <w:style w:type="paragraph" w:customStyle="1" w:styleId="sc-SubHeading">
    <w:name w:val="sc-SubHeading"/>
    <w:basedOn w:val="sc-SubHeading2"/>
    <w:rsid w:val="00624F15"/>
    <w:pPr>
      <w:keepNext/>
      <w:spacing w:before="180"/>
    </w:pPr>
    <w:rPr>
      <w:sz w:val="18"/>
    </w:rPr>
  </w:style>
  <w:style w:type="paragraph" w:customStyle="1" w:styleId="sc-ListContinue">
    <w:name w:val="sc-ListContinue"/>
    <w:basedOn w:val="sc-BodyText"/>
    <w:rsid w:val="00624F15"/>
    <w:pPr>
      <w:ind w:left="288"/>
    </w:pPr>
  </w:style>
  <w:style w:type="paragraph" w:customStyle="1" w:styleId="sc-BodyTextCentered">
    <w:name w:val="sc-BodyTextCentered"/>
    <w:basedOn w:val="sc-BodyText"/>
    <w:qFormat/>
    <w:rsid w:val="00624F15"/>
    <w:pPr>
      <w:jc w:val="center"/>
    </w:pPr>
  </w:style>
  <w:style w:type="paragraph" w:customStyle="1" w:styleId="sc-BodyTextIndented">
    <w:name w:val="sc-BodyTextIndented"/>
    <w:basedOn w:val="sc-BodyText"/>
    <w:qFormat/>
    <w:rsid w:val="00624F15"/>
    <w:pPr>
      <w:ind w:left="245"/>
    </w:pPr>
  </w:style>
  <w:style w:type="paragraph" w:customStyle="1" w:styleId="sc-BodyTextNSCentered">
    <w:name w:val="sc-BodyTextNSCentered"/>
    <w:basedOn w:val="sc-BodyTextNS"/>
    <w:qFormat/>
    <w:rsid w:val="00624F15"/>
    <w:pPr>
      <w:jc w:val="center"/>
    </w:pPr>
  </w:style>
  <w:style w:type="paragraph" w:customStyle="1" w:styleId="sc-BodyTextNSIndented">
    <w:name w:val="sc-BodyTextNSIndented"/>
    <w:basedOn w:val="sc-BodyTextNS"/>
    <w:qFormat/>
    <w:rsid w:val="00624F15"/>
    <w:pPr>
      <w:ind w:left="259"/>
    </w:pPr>
  </w:style>
  <w:style w:type="paragraph" w:customStyle="1" w:styleId="sc-BodyTextNSRight">
    <w:name w:val="sc-BodyTextNSRight"/>
    <w:basedOn w:val="sc-BodyTextNS"/>
    <w:qFormat/>
    <w:rsid w:val="00624F15"/>
    <w:pPr>
      <w:jc w:val="right"/>
    </w:pPr>
  </w:style>
  <w:style w:type="paragraph" w:customStyle="1" w:styleId="sc-BodyTextRight">
    <w:name w:val="sc-BodyTextRight"/>
    <w:basedOn w:val="sc-BodyText"/>
    <w:qFormat/>
    <w:rsid w:val="00624F15"/>
    <w:pPr>
      <w:jc w:val="right"/>
    </w:pPr>
  </w:style>
  <w:style w:type="paragraph" w:customStyle="1" w:styleId="sc-Note">
    <w:name w:val="sc-Note"/>
    <w:basedOn w:val="sc-BodyText"/>
    <w:qFormat/>
    <w:rsid w:val="00624F15"/>
    <w:rPr>
      <w:i/>
    </w:rPr>
  </w:style>
  <w:style w:type="paragraph" w:customStyle="1" w:styleId="sc-SubHeading2">
    <w:name w:val="sc-SubHeading2"/>
    <w:basedOn w:val="sc-BodyText"/>
    <w:rsid w:val="00624F15"/>
    <w:pPr>
      <w:suppressAutoHyphens/>
    </w:pPr>
    <w:rPr>
      <w:b/>
    </w:rPr>
  </w:style>
  <w:style w:type="paragraph" w:customStyle="1" w:styleId="CatalogHeading">
    <w:name w:val="CatalogHeading"/>
    <w:basedOn w:val="Heading1"/>
    <w:qFormat/>
    <w:rsid w:val="00624F15"/>
    <w:pPr>
      <w:framePr w:wrap="around"/>
    </w:pPr>
  </w:style>
  <w:style w:type="paragraph" w:customStyle="1" w:styleId="sc-Directory">
    <w:name w:val="sc-Directory"/>
    <w:basedOn w:val="sc-BodyText"/>
    <w:rsid w:val="00624F15"/>
    <w:pPr>
      <w:keepLines/>
    </w:pPr>
  </w:style>
  <w:style w:type="paragraph" w:styleId="BalloonText">
    <w:name w:val="Balloon Text"/>
    <w:basedOn w:val="Normal"/>
    <w:link w:val="BalloonTextChar"/>
    <w:semiHidden/>
    <w:unhideWhenUsed/>
    <w:rsid w:val="00624F15"/>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624F15"/>
    <w:rPr>
      <w:rFonts w:ascii="Tahoma" w:eastAsia="Times New Roman" w:hAnsi="Tahoma" w:cs="Tahoma"/>
      <w:sz w:val="16"/>
      <w:szCs w:val="16"/>
    </w:rPr>
  </w:style>
  <w:style w:type="paragraph" w:customStyle="1" w:styleId="sc-RequirementsNote">
    <w:name w:val="sc-RequirementsNote"/>
    <w:basedOn w:val="sc-BodyText"/>
    <w:rsid w:val="00624F15"/>
  </w:style>
  <w:style w:type="paragraph" w:customStyle="1" w:styleId="sc-RequirementsTotal">
    <w:name w:val="sc-RequirementsTotal"/>
    <w:basedOn w:val="sc-Subtotal"/>
    <w:rsid w:val="00624F15"/>
  </w:style>
  <w:style w:type="character" w:styleId="Strong">
    <w:name w:val="Strong"/>
    <w:basedOn w:val="DefaultParagraphFont"/>
    <w:uiPriority w:val="22"/>
    <w:unhideWhenUsed/>
    <w:qFormat/>
    <w:rsid w:val="00624F15"/>
    <w:rPr>
      <w:b/>
      <w:bCs/>
    </w:rPr>
  </w:style>
  <w:style w:type="paragraph" w:styleId="NormalWeb">
    <w:name w:val="Normal (Web)"/>
    <w:basedOn w:val="Normal"/>
    <w:uiPriority w:val="99"/>
    <w:unhideWhenUsed/>
    <w:rsid w:val="00624F15"/>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67Z3ZXSPZZWZ-955-27</_dlc_DocId>
    <_dlc_DocIdUrl xmlns="67887a43-7e4d-4c1c-91d7-15e417b1b8ab">
      <Url>https://w3.ric.edu/graduate_committee/_layouts/15/DocIdRedir.aspx?ID=67Z3ZXSPZZWZ-955-27</Url>
      <Description>67Z3ZXSPZZWZ-955-27</Description>
    </_dlc_DocIdUrl>
  </documentManagement>
</p:properties>
</file>

<file path=customXml/itemProps1.xml><?xml version="1.0" encoding="utf-8"?>
<ds:datastoreItem xmlns:ds="http://schemas.openxmlformats.org/officeDocument/2006/customXml" ds:itemID="{F3E76995-D792-446B-B0CE-C599CD1A52C1}"/>
</file>

<file path=customXml/itemProps2.xml><?xml version="1.0" encoding="utf-8"?>
<ds:datastoreItem xmlns:ds="http://schemas.openxmlformats.org/officeDocument/2006/customXml" ds:itemID="{00B97530-8904-4885-8D6C-9448E4B4C462}"/>
</file>

<file path=customXml/itemProps3.xml><?xml version="1.0" encoding="utf-8"?>
<ds:datastoreItem xmlns:ds="http://schemas.openxmlformats.org/officeDocument/2006/customXml" ds:itemID="{F2A28FB5-380D-4457-BB33-438067C50CE1}"/>
</file>

<file path=customXml/itemProps4.xml><?xml version="1.0" encoding="utf-8"?>
<ds:datastoreItem xmlns:ds="http://schemas.openxmlformats.org/officeDocument/2006/customXml" ds:itemID="{5297B4F5-970E-44E4-AEDC-6EC66921D518}"/>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Darcy, Monica G.</cp:lastModifiedBy>
  <cp:revision>2</cp:revision>
  <cp:lastPrinted>2019-03-07T19:08:00Z</cp:lastPrinted>
  <dcterms:created xsi:type="dcterms:W3CDTF">2019-04-01T13:40:00Z</dcterms:created>
  <dcterms:modified xsi:type="dcterms:W3CDTF">2019-04-01T13:40:00Z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5ae034c4-f03e-438b-85f6-52a844a63475</vt:lpwstr>
  </property>
</Properties>
</file>