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F1" w:rsidRDefault="0009710A">
      <w:pPr>
        <w:pStyle w:val="Heading1"/>
        <w:rPr>
          <w:b/>
        </w:rPr>
      </w:pPr>
      <w:r>
        <w:t>GRADUATE CURRICULUM COMMITTEE (GCC)</w:t>
      </w:r>
      <w:r>
        <w:br/>
        <w:t>PROPOSAL FORM</w:t>
      </w:r>
      <w:r>
        <w:rPr>
          <w:noProof/>
        </w:rPr>
        <w:drawing>
          <wp:anchor distT="0" distB="0" distL="114300" distR="114300" simplePos="0" relativeHeight="251658240" behindDoc="0" locked="0" layoutInCell="1" hidden="0" allowOverlap="1">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8D02F1">
        <w:tc>
          <w:tcPr>
            <w:tcW w:w="2447" w:type="dxa"/>
            <w:vAlign w:val="center"/>
          </w:tcPr>
          <w:p w:rsidR="008D02F1" w:rsidRDefault="0009710A">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gjdgxs">
              <w:r>
                <w:rPr>
                  <w:color w:val="0000FF"/>
                  <w:u w:val="single"/>
                </w:rPr>
                <w:t>Course or program</w:t>
              </w:r>
            </w:hyperlink>
          </w:p>
        </w:tc>
        <w:tc>
          <w:tcPr>
            <w:tcW w:w="8280" w:type="dxa"/>
            <w:gridSpan w:val="3"/>
          </w:tcPr>
          <w:p w:rsidR="008D02F1" w:rsidRDefault="0009710A">
            <w:pPr>
              <w:pStyle w:val="Heading5"/>
              <w:rPr>
                <w:b/>
              </w:rPr>
            </w:pPr>
            <w:r>
              <w:rPr>
                <w:b/>
              </w:rPr>
              <w:t>New course: SED 502:  Introduction to Assessment</w:t>
            </w:r>
          </w:p>
        </w:tc>
        <w:tc>
          <w:tcPr>
            <w:tcW w:w="289" w:type="dxa"/>
            <w:vMerge w:val="restart"/>
          </w:tcPr>
          <w:p w:rsidR="008D02F1" w:rsidRDefault="008D02F1">
            <w:pPr>
              <w:spacing w:line="240" w:lineRule="auto"/>
              <w:rPr>
                <w:b/>
              </w:rPr>
            </w:pPr>
            <w:bookmarkStart w:id="9" w:name="_heading=h.2s8eyo1" w:colFirst="0" w:colLast="0"/>
            <w:bookmarkEnd w:id="9"/>
          </w:p>
        </w:tc>
      </w:tr>
      <w:tr w:rsidR="008D02F1">
        <w:tc>
          <w:tcPr>
            <w:tcW w:w="2447" w:type="dxa"/>
            <w:vAlign w:val="center"/>
          </w:tcPr>
          <w:p w:rsidR="008D02F1" w:rsidRDefault="0009710A">
            <w:r>
              <w:t xml:space="preserve">A.2. </w:t>
            </w:r>
            <w:hyperlink w:anchor="bookmark=id.1fob9te">
              <w:r>
                <w:rPr>
                  <w:color w:val="0000FF"/>
                  <w:u w:val="single"/>
                </w:rPr>
                <w:t>Proposal type</w:t>
              </w:r>
            </w:hyperlink>
          </w:p>
        </w:tc>
        <w:tc>
          <w:tcPr>
            <w:tcW w:w="8280" w:type="dxa"/>
            <w:gridSpan w:val="3"/>
          </w:tcPr>
          <w:p w:rsidR="008D02F1" w:rsidRDefault="0009710A">
            <w:pPr>
              <w:rPr>
                <w:b/>
              </w:rPr>
            </w:pPr>
            <w:r>
              <w:rPr>
                <w:b/>
              </w:rPr>
              <w:t>Course:  creation</w:t>
            </w:r>
            <w:bookmarkStart w:id="10" w:name="bookmark=id.17dp8vu" w:colFirst="0" w:colLast="0"/>
            <w:bookmarkEnd w:id="10"/>
            <w:r>
              <w:rPr>
                <w:b/>
              </w:rPr>
              <w:t>: (for FSEHD  MAT Secondary Education Program)</w:t>
            </w:r>
          </w:p>
          <w:p w:rsidR="008D02F1" w:rsidRDefault="008D02F1">
            <w:pPr>
              <w:rPr>
                <w:b/>
              </w:rPr>
            </w:pPr>
          </w:p>
        </w:tc>
        <w:tc>
          <w:tcPr>
            <w:tcW w:w="289" w:type="dxa"/>
            <w:vMerge/>
          </w:tcPr>
          <w:p w:rsidR="008D02F1" w:rsidRDefault="008D02F1">
            <w:pPr>
              <w:widowControl w:val="0"/>
              <w:pBdr>
                <w:top w:val="nil"/>
                <w:left w:val="nil"/>
                <w:bottom w:val="nil"/>
                <w:right w:val="nil"/>
                <w:between w:val="nil"/>
              </w:pBdr>
              <w:spacing w:line="276" w:lineRule="auto"/>
              <w:rPr>
                <w:b/>
              </w:rPr>
            </w:pPr>
          </w:p>
        </w:tc>
      </w:tr>
      <w:tr w:rsidR="008D02F1">
        <w:trPr>
          <w:trHeight w:val="220"/>
        </w:trPr>
        <w:tc>
          <w:tcPr>
            <w:tcW w:w="2447" w:type="dxa"/>
            <w:vAlign w:val="center"/>
          </w:tcPr>
          <w:p w:rsidR="008D02F1" w:rsidRDefault="0009710A">
            <w:r>
              <w:t xml:space="preserve">A.3. </w:t>
            </w:r>
            <w:hyperlink w:anchor="bookmark=id.3znysh7">
              <w:r>
                <w:rPr>
                  <w:color w:val="0000FF"/>
                  <w:u w:val="single"/>
                </w:rPr>
                <w:t>Originator</w:t>
              </w:r>
            </w:hyperlink>
          </w:p>
        </w:tc>
        <w:tc>
          <w:tcPr>
            <w:tcW w:w="2556" w:type="dxa"/>
          </w:tcPr>
          <w:p w:rsidR="008D02F1" w:rsidRDefault="0009710A">
            <w:pPr>
              <w:rPr>
                <w:b/>
              </w:rPr>
            </w:pPr>
            <w:r>
              <w:rPr>
                <w:b/>
              </w:rPr>
              <w:t>Lesley Bogad</w:t>
            </w:r>
          </w:p>
        </w:tc>
        <w:tc>
          <w:tcPr>
            <w:tcW w:w="6013" w:type="dxa"/>
            <w:gridSpan w:val="3"/>
          </w:tcPr>
          <w:p w:rsidR="008D02F1" w:rsidRDefault="0009710A">
            <w:pPr>
              <w:rPr>
                <w:b/>
              </w:rPr>
            </w:pPr>
            <w:hyperlink w:anchor="bookmark=id.2et92p0">
              <w:r>
                <w:rPr>
                  <w:color w:val="0000FF"/>
                  <w:u w:val="single"/>
                </w:rPr>
                <w:t>Home department</w:t>
              </w:r>
            </w:hyperlink>
            <w:r>
              <w:rPr>
                <w:b/>
              </w:rPr>
              <w:t xml:space="preserve">  </w:t>
            </w:r>
            <w:r>
              <w:rPr>
                <w:b/>
                <w:color w:val="000000"/>
              </w:rPr>
              <w:t>Educational Studies</w:t>
            </w:r>
          </w:p>
        </w:tc>
      </w:tr>
      <w:tr w:rsidR="008D02F1">
        <w:tc>
          <w:tcPr>
            <w:tcW w:w="2447" w:type="dxa"/>
            <w:vAlign w:val="center"/>
          </w:tcPr>
          <w:p w:rsidR="008D02F1" w:rsidRDefault="0009710A">
            <w:r>
              <w:t xml:space="preserve">A.4. </w:t>
            </w:r>
            <w:hyperlink w:anchor="bookmark=id.tyjcwt">
              <w:r>
                <w:rPr>
                  <w:color w:val="0000FF"/>
                  <w:u w:val="single"/>
                </w:rPr>
                <w:t>Context and Rationale</w:t>
              </w:r>
            </w:hyperlink>
            <w:r>
              <w:rPr>
                <w:color w:val="0000FF"/>
                <w:u w:val="single"/>
              </w:rPr>
              <w:t xml:space="preserve"> </w:t>
            </w:r>
          </w:p>
        </w:tc>
        <w:tc>
          <w:tcPr>
            <w:tcW w:w="8569" w:type="dxa"/>
            <w:gridSpan w:val="4"/>
          </w:tcPr>
          <w:p w:rsidR="008D02F1" w:rsidRDefault="0009710A">
            <w:r>
              <w:t xml:space="preserve">This is the second course in the pedagogical sequence of the MAT in Secondary Education program and introduces candidates to the purposes and practicalities of assessing student learning.  This two-credit/seven-week course builds on </w:t>
            </w:r>
            <w:r>
              <w:t>the two-credit/seven-week course on pedagogy (SED 501) immediately prior.  These two courses will be replacing SED 506 (3 credits), and serve as the introduction to core principles of teaching.  While planning and assessment are intimately related, we sepa</w:t>
            </w:r>
            <w:r>
              <w:t xml:space="preserve">rated them at this stage of the curriculum because:  a) assessment is a weakness of our candidates, so we wanted a dedicated course for it; and b) some of our faculty has more expertise in planning, and others in assessment, so we wanted it to be possible </w:t>
            </w:r>
            <w:r>
              <w:t xml:space="preserve">for different faculty to teach these courses.  </w:t>
            </w:r>
          </w:p>
          <w:p w:rsidR="008D02F1" w:rsidRDefault="008D02F1"/>
          <w:p w:rsidR="008D02F1" w:rsidRDefault="0009710A">
            <w:pPr>
              <w:spacing w:line="240" w:lineRule="auto"/>
            </w:pPr>
            <w:r>
              <w:t>This course introduces candidates to key components of assessment: how, when, where, and why to assess student learning within their disciplines, in addition to understanding and critically analyzing data fr</w:t>
            </w:r>
            <w:r>
              <w:t>om standardized assessments.  Determining what students are learning--and not learning--informs teaching.  Instructors of all levels, in all situations, informally and formally evaluate how and what students are learning.  This course seeks to operationali</w:t>
            </w:r>
            <w:r>
              <w:t>ze the creation and evaluation of assessment instruments in relation to their pedagogical goals.  Candidates will have opportunities to read, interpret and evaluate existing assessments in their discipline at the middle school and high school level; and de</w:t>
            </w:r>
            <w:r>
              <w:t xml:space="preserve">velop culturally responsive formative and summative assessments, including writing prompts, quizzes, tests, and rubrics.  </w:t>
            </w:r>
          </w:p>
          <w:p w:rsidR="008D02F1" w:rsidRDefault="008D02F1">
            <w:pPr>
              <w:spacing w:line="240" w:lineRule="auto"/>
            </w:pPr>
          </w:p>
          <w:p w:rsidR="008D02F1" w:rsidRDefault="0009710A">
            <w:pPr>
              <w:spacing w:line="240" w:lineRule="auto"/>
            </w:pPr>
            <w:r>
              <w:t xml:space="preserve">In addition to classroom assessments, candidates will be introduced to the policies, histories, and interests that frame ideologies </w:t>
            </w:r>
            <w:r>
              <w:t>behind big data and local data and how those data are read and disseminated to the public.  Candidates will learn how to read and critically analyze large scale data assessment results from the RICAS (RI’s mandated standardized tests) and other assessments</w:t>
            </w:r>
            <w:r>
              <w:t xml:space="preserve"> via InfoWorks.  </w:t>
            </w:r>
          </w:p>
          <w:p w:rsidR="008D02F1" w:rsidRDefault="008D02F1">
            <w:pPr>
              <w:spacing w:line="240" w:lineRule="auto"/>
            </w:pPr>
          </w:p>
          <w:p w:rsidR="008D02F1" w:rsidRDefault="0009710A">
            <w:pPr>
              <w:spacing w:line="240" w:lineRule="auto"/>
            </w:pPr>
            <w:r>
              <w:t xml:space="preserve"> In learning about how qualitative and quantitative data provide different information and raise different questions, candidates will understand the complexity and nuances of assessment.  This includes practical implications that inform teaching and politi</w:t>
            </w:r>
            <w:r>
              <w:t>cal implications that frame students, teachers, schools and districts in particular ways.</w:t>
            </w:r>
          </w:p>
          <w:p w:rsidR="008D02F1" w:rsidRDefault="008D02F1">
            <w:pPr>
              <w:spacing w:line="240" w:lineRule="auto"/>
            </w:pPr>
          </w:p>
          <w:p w:rsidR="008D02F1" w:rsidRDefault="008D02F1">
            <w:pPr>
              <w:rPr>
                <w:b/>
              </w:rPr>
            </w:pPr>
          </w:p>
        </w:tc>
      </w:tr>
      <w:tr w:rsidR="008D02F1">
        <w:tc>
          <w:tcPr>
            <w:tcW w:w="2447" w:type="dxa"/>
            <w:vAlign w:val="center"/>
          </w:tcPr>
          <w:p w:rsidR="008D02F1" w:rsidRDefault="0009710A">
            <w:r>
              <w:t xml:space="preserve">A.5. </w:t>
            </w:r>
            <w:hyperlink w:anchor="bookmark=id.lnxbz9">
              <w:r>
                <w:rPr>
                  <w:color w:val="0000FF"/>
                  <w:u w:val="single"/>
                </w:rPr>
                <w:t>Student impact</w:t>
              </w:r>
            </w:hyperlink>
          </w:p>
        </w:tc>
        <w:tc>
          <w:tcPr>
            <w:tcW w:w="8569" w:type="dxa"/>
            <w:gridSpan w:val="4"/>
          </w:tcPr>
          <w:p w:rsidR="008D02F1" w:rsidRDefault="0009710A">
            <w:r>
              <w:rPr>
                <w:highlight w:val="white"/>
              </w:rPr>
              <w:t>Students in the MAT Secondary Education programs take this course as part of the methods sequence whic</w:t>
            </w:r>
            <w:r>
              <w:rPr>
                <w:highlight w:val="white"/>
              </w:rPr>
              <w:t xml:space="preserve">h is part of the overall redesign.  </w:t>
            </w:r>
          </w:p>
        </w:tc>
      </w:tr>
      <w:tr w:rsidR="008D02F1">
        <w:tc>
          <w:tcPr>
            <w:tcW w:w="2447" w:type="dxa"/>
            <w:vAlign w:val="center"/>
          </w:tcPr>
          <w:p w:rsidR="008D02F1" w:rsidRDefault="0009710A">
            <w:r>
              <w:t xml:space="preserve">A.6. </w:t>
            </w:r>
            <w:hyperlink w:anchor="bookmark=id.35nkun2">
              <w:r>
                <w:rPr>
                  <w:color w:val="0000FF"/>
                  <w:u w:val="single"/>
                </w:rPr>
                <w:t>Impact on other programs</w:t>
              </w:r>
            </w:hyperlink>
            <w:r>
              <w:t xml:space="preserve"> </w:t>
            </w:r>
          </w:p>
        </w:tc>
        <w:tc>
          <w:tcPr>
            <w:tcW w:w="8569" w:type="dxa"/>
            <w:gridSpan w:val="4"/>
          </w:tcPr>
          <w:p w:rsidR="008D02F1" w:rsidRDefault="0009710A">
            <w:r>
              <w:t xml:space="preserve">This course will be required of all students in the MAT Secondary Education programs. </w:t>
            </w:r>
          </w:p>
        </w:tc>
      </w:tr>
      <w:tr w:rsidR="008D02F1">
        <w:tc>
          <w:tcPr>
            <w:tcW w:w="2447" w:type="dxa"/>
            <w:vMerge w:val="restart"/>
            <w:vAlign w:val="center"/>
          </w:tcPr>
          <w:p w:rsidR="008D02F1" w:rsidRDefault="0009710A">
            <w:r>
              <w:t xml:space="preserve">A.7. </w:t>
            </w:r>
            <w:hyperlink w:anchor="bookmark=id.1ksv4uv">
              <w:r>
                <w:rPr>
                  <w:color w:val="0000FF"/>
                  <w:u w:val="single"/>
                </w:rPr>
                <w:t>Resource i</w:t>
              </w:r>
              <w:r>
                <w:rPr>
                  <w:color w:val="0000FF"/>
                  <w:u w:val="single"/>
                </w:rPr>
                <w:t>mpact</w:t>
              </w:r>
            </w:hyperlink>
          </w:p>
        </w:tc>
        <w:tc>
          <w:tcPr>
            <w:tcW w:w="2556" w:type="dxa"/>
          </w:tcPr>
          <w:p w:rsidR="008D02F1" w:rsidRDefault="0009710A">
            <w:hyperlink w:anchor="bookmark=id.44sinio">
              <w:r>
                <w:rPr>
                  <w:i/>
                  <w:color w:val="0000FF"/>
                  <w:u w:val="single"/>
                </w:rPr>
                <w:t>Faculty PT &amp; FT</w:t>
              </w:r>
            </w:hyperlink>
            <w:r>
              <w:t xml:space="preserve">: </w:t>
            </w:r>
          </w:p>
        </w:tc>
        <w:tc>
          <w:tcPr>
            <w:tcW w:w="6013" w:type="dxa"/>
            <w:gridSpan w:val="3"/>
          </w:tcPr>
          <w:p w:rsidR="008D02F1" w:rsidRDefault="0009710A">
            <w:pPr>
              <w:rPr>
                <w:b/>
              </w:rPr>
            </w:pPr>
            <w:r>
              <w:rPr>
                <w:b/>
              </w:rPr>
              <w:t>FSEHD faculty will teach this course.</w:t>
            </w:r>
          </w:p>
        </w:tc>
      </w:tr>
      <w:tr w:rsidR="008D02F1">
        <w:tc>
          <w:tcPr>
            <w:tcW w:w="2447" w:type="dxa"/>
            <w:vMerge/>
            <w:vAlign w:val="center"/>
          </w:tcPr>
          <w:p w:rsidR="008D02F1" w:rsidRDefault="008D02F1">
            <w:pPr>
              <w:widowControl w:val="0"/>
              <w:pBdr>
                <w:top w:val="nil"/>
                <w:left w:val="nil"/>
                <w:bottom w:val="nil"/>
                <w:right w:val="nil"/>
                <w:between w:val="nil"/>
              </w:pBdr>
              <w:spacing w:line="276" w:lineRule="auto"/>
              <w:rPr>
                <w:b/>
              </w:rPr>
            </w:pPr>
          </w:p>
        </w:tc>
        <w:tc>
          <w:tcPr>
            <w:tcW w:w="2556" w:type="dxa"/>
          </w:tcPr>
          <w:p w:rsidR="008D02F1" w:rsidRDefault="0009710A">
            <w:pPr>
              <w:rPr>
                <w:i/>
              </w:rPr>
            </w:pPr>
            <w:hyperlink w:anchor="bookmark=id.2jxsxqh">
              <w:r>
                <w:rPr>
                  <w:i/>
                  <w:color w:val="0000FF"/>
                  <w:u w:val="single"/>
                </w:rPr>
                <w:t>Library</w:t>
              </w:r>
            </w:hyperlink>
            <w:hyperlink w:anchor="bookmark=id.2jxsxqh">
              <w:r>
                <w:rPr>
                  <w:color w:val="0000FF"/>
                  <w:u w:val="single"/>
                </w:rPr>
                <w:t>:</w:t>
              </w:r>
            </w:hyperlink>
          </w:p>
        </w:tc>
        <w:tc>
          <w:tcPr>
            <w:tcW w:w="6013" w:type="dxa"/>
            <w:gridSpan w:val="3"/>
          </w:tcPr>
          <w:p w:rsidR="008D02F1" w:rsidRDefault="0009710A">
            <w:pPr>
              <w:rPr>
                <w:b/>
              </w:rPr>
            </w:pPr>
            <w:r>
              <w:rPr>
                <w:b/>
              </w:rPr>
              <w:t>None</w:t>
            </w:r>
          </w:p>
        </w:tc>
      </w:tr>
      <w:tr w:rsidR="008D02F1">
        <w:tc>
          <w:tcPr>
            <w:tcW w:w="2447" w:type="dxa"/>
            <w:vMerge/>
            <w:vAlign w:val="center"/>
          </w:tcPr>
          <w:p w:rsidR="008D02F1" w:rsidRDefault="008D02F1">
            <w:pPr>
              <w:widowControl w:val="0"/>
              <w:pBdr>
                <w:top w:val="nil"/>
                <w:left w:val="nil"/>
                <w:bottom w:val="nil"/>
                <w:right w:val="nil"/>
                <w:between w:val="nil"/>
              </w:pBdr>
              <w:spacing w:line="276" w:lineRule="auto"/>
              <w:rPr>
                <w:b/>
              </w:rPr>
            </w:pPr>
          </w:p>
        </w:tc>
        <w:tc>
          <w:tcPr>
            <w:tcW w:w="2556" w:type="dxa"/>
          </w:tcPr>
          <w:p w:rsidR="008D02F1" w:rsidRDefault="0009710A">
            <w:hyperlink w:anchor="bookmark=id.z337ya">
              <w:r>
                <w:rPr>
                  <w:i/>
                  <w:color w:val="0000FF"/>
                  <w:u w:val="single"/>
                </w:rPr>
                <w:t>Technology</w:t>
              </w:r>
            </w:hyperlink>
          </w:p>
        </w:tc>
        <w:tc>
          <w:tcPr>
            <w:tcW w:w="6013" w:type="dxa"/>
            <w:gridSpan w:val="3"/>
          </w:tcPr>
          <w:p w:rsidR="008D02F1" w:rsidRDefault="0009710A">
            <w:pPr>
              <w:rPr>
                <w:b/>
              </w:rPr>
            </w:pPr>
            <w:r>
              <w:rPr>
                <w:b/>
              </w:rPr>
              <w:t>None</w:t>
            </w:r>
          </w:p>
        </w:tc>
      </w:tr>
      <w:tr w:rsidR="008D02F1">
        <w:tc>
          <w:tcPr>
            <w:tcW w:w="2447" w:type="dxa"/>
            <w:vMerge/>
            <w:vAlign w:val="center"/>
          </w:tcPr>
          <w:p w:rsidR="008D02F1" w:rsidRDefault="008D02F1">
            <w:pPr>
              <w:widowControl w:val="0"/>
              <w:pBdr>
                <w:top w:val="nil"/>
                <w:left w:val="nil"/>
                <w:bottom w:val="nil"/>
                <w:right w:val="nil"/>
                <w:between w:val="nil"/>
              </w:pBdr>
              <w:spacing w:line="276" w:lineRule="auto"/>
              <w:rPr>
                <w:b/>
              </w:rPr>
            </w:pPr>
          </w:p>
        </w:tc>
        <w:tc>
          <w:tcPr>
            <w:tcW w:w="2556" w:type="dxa"/>
          </w:tcPr>
          <w:p w:rsidR="008D02F1" w:rsidRDefault="0009710A">
            <w:pPr>
              <w:rPr>
                <w:i/>
              </w:rPr>
            </w:pPr>
            <w:hyperlink w:anchor="bookmark=id.3j2qqm3">
              <w:r>
                <w:rPr>
                  <w:i/>
                  <w:color w:val="0000FF"/>
                  <w:u w:val="single"/>
                </w:rPr>
                <w:t>Facilities</w:t>
              </w:r>
            </w:hyperlink>
            <w:r>
              <w:t>:</w:t>
            </w:r>
          </w:p>
        </w:tc>
        <w:tc>
          <w:tcPr>
            <w:tcW w:w="6013" w:type="dxa"/>
            <w:gridSpan w:val="3"/>
          </w:tcPr>
          <w:p w:rsidR="008D02F1" w:rsidRDefault="0009710A">
            <w:pPr>
              <w:rPr>
                <w:b/>
              </w:rPr>
            </w:pPr>
            <w:r>
              <w:rPr>
                <w:b/>
              </w:rPr>
              <w:t>None</w:t>
            </w:r>
          </w:p>
        </w:tc>
      </w:tr>
      <w:tr w:rsidR="008D02F1">
        <w:tc>
          <w:tcPr>
            <w:tcW w:w="2447" w:type="dxa"/>
            <w:vAlign w:val="center"/>
          </w:tcPr>
          <w:p w:rsidR="008D02F1" w:rsidRDefault="0009710A">
            <w:r>
              <w:t xml:space="preserve">A.8. </w:t>
            </w:r>
            <w:hyperlink w:anchor="bookmark=id.4d34og8">
              <w:r>
                <w:rPr>
                  <w:color w:val="0000FF"/>
                  <w:u w:val="single"/>
                </w:rPr>
                <w:t>Semester effective</w:t>
              </w:r>
            </w:hyperlink>
          </w:p>
        </w:tc>
        <w:tc>
          <w:tcPr>
            <w:tcW w:w="2556" w:type="dxa"/>
          </w:tcPr>
          <w:p w:rsidR="008D02F1" w:rsidRDefault="0009710A">
            <w:pPr>
              <w:rPr>
                <w:b/>
              </w:rPr>
            </w:pPr>
            <w:r>
              <w:rPr>
                <w:b/>
              </w:rPr>
              <w:t>Fall 2020</w:t>
            </w:r>
          </w:p>
        </w:tc>
        <w:tc>
          <w:tcPr>
            <w:tcW w:w="3025" w:type="dxa"/>
          </w:tcPr>
          <w:p w:rsidR="008D02F1" w:rsidRDefault="008D02F1">
            <w:pPr>
              <w:rPr>
                <w:b/>
              </w:rPr>
            </w:pPr>
          </w:p>
        </w:tc>
        <w:tc>
          <w:tcPr>
            <w:tcW w:w="2988" w:type="dxa"/>
            <w:gridSpan w:val="2"/>
          </w:tcPr>
          <w:p w:rsidR="008D02F1" w:rsidRDefault="008D02F1">
            <w:pPr>
              <w:rPr>
                <w:b/>
              </w:rPr>
            </w:pPr>
          </w:p>
        </w:tc>
      </w:tr>
    </w:tbl>
    <w:p w:rsidR="008D02F1" w:rsidRDefault="008D02F1"/>
    <w:p w:rsidR="008D02F1" w:rsidRDefault="0009710A">
      <w:pPr>
        <w:rPr>
          <w:b/>
          <w:smallCaps/>
          <w:color w:val="632423"/>
          <w:sz w:val="20"/>
          <w:szCs w:val="20"/>
        </w:rPr>
      </w:pPr>
      <w:r>
        <w:t xml:space="preserve">B.  </w:t>
      </w:r>
      <w:hyperlink w:anchor="bookmark=id.1y810tw">
        <w:r>
          <w:rPr>
            <w:color w:val="0000FF"/>
            <w:u w:val="single"/>
          </w:rPr>
          <w:t>NEW OR REVISED COURSES</w:t>
        </w:r>
      </w:hyperlink>
      <w:r>
        <w:rPr>
          <w:color w:val="0000FF"/>
          <w:u w:val="single"/>
        </w:rPr>
        <w:t xml:space="preserve"> </w:t>
      </w:r>
      <w:r>
        <w:rPr>
          <w:b/>
          <w:smallCaps/>
          <w:color w:val="632423"/>
          <w:sz w:val="20"/>
          <w:szCs w:val="20"/>
        </w:rPr>
        <w:t xml:space="preserve"> </w:t>
      </w:r>
    </w:p>
    <w:p w:rsidR="008D02F1" w:rsidRDefault="008D02F1">
      <w:pPr>
        <w:rPr>
          <w:b/>
          <w:smallCaps/>
          <w:color w:val="632423"/>
          <w:sz w:val="20"/>
          <w:szCs w:val="20"/>
        </w:rPr>
      </w:pPr>
    </w:p>
    <w:tbl>
      <w:tblPr>
        <w:tblStyle w:val="a5"/>
        <w:tblW w:w="1097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7805"/>
      </w:tblGrid>
      <w:tr w:rsidR="008D02F1">
        <w:tc>
          <w:tcPr>
            <w:tcW w:w="3165" w:type="dxa"/>
            <w:shd w:val="clear" w:color="auto" w:fill="FABF8F"/>
            <w:vAlign w:val="center"/>
          </w:tcPr>
          <w:p w:rsidR="008D02F1" w:rsidRDefault="008D02F1">
            <w:pPr>
              <w:pStyle w:val="Heading5"/>
              <w:keepNext/>
              <w:spacing w:before="0" w:after="0" w:line="240" w:lineRule="auto"/>
            </w:pPr>
          </w:p>
        </w:tc>
        <w:tc>
          <w:tcPr>
            <w:tcW w:w="7805" w:type="dxa"/>
          </w:tcPr>
          <w:p w:rsidR="008D02F1" w:rsidRDefault="0009710A">
            <w:pPr>
              <w:pStyle w:val="Heading5"/>
              <w:keepNext/>
              <w:spacing w:before="0" w:after="0" w:line="240" w:lineRule="auto"/>
              <w:jc w:val="center"/>
            </w:pPr>
            <w:r>
              <w:t>New</w:t>
            </w:r>
          </w:p>
        </w:tc>
      </w:tr>
      <w:tr w:rsidR="008D02F1">
        <w:tc>
          <w:tcPr>
            <w:tcW w:w="3165" w:type="dxa"/>
            <w:vAlign w:val="center"/>
          </w:tcPr>
          <w:p w:rsidR="008D02F1" w:rsidRDefault="0009710A">
            <w:pPr>
              <w:spacing w:line="240" w:lineRule="auto"/>
            </w:pPr>
            <w:r>
              <w:t xml:space="preserve">B.1. </w:t>
            </w:r>
            <w:hyperlink w:anchor="bookmark=id.4i7ojhp">
              <w:r>
                <w:rPr>
                  <w:color w:val="0000FF"/>
                  <w:u w:val="single"/>
                </w:rPr>
                <w:t>Course prefix and number</w:t>
              </w:r>
            </w:hyperlink>
            <w:r>
              <w:t xml:space="preserve"> </w:t>
            </w:r>
          </w:p>
        </w:tc>
        <w:tc>
          <w:tcPr>
            <w:tcW w:w="7805" w:type="dxa"/>
          </w:tcPr>
          <w:p w:rsidR="008D02F1" w:rsidRDefault="0009710A">
            <w:pPr>
              <w:spacing w:line="240" w:lineRule="auto"/>
              <w:rPr>
                <w:b/>
              </w:rPr>
            </w:pPr>
            <w:r>
              <w:rPr>
                <w:b/>
              </w:rPr>
              <w:t>SED 502</w:t>
            </w:r>
          </w:p>
        </w:tc>
      </w:tr>
      <w:tr w:rsidR="008D02F1">
        <w:tc>
          <w:tcPr>
            <w:tcW w:w="3165" w:type="dxa"/>
            <w:vAlign w:val="center"/>
          </w:tcPr>
          <w:p w:rsidR="008D02F1" w:rsidRDefault="0009710A">
            <w:pPr>
              <w:spacing w:line="240" w:lineRule="auto"/>
            </w:pPr>
            <w:r>
              <w:t xml:space="preserve">B.3. </w:t>
            </w:r>
            <w:hyperlink w:anchor="bookmark=id.2xcytpi">
              <w:r>
                <w:rPr>
                  <w:color w:val="0000FF"/>
                  <w:u w:val="single"/>
                </w:rPr>
                <w:t>Course title</w:t>
              </w:r>
            </w:hyperlink>
            <w:r>
              <w:t xml:space="preserve"> </w:t>
            </w:r>
          </w:p>
        </w:tc>
        <w:tc>
          <w:tcPr>
            <w:tcW w:w="7805" w:type="dxa"/>
          </w:tcPr>
          <w:p w:rsidR="008D02F1" w:rsidRDefault="0009710A">
            <w:pPr>
              <w:spacing w:line="240" w:lineRule="auto"/>
              <w:rPr>
                <w:b/>
              </w:rPr>
            </w:pPr>
            <w:r>
              <w:rPr>
                <w:b/>
              </w:rPr>
              <w:t>Introduction to Assessment</w:t>
            </w:r>
          </w:p>
        </w:tc>
      </w:tr>
      <w:tr w:rsidR="008D02F1">
        <w:tc>
          <w:tcPr>
            <w:tcW w:w="3165" w:type="dxa"/>
            <w:vAlign w:val="center"/>
          </w:tcPr>
          <w:p w:rsidR="008D02F1" w:rsidRDefault="0009710A">
            <w:pPr>
              <w:spacing w:line="240" w:lineRule="auto"/>
            </w:pPr>
            <w:r>
              <w:t xml:space="preserve">B.4. </w:t>
            </w:r>
            <w:hyperlink w:anchor="bookmark=id.1ci93xb">
              <w:r>
                <w:rPr>
                  <w:color w:val="0000FF"/>
                  <w:u w:val="single"/>
                </w:rPr>
                <w:t>Course description</w:t>
              </w:r>
            </w:hyperlink>
            <w:r>
              <w:t xml:space="preserve"> </w:t>
            </w:r>
          </w:p>
        </w:tc>
        <w:tc>
          <w:tcPr>
            <w:tcW w:w="7805" w:type="dxa"/>
          </w:tcPr>
          <w:p w:rsidR="008D02F1" w:rsidRDefault="0009710A">
            <w:pPr>
              <w:spacing w:line="240" w:lineRule="auto"/>
              <w:rPr>
                <w:b/>
              </w:rPr>
            </w:pPr>
            <w:r>
              <w:rPr>
                <w:b/>
              </w:rPr>
              <w:t>Teacher candidates are introduced to the purposes, processes and procedures of assessment.</w:t>
            </w:r>
          </w:p>
        </w:tc>
      </w:tr>
      <w:tr w:rsidR="008D02F1">
        <w:tc>
          <w:tcPr>
            <w:tcW w:w="3165" w:type="dxa"/>
            <w:vAlign w:val="center"/>
          </w:tcPr>
          <w:p w:rsidR="008D02F1" w:rsidRDefault="0009710A">
            <w:pPr>
              <w:spacing w:line="240" w:lineRule="auto"/>
            </w:pPr>
            <w:r>
              <w:t xml:space="preserve">B.5. </w:t>
            </w:r>
            <w:hyperlink w:anchor="bookmark=id.3whwml4">
              <w:r>
                <w:rPr>
                  <w:color w:val="0000FF"/>
                  <w:u w:val="single"/>
                </w:rPr>
                <w:t>Prerequisite(s)</w:t>
              </w:r>
            </w:hyperlink>
          </w:p>
        </w:tc>
        <w:tc>
          <w:tcPr>
            <w:tcW w:w="7805" w:type="dxa"/>
          </w:tcPr>
          <w:p w:rsidR="008D02F1" w:rsidRDefault="0009710A">
            <w:pPr>
              <w:spacing w:line="240" w:lineRule="auto"/>
              <w:rPr>
                <w:b/>
              </w:rPr>
            </w:pPr>
            <w:r>
              <w:rPr>
                <w:b/>
              </w:rPr>
              <w:t>Concurrent with SED 501 or by permission of department chair</w:t>
            </w:r>
          </w:p>
        </w:tc>
      </w:tr>
      <w:tr w:rsidR="008D02F1">
        <w:tc>
          <w:tcPr>
            <w:tcW w:w="3165" w:type="dxa"/>
            <w:vAlign w:val="center"/>
          </w:tcPr>
          <w:p w:rsidR="008D02F1" w:rsidRDefault="0009710A">
            <w:pPr>
              <w:spacing w:line="240" w:lineRule="auto"/>
            </w:pPr>
            <w:r>
              <w:t xml:space="preserve">B.6. </w:t>
            </w:r>
            <w:hyperlink w:anchor="bookmark=id.2bn6wsx">
              <w:r>
                <w:rPr>
                  <w:color w:val="0000FF"/>
                  <w:u w:val="single"/>
                </w:rPr>
                <w:t>Offered</w:t>
              </w:r>
            </w:hyperlink>
          </w:p>
        </w:tc>
        <w:tc>
          <w:tcPr>
            <w:tcW w:w="7805" w:type="dxa"/>
          </w:tcPr>
          <w:p w:rsidR="008D02F1" w:rsidRDefault="0009710A">
            <w:pPr>
              <w:spacing w:line="240" w:lineRule="auto"/>
              <w:rPr>
                <w:rFonts w:ascii="MS Mincho" w:eastAsia="MS Mincho" w:hAnsi="MS Mincho" w:cs="MS Mincho"/>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8D02F1" w:rsidRDefault="0009710A">
            <w:pPr>
              <w:spacing w:line="240" w:lineRule="auto"/>
              <w:rPr>
                <w:b/>
                <w:sz w:val="20"/>
                <w:szCs w:val="20"/>
              </w:rPr>
            </w:pPr>
            <w:r>
              <w:rPr>
                <w:b/>
                <w:sz w:val="20"/>
                <w:szCs w:val="20"/>
              </w:rPr>
              <w:t xml:space="preserve">In summer, SED 501 and SED 502 will run concurrently during Summer Session I.  </w:t>
            </w:r>
          </w:p>
        </w:tc>
      </w:tr>
      <w:tr w:rsidR="008D02F1">
        <w:tc>
          <w:tcPr>
            <w:tcW w:w="3165" w:type="dxa"/>
            <w:vAlign w:val="center"/>
          </w:tcPr>
          <w:p w:rsidR="008D02F1" w:rsidRDefault="0009710A">
            <w:pPr>
              <w:spacing w:line="240" w:lineRule="auto"/>
            </w:pPr>
            <w:r>
              <w:t xml:space="preserve">B.7. </w:t>
            </w:r>
            <w:hyperlink w:anchor="bookmark=id.qsh70q">
              <w:r>
                <w:rPr>
                  <w:color w:val="0000FF"/>
                  <w:u w:val="single"/>
                </w:rPr>
                <w:t>Contact hours</w:t>
              </w:r>
            </w:hyperlink>
            <w:r>
              <w:t xml:space="preserve"> </w:t>
            </w:r>
          </w:p>
        </w:tc>
        <w:tc>
          <w:tcPr>
            <w:tcW w:w="7805" w:type="dxa"/>
          </w:tcPr>
          <w:p w:rsidR="008D02F1" w:rsidRDefault="0009710A">
            <w:pPr>
              <w:spacing w:line="240" w:lineRule="auto"/>
              <w:rPr>
                <w:b/>
              </w:rPr>
            </w:pPr>
            <w:r>
              <w:rPr>
                <w:b/>
              </w:rPr>
              <w:t>2</w:t>
            </w:r>
          </w:p>
        </w:tc>
      </w:tr>
      <w:tr w:rsidR="008D02F1">
        <w:tc>
          <w:tcPr>
            <w:tcW w:w="3165" w:type="dxa"/>
            <w:vAlign w:val="center"/>
          </w:tcPr>
          <w:p w:rsidR="008D02F1" w:rsidRDefault="0009710A">
            <w:pPr>
              <w:spacing w:line="240" w:lineRule="auto"/>
            </w:pPr>
            <w:r>
              <w:t xml:space="preserve">B.8. </w:t>
            </w:r>
            <w:hyperlink w:anchor="bookmark=id.3as4poj">
              <w:r>
                <w:rPr>
                  <w:color w:val="0000FF"/>
                  <w:u w:val="single"/>
                </w:rPr>
                <w:t>Credit hours</w:t>
              </w:r>
            </w:hyperlink>
          </w:p>
        </w:tc>
        <w:tc>
          <w:tcPr>
            <w:tcW w:w="7805" w:type="dxa"/>
          </w:tcPr>
          <w:p w:rsidR="008D02F1" w:rsidRDefault="0009710A">
            <w:pPr>
              <w:spacing w:line="240" w:lineRule="auto"/>
              <w:rPr>
                <w:b/>
              </w:rPr>
            </w:pPr>
            <w:r>
              <w:rPr>
                <w:b/>
              </w:rPr>
              <w:t>2</w:t>
            </w:r>
          </w:p>
        </w:tc>
      </w:tr>
      <w:tr w:rsidR="008D02F1">
        <w:tc>
          <w:tcPr>
            <w:tcW w:w="3165" w:type="dxa"/>
            <w:vAlign w:val="center"/>
          </w:tcPr>
          <w:p w:rsidR="008D02F1" w:rsidRDefault="0009710A">
            <w:pPr>
              <w:spacing w:line="240" w:lineRule="auto"/>
            </w:pPr>
            <w:r>
              <w:t xml:space="preserve">B.10. </w:t>
            </w:r>
            <w:hyperlink w:anchor="bookmark=id.1pxezwc">
              <w:r>
                <w:rPr>
                  <w:color w:val="0000FF"/>
                  <w:u w:val="single"/>
                </w:rPr>
                <w:t>Grading system</w:t>
              </w:r>
            </w:hyperlink>
            <w:r>
              <w:t xml:space="preserve"> </w:t>
            </w:r>
          </w:p>
        </w:tc>
        <w:tc>
          <w:tcPr>
            <w:tcW w:w="7805" w:type="dxa"/>
          </w:tcPr>
          <w:p w:rsidR="008D02F1" w:rsidRDefault="0009710A">
            <w:pPr>
              <w:spacing w:line="240" w:lineRule="auto"/>
              <w:rPr>
                <w:b/>
                <w:sz w:val="20"/>
                <w:szCs w:val="20"/>
              </w:rPr>
            </w:pPr>
            <w:r>
              <w:rPr>
                <w:b/>
                <w:sz w:val="20"/>
                <w:szCs w:val="20"/>
              </w:rPr>
              <w:t xml:space="preserve">Letter grade  |  </w:t>
            </w:r>
          </w:p>
        </w:tc>
      </w:tr>
      <w:tr w:rsidR="008D02F1">
        <w:tc>
          <w:tcPr>
            <w:tcW w:w="3165" w:type="dxa"/>
            <w:vAlign w:val="center"/>
          </w:tcPr>
          <w:p w:rsidR="008D02F1" w:rsidRDefault="0009710A">
            <w:pPr>
              <w:spacing w:line="240" w:lineRule="auto"/>
            </w:pPr>
            <w:r>
              <w:t xml:space="preserve">B.11. </w:t>
            </w:r>
            <w:hyperlink w:anchor="bookmark=id.49x2ik5">
              <w:r>
                <w:rPr>
                  <w:color w:val="0000FF"/>
                  <w:u w:val="single"/>
                </w:rPr>
                <w:t>Instructional methods</w:t>
              </w:r>
            </w:hyperlink>
          </w:p>
        </w:tc>
        <w:tc>
          <w:tcPr>
            <w:tcW w:w="7805" w:type="dxa"/>
          </w:tcPr>
          <w:p w:rsidR="008D02F1" w:rsidRDefault="0009710A">
            <w:pPr>
              <w:spacing w:line="240" w:lineRule="auto"/>
              <w:rPr>
                <w:b/>
                <w:sz w:val="20"/>
                <w:szCs w:val="20"/>
              </w:rPr>
            </w:pP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Individual | </w:t>
            </w:r>
          </w:p>
        </w:tc>
      </w:tr>
      <w:tr w:rsidR="008D02F1">
        <w:tc>
          <w:tcPr>
            <w:tcW w:w="3165" w:type="dxa"/>
            <w:vAlign w:val="center"/>
          </w:tcPr>
          <w:p w:rsidR="008D02F1" w:rsidRDefault="0009710A">
            <w:pPr>
              <w:spacing w:line="240" w:lineRule="auto"/>
            </w:pPr>
            <w:r>
              <w:t>B.12.</w:t>
            </w:r>
            <w:hyperlink w:anchor="bookmark=id.2p2csry">
              <w:r>
                <w:rPr>
                  <w:color w:val="0000FF"/>
                  <w:u w:val="single"/>
                </w:rPr>
                <w:t>Categories</w:t>
              </w:r>
            </w:hyperlink>
          </w:p>
        </w:tc>
        <w:tc>
          <w:tcPr>
            <w:tcW w:w="7805" w:type="dxa"/>
          </w:tcPr>
          <w:p w:rsidR="008D02F1" w:rsidRDefault="0009710A">
            <w:pPr>
              <w:spacing w:line="240" w:lineRule="auto"/>
              <w:rPr>
                <w:b/>
                <w:sz w:val="20"/>
                <w:szCs w:val="20"/>
              </w:rPr>
            </w:pPr>
            <w:r>
              <w:rPr>
                <w:b/>
                <w:sz w:val="20"/>
                <w:szCs w:val="20"/>
              </w:rPr>
              <w:t>Required for Program |  Required for Certification</w:t>
            </w:r>
          </w:p>
        </w:tc>
      </w:tr>
      <w:tr w:rsidR="008D02F1">
        <w:tc>
          <w:tcPr>
            <w:tcW w:w="3165" w:type="dxa"/>
            <w:vAlign w:val="center"/>
          </w:tcPr>
          <w:p w:rsidR="008D02F1" w:rsidRDefault="0009710A">
            <w:pPr>
              <w:spacing w:line="240" w:lineRule="auto"/>
            </w:pPr>
            <w:r>
              <w:t xml:space="preserve">B.15. </w:t>
            </w:r>
            <w:hyperlink w:anchor="bookmark=id.147n2zr">
              <w:r>
                <w:rPr>
                  <w:color w:val="0000FF"/>
                  <w:u w:val="single"/>
                </w:rPr>
                <w:t>How will student performance be evaluated?</w:t>
              </w:r>
            </w:hyperlink>
          </w:p>
        </w:tc>
        <w:tc>
          <w:tcPr>
            <w:tcW w:w="7805" w:type="dxa"/>
          </w:tcPr>
          <w:p w:rsidR="008D02F1" w:rsidRDefault="0009710A">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8D02F1" w:rsidRDefault="0009710A">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rsidR="008D02F1" w:rsidRDefault="008D02F1">
            <w:pPr>
              <w:spacing w:line="240" w:lineRule="auto"/>
              <w:rPr>
                <w:b/>
                <w:sz w:val="20"/>
                <w:szCs w:val="20"/>
              </w:rPr>
            </w:pPr>
          </w:p>
        </w:tc>
      </w:tr>
    </w:tbl>
    <w:p w:rsidR="008D02F1" w:rsidRDefault="008D02F1">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8D02F1">
        <w:tc>
          <w:tcPr>
            <w:tcW w:w="4429" w:type="dxa"/>
          </w:tcPr>
          <w:p w:rsidR="008D02F1" w:rsidRDefault="0009710A">
            <w:pPr>
              <w:spacing w:line="240" w:lineRule="auto"/>
              <w:rPr>
                <w:b/>
              </w:rPr>
            </w:pPr>
            <w:bookmarkStart w:id="11" w:name="bookmark=id.3rdcrjn" w:colFirst="0" w:colLast="0"/>
            <w:bookmarkEnd w:id="11"/>
            <w:r>
              <w:t>B.18</w:t>
            </w:r>
            <w:r>
              <w:rPr>
                <w:b/>
              </w:rPr>
              <w:t xml:space="preserve">. </w:t>
            </w:r>
            <w:hyperlink w:anchor="bookmark=id.3o7alnk">
              <w:r>
                <w:rPr>
                  <w:b/>
                  <w:color w:val="0000FF"/>
                  <w:u w:val="single"/>
                </w:rPr>
                <w:t>Course learning outcomes</w:t>
              </w:r>
            </w:hyperlink>
            <w:r>
              <w:rPr>
                <w:b/>
                <w:color w:val="0000FF"/>
                <w:u w:val="single"/>
              </w:rPr>
              <w:t>: List each one in a separate row</w:t>
            </w:r>
          </w:p>
        </w:tc>
        <w:tc>
          <w:tcPr>
            <w:tcW w:w="1894" w:type="dxa"/>
          </w:tcPr>
          <w:p w:rsidR="008D02F1" w:rsidRDefault="0009710A">
            <w:pPr>
              <w:spacing w:line="240" w:lineRule="auto"/>
              <w:rPr>
                <w:b/>
              </w:rPr>
            </w:pPr>
            <w:hyperlink w:anchor="bookmark=id.3rdcrjn">
              <w:r>
                <w:rPr>
                  <w:b/>
                  <w:color w:val="0000FF"/>
                  <w:u w:val="single"/>
                </w:rPr>
                <w:t>Professional Org.Standard(s)</w:t>
              </w:r>
            </w:hyperlink>
            <w:r>
              <w:rPr>
                <w:b/>
                <w:color w:val="0000FF"/>
                <w:u w:val="single"/>
              </w:rPr>
              <w:t>, if relevant</w:t>
            </w:r>
          </w:p>
        </w:tc>
        <w:tc>
          <w:tcPr>
            <w:tcW w:w="4693" w:type="dxa"/>
          </w:tcPr>
          <w:p w:rsidR="008D02F1" w:rsidRDefault="0009710A">
            <w:pPr>
              <w:spacing w:line="240" w:lineRule="auto"/>
              <w:rPr>
                <w:b/>
              </w:rPr>
            </w:pPr>
            <w:hyperlink w:anchor="bookmark=id.23ckvvd">
              <w:r>
                <w:rPr>
                  <w:b/>
                  <w:color w:val="0000FF"/>
                  <w:u w:val="single"/>
                </w:rPr>
                <w:t>How will each outcome b</w:t>
              </w:r>
              <w:r>
                <w:rPr>
                  <w:b/>
                  <w:color w:val="0000FF"/>
                  <w:u w:val="single"/>
                </w:rPr>
                <w:t>e measured</w:t>
              </w:r>
            </w:hyperlink>
            <w:r>
              <w:rPr>
                <w:b/>
              </w:rPr>
              <w:t>?</w:t>
            </w:r>
          </w:p>
        </w:tc>
      </w:tr>
      <w:tr w:rsidR="008D02F1">
        <w:tc>
          <w:tcPr>
            <w:tcW w:w="4429" w:type="dxa"/>
          </w:tcPr>
          <w:p w:rsidR="008D02F1" w:rsidRDefault="0009710A">
            <w:pPr>
              <w:numPr>
                <w:ilvl w:val="0"/>
                <w:numId w:val="4"/>
              </w:numPr>
              <w:spacing w:line="240" w:lineRule="auto"/>
              <w:ind w:left="422"/>
            </w:pPr>
            <w:r>
              <w:t>Understand large scale assessment data and the ideologies in their implementation and usage; including critiques of standardized testing data.</w:t>
            </w:r>
          </w:p>
        </w:tc>
        <w:tc>
          <w:tcPr>
            <w:tcW w:w="1894" w:type="dxa"/>
          </w:tcPr>
          <w:p w:rsidR="008D02F1" w:rsidRDefault="0009710A">
            <w:pPr>
              <w:spacing w:line="240" w:lineRule="auto"/>
            </w:pPr>
            <w:r>
              <w:t>FSEHD 1, 2, 4</w:t>
            </w:r>
          </w:p>
          <w:p w:rsidR="008D02F1" w:rsidRDefault="0009710A">
            <w:pPr>
              <w:spacing w:line="240" w:lineRule="auto"/>
            </w:pPr>
            <w:r>
              <w:t>RIPTS  9</w:t>
            </w:r>
          </w:p>
        </w:tc>
        <w:tc>
          <w:tcPr>
            <w:tcW w:w="4693" w:type="dxa"/>
          </w:tcPr>
          <w:p w:rsidR="008D02F1" w:rsidRDefault="0009710A">
            <w:pPr>
              <w:numPr>
                <w:ilvl w:val="0"/>
                <w:numId w:val="4"/>
              </w:numPr>
              <w:pBdr>
                <w:top w:val="nil"/>
                <w:left w:val="nil"/>
                <w:bottom w:val="nil"/>
                <w:right w:val="nil"/>
                <w:between w:val="nil"/>
              </w:pBdr>
              <w:spacing w:line="240" w:lineRule="auto"/>
              <w:ind w:left="489"/>
              <w:rPr>
                <w:color w:val="000000"/>
              </w:rPr>
            </w:pPr>
            <w:r>
              <w:t>Review and discussion of existing data sets from RICAS (required standardized tests for RI students) and/or other testing data</w:t>
            </w:r>
          </w:p>
          <w:p w:rsidR="008D02F1" w:rsidRDefault="0009710A">
            <w:pPr>
              <w:numPr>
                <w:ilvl w:val="0"/>
                <w:numId w:val="4"/>
              </w:numPr>
              <w:spacing w:line="240" w:lineRule="auto"/>
              <w:ind w:left="489"/>
            </w:pPr>
            <w:r>
              <w:t>Active class engagement: discussions, weekly blogs or journal posts</w:t>
            </w:r>
          </w:p>
          <w:p w:rsidR="008D02F1" w:rsidRDefault="008D02F1">
            <w:pPr>
              <w:pBdr>
                <w:top w:val="nil"/>
                <w:left w:val="nil"/>
                <w:bottom w:val="nil"/>
                <w:right w:val="nil"/>
                <w:between w:val="nil"/>
              </w:pBdr>
              <w:spacing w:line="240" w:lineRule="auto"/>
              <w:ind w:left="720"/>
            </w:pPr>
          </w:p>
        </w:tc>
      </w:tr>
      <w:tr w:rsidR="008D02F1">
        <w:tc>
          <w:tcPr>
            <w:tcW w:w="4429" w:type="dxa"/>
          </w:tcPr>
          <w:p w:rsidR="008D02F1" w:rsidRDefault="0009710A">
            <w:pPr>
              <w:numPr>
                <w:ilvl w:val="0"/>
                <w:numId w:val="4"/>
              </w:numPr>
              <w:spacing w:line="240" w:lineRule="auto"/>
              <w:ind w:left="422"/>
            </w:pPr>
            <w:r>
              <w:t>Recognize the key differences and policy implications behind who, how, what, and why is being measured by quantitative and qualitative data.</w:t>
            </w:r>
          </w:p>
        </w:tc>
        <w:tc>
          <w:tcPr>
            <w:tcW w:w="1894" w:type="dxa"/>
          </w:tcPr>
          <w:p w:rsidR="008D02F1" w:rsidRDefault="0009710A">
            <w:pPr>
              <w:spacing w:line="240" w:lineRule="auto"/>
            </w:pPr>
            <w:r>
              <w:t>FSEHD 2, 4</w:t>
            </w:r>
          </w:p>
          <w:p w:rsidR="008D02F1" w:rsidRDefault="0009710A">
            <w:pPr>
              <w:spacing w:line="240" w:lineRule="auto"/>
            </w:pPr>
            <w:r>
              <w:t>RIPTS 1, 9</w:t>
            </w:r>
          </w:p>
        </w:tc>
        <w:tc>
          <w:tcPr>
            <w:tcW w:w="4693" w:type="dxa"/>
          </w:tcPr>
          <w:p w:rsidR="008D02F1" w:rsidRDefault="0009710A">
            <w:pPr>
              <w:numPr>
                <w:ilvl w:val="0"/>
                <w:numId w:val="9"/>
              </w:numPr>
              <w:pBdr>
                <w:top w:val="nil"/>
                <w:left w:val="nil"/>
                <w:bottom w:val="nil"/>
                <w:right w:val="nil"/>
                <w:between w:val="nil"/>
              </w:pBdr>
              <w:spacing w:line="240" w:lineRule="auto"/>
              <w:ind w:left="450"/>
            </w:pPr>
            <w:r>
              <w:rPr>
                <w:color w:val="000000"/>
              </w:rPr>
              <w:t>Active class engagement: discussions, weekly blogs or journal posts</w:t>
            </w:r>
          </w:p>
          <w:p w:rsidR="008D02F1" w:rsidRDefault="008D02F1">
            <w:pPr>
              <w:pBdr>
                <w:top w:val="nil"/>
                <w:left w:val="nil"/>
                <w:bottom w:val="nil"/>
                <w:right w:val="nil"/>
                <w:between w:val="nil"/>
              </w:pBdr>
              <w:spacing w:line="240" w:lineRule="auto"/>
              <w:ind w:left="720"/>
              <w:rPr>
                <w:color w:val="000000"/>
              </w:rPr>
            </w:pPr>
          </w:p>
        </w:tc>
      </w:tr>
      <w:tr w:rsidR="008D02F1">
        <w:tc>
          <w:tcPr>
            <w:tcW w:w="4429" w:type="dxa"/>
          </w:tcPr>
          <w:p w:rsidR="008D02F1" w:rsidRDefault="0009710A">
            <w:pPr>
              <w:numPr>
                <w:ilvl w:val="0"/>
                <w:numId w:val="4"/>
              </w:numPr>
              <w:spacing w:line="240" w:lineRule="auto"/>
              <w:ind w:left="422"/>
            </w:pPr>
            <w:r>
              <w:t>Recognize and explain the differences among formative and summative assessments.</w:t>
            </w:r>
          </w:p>
        </w:tc>
        <w:tc>
          <w:tcPr>
            <w:tcW w:w="1894" w:type="dxa"/>
          </w:tcPr>
          <w:p w:rsidR="008D02F1" w:rsidRDefault="0009710A">
            <w:pPr>
              <w:spacing w:line="240" w:lineRule="auto"/>
            </w:pPr>
            <w:r>
              <w:t>FSEHD 1, 2, 4</w:t>
            </w:r>
          </w:p>
          <w:p w:rsidR="008D02F1" w:rsidRDefault="0009710A">
            <w:pPr>
              <w:spacing w:line="240" w:lineRule="auto"/>
            </w:pPr>
            <w:r>
              <w:t>RIPTS 9</w:t>
            </w:r>
          </w:p>
        </w:tc>
        <w:tc>
          <w:tcPr>
            <w:tcW w:w="4693" w:type="dxa"/>
          </w:tcPr>
          <w:p w:rsidR="008D02F1" w:rsidRDefault="0009710A">
            <w:pPr>
              <w:numPr>
                <w:ilvl w:val="0"/>
                <w:numId w:val="1"/>
              </w:numPr>
              <w:spacing w:line="240" w:lineRule="auto"/>
              <w:ind w:left="489"/>
            </w:pPr>
            <w:r>
              <w:t>Active class engagement: discussions, weekly blogs or journal posts</w:t>
            </w:r>
          </w:p>
          <w:p w:rsidR="008D02F1" w:rsidRDefault="008D02F1">
            <w:pPr>
              <w:pBdr>
                <w:top w:val="nil"/>
                <w:left w:val="nil"/>
                <w:bottom w:val="nil"/>
                <w:right w:val="nil"/>
                <w:between w:val="nil"/>
              </w:pBdr>
              <w:spacing w:line="240" w:lineRule="auto"/>
              <w:ind w:left="720"/>
              <w:rPr>
                <w:color w:val="000000"/>
                <w:highlight w:val="yellow"/>
              </w:rPr>
            </w:pPr>
          </w:p>
        </w:tc>
      </w:tr>
      <w:tr w:rsidR="008D02F1">
        <w:tc>
          <w:tcPr>
            <w:tcW w:w="4429" w:type="dxa"/>
          </w:tcPr>
          <w:p w:rsidR="008D02F1" w:rsidRDefault="0009710A">
            <w:pPr>
              <w:numPr>
                <w:ilvl w:val="0"/>
                <w:numId w:val="4"/>
              </w:numPr>
              <w:spacing w:line="240" w:lineRule="auto"/>
              <w:ind w:left="422"/>
            </w:pPr>
            <w:r>
              <w:t>Analyze candidate and teacher assessments, including the RI-CEE*, TCWS, and RI teacher evaluation plans.</w:t>
            </w:r>
          </w:p>
        </w:tc>
        <w:tc>
          <w:tcPr>
            <w:tcW w:w="1894" w:type="dxa"/>
          </w:tcPr>
          <w:p w:rsidR="008D02F1" w:rsidRDefault="0009710A">
            <w:pPr>
              <w:spacing w:line="240" w:lineRule="auto"/>
            </w:pPr>
            <w:r>
              <w:t>FSEHD 1</w:t>
            </w:r>
          </w:p>
          <w:p w:rsidR="008D02F1" w:rsidRDefault="0009710A">
            <w:pPr>
              <w:spacing w:line="240" w:lineRule="auto"/>
            </w:pPr>
            <w:r>
              <w:t>RIPTS 1, 9</w:t>
            </w:r>
          </w:p>
        </w:tc>
        <w:tc>
          <w:tcPr>
            <w:tcW w:w="4693" w:type="dxa"/>
          </w:tcPr>
          <w:p w:rsidR="008D02F1" w:rsidRDefault="0009710A">
            <w:pPr>
              <w:numPr>
                <w:ilvl w:val="0"/>
                <w:numId w:val="2"/>
              </w:numPr>
              <w:pBdr>
                <w:top w:val="nil"/>
                <w:left w:val="nil"/>
                <w:bottom w:val="nil"/>
                <w:right w:val="nil"/>
                <w:between w:val="nil"/>
              </w:pBdr>
              <w:spacing w:line="240" w:lineRule="auto"/>
              <w:ind w:left="450"/>
            </w:pPr>
            <w:r>
              <w:rPr>
                <w:color w:val="000000"/>
              </w:rPr>
              <w:t xml:space="preserve">Active class engagement: discussions, weekly blogs or journal posts </w:t>
            </w:r>
          </w:p>
          <w:p w:rsidR="008D02F1" w:rsidRDefault="0009710A">
            <w:pPr>
              <w:numPr>
                <w:ilvl w:val="0"/>
                <w:numId w:val="2"/>
              </w:numPr>
              <w:pBdr>
                <w:top w:val="nil"/>
                <w:left w:val="nil"/>
                <w:bottom w:val="nil"/>
                <w:right w:val="nil"/>
                <w:between w:val="nil"/>
              </w:pBdr>
              <w:spacing w:line="240" w:lineRule="auto"/>
              <w:ind w:left="450"/>
            </w:pPr>
            <w:r>
              <w:rPr>
                <w:color w:val="000000"/>
              </w:rPr>
              <w:t>Implemented Lesson Plan using the RI- ICEE</w:t>
            </w:r>
          </w:p>
        </w:tc>
      </w:tr>
      <w:tr w:rsidR="008D02F1">
        <w:tc>
          <w:tcPr>
            <w:tcW w:w="4429" w:type="dxa"/>
          </w:tcPr>
          <w:p w:rsidR="008D02F1" w:rsidRDefault="0009710A">
            <w:pPr>
              <w:numPr>
                <w:ilvl w:val="0"/>
                <w:numId w:val="4"/>
              </w:numPr>
              <w:spacing w:line="240" w:lineRule="auto"/>
              <w:ind w:left="422"/>
            </w:pPr>
            <w:r>
              <w:t xml:space="preserve">Using their lesson from SED 501 and </w:t>
            </w:r>
            <w:r>
              <w:rPr>
                <w:color w:val="000000"/>
              </w:rPr>
              <w:t xml:space="preserve">Bloom’s Taxonomy, </w:t>
            </w:r>
            <w:r>
              <w:t>design effective, culturally responsive assessments in their discipline.</w:t>
            </w:r>
          </w:p>
        </w:tc>
        <w:tc>
          <w:tcPr>
            <w:tcW w:w="1894" w:type="dxa"/>
          </w:tcPr>
          <w:p w:rsidR="008D02F1" w:rsidRDefault="0009710A">
            <w:pPr>
              <w:spacing w:line="240" w:lineRule="auto"/>
            </w:pPr>
            <w:r>
              <w:t>FSEHD 2, 4</w:t>
            </w:r>
          </w:p>
          <w:p w:rsidR="008D02F1" w:rsidRDefault="0009710A">
            <w:pPr>
              <w:spacing w:line="240" w:lineRule="auto"/>
            </w:pPr>
            <w:r>
              <w:t>RIPTS 1, 3, 4, 9</w:t>
            </w:r>
          </w:p>
        </w:tc>
        <w:tc>
          <w:tcPr>
            <w:tcW w:w="4693" w:type="dxa"/>
          </w:tcPr>
          <w:p w:rsidR="008D02F1" w:rsidRDefault="0009710A">
            <w:pPr>
              <w:numPr>
                <w:ilvl w:val="0"/>
                <w:numId w:val="6"/>
              </w:numPr>
              <w:pBdr>
                <w:top w:val="nil"/>
                <w:left w:val="nil"/>
                <w:bottom w:val="nil"/>
                <w:right w:val="nil"/>
                <w:between w:val="nil"/>
              </w:pBdr>
              <w:spacing w:line="240" w:lineRule="auto"/>
              <w:ind w:left="450"/>
            </w:pPr>
            <w:r>
              <w:t xml:space="preserve">Revised </w:t>
            </w:r>
            <w:r>
              <w:rPr>
                <w:color w:val="000000"/>
              </w:rPr>
              <w:t>Implemented Lesson Plan using the RI-ICEE that includes assessment</w:t>
            </w:r>
            <w:r>
              <w:t>s (summative)</w:t>
            </w:r>
          </w:p>
        </w:tc>
      </w:tr>
      <w:tr w:rsidR="008D02F1">
        <w:tc>
          <w:tcPr>
            <w:tcW w:w="4429" w:type="dxa"/>
          </w:tcPr>
          <w:p w:rsidR="008D02F1" w:rsidRDefault="0009710A">
            <w:pPr>
              <w:numPr>
                <w:ilvl w:val="0"/>
                <w:numId w:val="4"/>
              </w:numPr>
              <w:spacing w:line="240" w:lineRule="auto"/>
              <w:ind w:left="422"/>
            </w:pPr>
            <w:r>
              <w:lastRenderedPageBreak/>
              <w:t>Learn how to design and evaluate culturally responsive tests, rubrics, and writing prompts.</w:t>
            </w:r>
          </w:p>
        </w:tc>
        <w:tc>
          <w:tcPr>
            <w:tcW w:w="1894" w:type="dxa"/>
          </w:tcPr>
          <w:p w:rsidR="008D02F1" w:rsidRDefault="0009710A">
            <w:pPr>
              <w:spacing w:line="240" w:lineRule="auto"/>
            </w:pPr>
            <w:r>
              <w:t>FSEHD 1, 2, 4</w:t>
            </w:r>
          </w:p>
          <w:p w:rsidR="008D02F1" w:rsidRDefault="0009710A">
            <w:pPr>
              <w:spacing w:line="240" w:lineRule="auto"/>
            </w:pPr>
            <w:r>
              <w:t>RIPTS  1, 3, 9</w:t>
            </w:r>
          </w:p>
        </w:tc>
        <w:tc>
          <w:tcPr>
            <w:tcW w:w="4693" w:type="dxa"/>
          </w:tcPr>
          <w:p w:rsidR="008D02F1" w:rsidRDefault="0009710A">
            <w:pPr>
              <w:numPr>
                <w:ilvl w:val="0"/>
                <w:numId w:val="8"/>
              </w:numPr>
              <w:pBdr>
                <w:top w:val="nil"/>
                <w:left w:val="nil"/>
                <w:bottom w:val="nil"/>
                <w:right w:val="nil"/>
                <w:between w:val="nil"/>
              </w:pBdr>
              <w:spacing w:line="240" w:lineRule="auto"/>
              <w:ind w:left="489"/>
              <w:rPr>
                <w:color w:val="000000"/>
              </w:rPr>
            </w:pPr>
            <w:r>
              <w:t xml:space="preserve">Evaluate assignments &amp; assessments provided in class </w:t>
            </w:r>
          </w:p>
          <w:p w:rsidR="008D02F1" w:rsidRDefault="0009710A">
            <w:pPr>
              <w:numPr>
                <w:ilvl w:val="0"/>
                <w:numId w:val="8"/>
              </w:numPr>
              <w:pBdr>
                <w:top w:val="nil"/>
                <w:left w:val="nil"/>
                <w:bottom w:val="nil"/>
                <w:right w:val="nil"/>
                <w:between w:val="nil"/>
              </w:pBdr>
              <w:spacing w:line="240" w:lineRule="auto"/>
              <w:ind w:left="489"/>
              <w:rPr>
                <w:color w:val="000000"/>
              </w:rPr>
            </w:pPr>
            <w:r>
              <w:t xml:space="preserve">Create one formative assignment with assessment </w:t>
            </w:r>
          </w:p>
          <w:p w:rsidR="008D02F1" w:rsidRDefault="0009710A">
            <w:pPr>
              <w:numPr>
                <w:ilvl w:val="0"/>
                <w:numId w:val="8"/>
              </w:numPr>
              <w:pBdr>
                <w:top w:val="nil"/>
                <w:left w:val="nil"/>
                <w:bottom w:val="nil"/>
                <w:right w:val="nil"/>
                <w:between w:val="nil"/>
              </w:pBdr>
              <w:spacing w:line="240" w:lineRule="auto"/>
              <w:ind w:left="489"/>
            </w:pPr>
            <w:r>
              <w:t>Create a summative assignment with an assessment rubric</w:t>
            </w:r>
          </w:p>
        </w:tc>
      </w:tr>
    </w:tbl>
    <w:p w:rsidR="008D02F1" w:rsidRDefault="0009710A">
      <w:r>
        <w:t>* the RI-ICEE is the required lesson plan format used throughout the FSEHD and based on RIDE standards.</w:t>
      </w:r>
    </w:p>
    <w:p w:rsidR="008D02F1" w:rsidRDefault="008D02F1"/>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8D02F1">
        <w:tc>
          <w:tcPr>
            <w:tcW w:w="11016" w:type="dxa"/>
          </w:tcPr>
          <w:p w:rsidR="008D02F1" w:rsidRDefault="0009710A">
            <w:pPr>
              <w:keepNext/>
              <w:spacing w:line="240" w:lineRule="auto"/>
            </w:pPr>
            <w:r>
              <w:t xml:space="preserve">B.19. </w:t>
            </w:r>
            <w:hyperlink w:anchor="bookmark=id.ihv636">
              <w:r>
                <w:rPr>
                  <w:b/>
                  <w:color w:val="0000FF"/>
                  <w:u w:val="single"/>
                </w:rPr>
                <w:t>Topical outline</w:t>
              </w:r>
            </w:hyperlink>
            <w:r>
              <w:rPr>
                <w:b/>
                <w:color w:val="0000FF"/>
                <w:u w:val="single"/>
              </w:rPr>
              <w:t xml:space="preserve">: Do NOT insert whole syllabus, </w:t>
            </w:r>
            <w:r>
              <w:rPr>
                <w:b/>
                <w:color w:val="0000FF"/>
                <w:u w:val="single"/>
              </w:rPr>
              <w:t>we just need a two-tier outline</w:t>
            </w:r>
          </w:p>
        </w:tc>
      </w:tr>
      <w:tr w:rsidR="008D02F1">
        <w:tc>
          <w:tcPr>
            <w:tcW w:w="11016" w:type="dxa"/>
          </w:tcPr>
          <w:p w:rsidR="008D02F1" w:rsidRDefault="0009710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Assessment?</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Quantitative and Qualitative </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Stakes and Low Stakes</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as Ideology: big data and local data</w:t>
            </w:r>
          </w:p>
          <w:p w:rsidR="008D02F1" w:rsidRDefault="0009710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Interpreting Large Scale Assessments</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Infoworks and other school databases</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Distribution: how they are read and disseminated to the public</w:t>
            </w:r>
          </w:p>
          <w:p w:rsidR="008D02F1" w:rsidRDefault="0009710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Designing effective, culturally responsive assessments </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across the disciplines</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appropriate assessments:  test and rubric design, wr</w:t>
            </w:r>
            <w:r>
              <w:rPr>
                <w:rFonts w:ascii="Times New Roman" w:eastAsia="Times New Roman" w:hAnsi="Times New Roman" w:cs="Times New Roman"/>
                <w:sz w:val="24"/>
                <w:szCs w:val="24"/>
              </w:rPr>
              <w:t>iting prompts</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Bloom’s &amp; DoK:  Assessing a range of skills and thinking </w:t>
            </w:r>
          </w:p>
          <w:p w:rsidR="008D02F1" w:rsidRDefault="0009710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use assessments effectively to adjust teaching </w:t>
            </w:r>
          </w:p>
          <w:p w:rsidR="008D02F1" w:rsidRDefault="00097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Teacher evaluation in RI</w:t>
            </w:r>
          </w:p>
          <w:p w:rsidR="008D02F1" w:rsidRDefault="0009710A">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 requirements</w:t>
            </w:r>
          </w:p>
          <w:p w:rsidR="008D02F1" w:rsidRDefault="0009710A">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Learning Objectives (SLOs)</w:t>
            </w:r>
          </w:p>
          <w:p w:rsidR="008D02F1" w:rsidRDefault="0009710A">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districts interpret these guidelines</w:t>
            </w:r>
          </w:p>
          <w:p w:rsidR="008D02F1" w:rsidRDefault="00097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Assessment/Evaluation in the FSEHD</w:t>
            </w:r>
          </w:p>
          <w:p w:rsidR="008D02F1" w:rsidRDefault="0009710A">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RICEE</w:t>
            </w:r>
          </w:p>
          <w:p w:rsidR="008D02F1" w:rsidRDefault="0009710A">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TCWS</w:t>
            </w:r>
          </w:p>
          <w:p w:rsidR="008D02F1" w:rsidRDefault="0009710A">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w:t>
            </w:r>
          </w:p>
          <w:p w:rsidR="008D02F1" w:rsidRDefault="0009710A">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RIPTS</w:t>
            </w:r>
          </w:p>
          <w:p w:rsidR="008D02F1" w:rsidRDefault="0009710A">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w:t>
            </w:r>
          </w:p>
          <w:p w:rsidR="008D02F1" w:rsidRDefault="00097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Standardized testing: uses &amp; critiques</w:t>
            </w:r>
          </w:p>
          <w:p w:rsidR="008D02F1" w:rsidRDefault="0009710A">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testing movement in the US</w:t>
            </w:r>
          </w:p>
          <w:p w:rsidR="008D02F1" w:rsidRDefault="0009710A">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State and Federal student assessments</w:t>
            </w:r>
          </w:p>
        </w:tc>
      </w:tr>
    </w:tbl>
    <w:p w:rsidR="008D02F1" w:rsidRDefault="008D02F1">
      <w:pPr>
        <w:pStyle w:val="Heading5"/>
      </w:pPr>
    </w:p>
    <w:p w:rsidR="008D02F1" w:rsidRDefault="0009710A">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D02F1">
        <w:tc>
          <w:tcPr>
            <w:tcW w:w="3279" w:type="dxa"/>
            <w:vAlign w:val="center"/>
          </w:tcPr>
          <w:p w:rsidR="008D02F1" w:rsidRDefault="0009710A">
            <w:pPr>
              <w:pStyle w:val="Heading5"/>
              <w:jc w:val="center"/>
            </w:pPr>
            <w:r>
              <w:t>Name</w:t>
            </w:r>
          </w:p>
        </w:tc>
        <w:tc>
          <w:tcPr>
            <w:tcW w:w="3279" w:type="dxa"/>
            <w:vAlign w:val="center"/>
          </w:tcPr>
          <w:p w:rsidR="008D02F1" w:rsidRDefault="0009710A">
            <w:pPr>
              <w:pStyle w:val="Heading5"/>
              <w:jc w:val="center"/>
            </w:pPr>
            <w:r>
              <w:t>Position/affiliation</w:t>
            </w:r>
          </w:p>
        </w:tc>
        <w:tc>
          <w:tcPr>
            <w:tcW w:w="3280" w:type="dxa"/>
            <w:vAlign w:val="center"/>
          </w:tcPr>
          <w:p w:rsidR="008D02F1" w:rsidRDefault="0009710A">
            <w:pPr>
              <w:pStyle w:val="Heading5"/>
              <w:jc w:val="center"/>
            </w:pPr>
            <w:hyperlink w:anchor="_heading=h.32hioqz">
              <w:r>
                <w:rPr>
                  <w:color w:val="0000FF"/>
                  <w:u w:val="single"/>
                </w:rPr>
                <w:t>Signature</w:t>
              </w:r>
            </w:hyperlink>
          </w:p>
        </w:tc>
        <w:tc>
          <w:tcPr>
            <w:tcW w:w="1178" w:type="dxa"/>
            <w:vAlign w:val="center"/>
          </w:tcPr>
          <w:p w:rsidR="008D02F1" w:rsidRDefault="0009710A">
            <w:pPr>
              <w:pStyle w:val="Heading5"/>
              <w:jc w:val="center"/>
            </w:pPr>
            <w:r>
              <w:t>Date</w:t>
            </w:r>
          </w:p>
        </w:tc>
      </w:tr>
      <w:tr w:rsidR="008D02F1">
        <w:trPr>
          <w:trHeight w:val="480"/>
        </w:trPr>
        <w:tc>
          <w:tcPr>
            <w:tcW w:w="3279" w:type="dxa"/>
            <w:vAlign w:val="center"/>
          </w:tcPr>
          <w:p w:rsidR="008D02F1" w:rsidRDefault="0009710A">
            <w:pPr>
              <w:spacing w:line="240" w:lineRule="auto"/>
            </w:pPr>
            <w:r>
              <w:t>Jeannine Dingus-Eason</w:t>
            </w:r>
          </w:p>
        </w:tc>
        <w:tc>
          <w:tcPr>
            <w:tcW w:w="3279" w:type="dxa"/>
            <w:vAlign w:val="center"/>
          </w:tcPr>
          <w:p w:rsidR="008D02F1" w:rsidRDefault="0009710A">
            <w:pPr>
              <w:spacing w:line="240" w:lineRule="auto"/>
            </w:pPr>
            <w:r>
              <w:t>Dean, FSEHD</w:t>
            </w:r>
          </w:p>
        </w:tc>
        <w:tc>
          <w:tcPr>
            <w:tcW w:w="3280" w:type="dxa"/>
            <w:vAlign w:val="center"/>
          </w:tcPr>
          <w:p w:rsidR="008D02F1" w:rsidRDefault="008D02F1">
            <w:pPr>
              <w:spacing w:line="240" w:lineRule="auto"/>
            </w:pPr>
          </w:p>
        </w:tc>
        <w:tc>
          <w:tcPr>
            <w:tcW w:w="1178" w:type="dxa"/>
            <w:vAlign w:val="center"/>
          </w:tcPr>
          <w:p w:rsidR="008D02F1" w:rsidRDefault="008D02F1">
            <w:pPr>
              <w:spacing w:line="240" w:lineRule="auto"/>
            </w:pPr>
          </w:p>
        </w:tc>
      </w:tr>
      <w:tr w:rsidR="008D02F1">
        <w:trPr>
          <w:trHeight w:val="480"/>
        </w:trPr>
        <w:tc>
          <w:tcPr>
            <w:tcW w:w="3279" w:type="dxa"/>
            <w:vAlign w:val="center"/>
          </w:tcPr>
          <w:p w:rsidR="008D02F1" w:rsidRDefault="0009710A">
            <w:pPr>
              <w:spacing w:line="240" w:lineRule="auto"/>
            </w:pPr>
            <w:r>
              <w:t>Lesley Bogad</w:t>
            </w:r>
          </w:p>
        </w:tc>
        <w:tc>
          <w:tcPr>
            <w:tcW w:w="3279" w:type="dxa"/>
            <w:vAlign w:val="center"/>
          </w:tcPr>
          <w:p w:rsidR="008D02F1" w:rsidRDefault="0009710A">
            <w:pPr>
              <w:spacing w:line="240" w:lineRule="auto"/>
            </w:pPr>
            <w:r>
              <w:t>Chair, Educational Studies</w:t>
            </w:r>
          </w:p>
        </w:tc>
        <w:tc>
          <w:tcPr>
            <w:tcW w:w="3280" w:type="dxa"/>
            <w:vAlign w:val="center"/>
          </w:tcPr>
          <w:p w:rsidR="008D02F1" w:rsidRDefault="008D02F1">
            <w:pPr>
              <w:spacing w:line="240" w:lineRule="auto"/>
            </w:pPr>
          </w:p>
        </w:tc>
        <w:tc>
          <w:tcPr>
            <w:tcW w:w="1178" w:type="dxa"/>
            <w:vAlign w:val="center"/>
          </w:tcPr>
          <w:p w:rsidR="008D02F1" w:rsidRDefault="008D02F1">
            <w:pPr>
              <w:spacing w:line="240" w:lineRule="auto"/>
            </w:pPr>
          </w:p>
        </w:tc>
      </w:tr>
    </w:tbl>
    <w:p w:rsidR="008D02F1" w:rsidRDefault="008D02F1"/>
    <w:sectPr w:rsidR="008D02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0A" w:rsidRDefault="0009710A">
      <w:pPr>
        <w:spacing w:line="240" w:lineRule="auto"/>
      </w:pPr>
      <w:r>
        <w:separator/>
      </w:r>
    </w:p>
  </w:endnote>
  <w:endnote w:type="continuationSeparator" w:id="0">
    <w:p w:rsidR="0009710A" w:rsidRDefault="0009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F1" w:rsidRDefault="008D02F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F1" w:rsidRDefault="0009710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643EF9">
      <w:rPr>
        <w:b/>
        <w:color w:val="000000"/>
        <w:sz w:val="20"/>
        <w:szCs w:val="20"/>
      </w:rPr>
      <w:fldChar w:fldCharType="separate"/>
    </w:r>
    <w:r w:rsidR="00643EF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43EF9">
      <w:rPr>
        <w:b/>
        <w:color w:val="000000"/>
        <w:sz w:val="20"/>
        <w:szCs w:val="20"/>
      </w:rPr>
      <w:fldChar w:fldCharType="separate"/>
    </w:r>
    <w:r w:rsidR="00643EF9">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F1" w:rsidRDefault="008D02F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0A" w:rsidRDefault="0009710A">
      <w:pPr>
        <w:spacing w:line="240" w:lineRule="auto"/>
      </w:pPr>
      <w:r>
        <w:separator/>
      </w:r>
    </w:p>
  </w:footnote>
  <w:footnote w:type="continuationSeparator" w:id="0">
    <w:p w:rsidR="0009710A" w:rsidRDefault="000971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F1" w:rsidRDefault="008D02F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F1" w:rsidRDefault="0009710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bookmarkStart w:id="12" w:name="_GoBack"/>
    <w:r w:rsidR="00643EF9">
      <w:rPr>
        <w:color w:val="4F6228"/>
      </w:rPr>
      <w:t xml:space="preserve">1920_67 SED 502 new course             </w:t>
    </w:r>
    <w:bookmarkEnd w:id="12"/>
    <w:r>
      <w:rPr>
        <w:color w:val="4F6228"/>
      </w:rPr>
      <w:t>Date Received:</w:t>
    </w:r>
    <w:r w:rsidR="00643EF9">
      <w:rPr>
        <w:color w:val="4F6228"/>
      </w:rPr>
      <w:t xml:space="preserve"> 3/13/2020</w:t>
    </w:r>
    <w:r>
      <w:rPr>
        <w:color w:val="4F6228"/>
      </w:rPr>
      <w:tab/>
    </w:r>
  </w:p>
  <w:p w:rsidR="008D02F1" w:rsidRDefault="008D02F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F1" w:rsidRDefault="008D02F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CF5"/>
    <w:multiLevelType w:val="multilevel"/>
    <w:tmpl w:val="0FA48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C71C9"/>
    <w:multiLevelType w:val="multilevel"/>
    <w:tmpl w:val="D7685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9112C"/>
    <w:multiLevelType w:val="multilevel"/>
    <w:tmpl w:val="D6FC12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80D6642"/>
    <w:multiLevelType w:val="multilevel"/>
    <w:tmpl w:val="6C3256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A602E7"/>
    <w:multiLevelType w:val="multilevel"/>
    <w:tmpl w:val="2618D8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4F66A4"/>
    <w:multiLevelType w:val="multilevel"/>
    <w:tmpl w:val="03483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576FEF"/>
    <w:multiLevelType w:val="multilevel"/>
    <w:tmpl w:val="DEF04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0D15EF"/>
    <w:multiLevelType w:val="multilevel"/>
    <w:tmpl w:val="56707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9C26EC"/>
    <w:multiLevelType w:val="multilevel"/>
    <w:tmpl w:val="AFEEE76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DDD65D0"/>
    <w:multiLevelType w:val="multilevel"/>
    <w:tmpl w:val="3B92B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3"/>
  </w:num>
  <w:num w:numId="4">
    <w:abstractNumId w:val="1"/>
  </w:num>
  <w:num w:numId="5">
    <w:abstractNumId w:val="4"/>
  </w:num>
  <w:num w:numId="6">
    <w:abstractNumId w:val="0"/>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F1"/>
    <w:rsid w:val="0009710A"/>
    <w:rsid w:val="00643EF9"/>
    <w:rsid w:val="008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0068277-2738-41A5-A830-5AD141D1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E825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7B"/>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O0L7HUTxI3Kn46loS+3Q6uuvQ==">AMUW2mUn4+pGWRs/ybHFrP2rRIezDr0lJwqKRFwqpjLgz3tQ0NEWvo20NvgEuk2uOqDmN7UoQkv8TVBenmG+n5Nm5LnqN1saHmX4fjD+1TJxe3A7ONWphuc7JFJ1wLBRTCBnlfp4ryGw4CtVjSlGgcYig9ad1X5Lj6iJxSETlNnSJlaA4tQmWTRHs1oXbj1cVEn1BCFb72SYETwV5QsdPzDaM0DGaVgQivU7Gl5qEQ4BuqjO4kidypmYY4E1kU3yCO+0CHX9KfAf/mTpSi3inDYVrWnf4rU+ZLmYj++kGR3nX2JOpdF9u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67Z3ZXSPZZWZ-954-249</_dlc_DocId>
    <_dlc_DocIdUrl xmlns="67887a43-7e4d-4c1c-91d7-15e417b1b8ab">
      <Url>https://w3.ric.edu/graduate_committee/_layouts/15/DocIdRedir.aspx?ID=67Z3ZXSPZZWZ-954-249</Url>
      <Description>67Z3ZXSPZZWZ-954-249</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4CB3CA-7E42-4C64-BF50-9D4F365EB98E}"/>
</file>

<file path=customXml/itemProps3.xml><?xml version="1.0" encoding="utf-8"?>
<ds:datastoreItem xmlns:ds="http://schemas.openxmlformats.org/officeDocument/2006/customXml" ds:itemID="{6B44F0A2-7041-4B02-803C-DA6A208CB567}"/>
</file>

<file path=customXml/itemProps4.xml><?xml version="1.0" encoding="utf-8"?>
<ds:datastoreItem xmlns:ds="http://schemas.openxmlformats.org/officeDocument/2006/customXml" ds:itemID="{FB3936F8-FE2E-4061-98D3-74F0A8272E68}"/>
</file>

<file path=customXml/itemProps5.xml><?xml version="1.0" encoding="utf-8"?>
<ds:datastoreItem xmlns:ds="http://schemas.openxmlformats.org/officeDocument/2006/customXml" ds:itemID="{81243821-8C24-4937-A167-AB9999BD240B}"/>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Janet D.</dc:creator>
  <cp:lastModifiedBy>Darcy, Monica G.</cp:lastModifiedBy>
  <cp:revision>2</cp:revision>
  <dcterms:created xsi:type="dcterms:W3CDTF">2020-03-17T14:44:00Z</dcterms:created>
  <dcterms:modified xsi:type="dcterms:W3CDTF">2020-03-17T14:44:00Z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3eaa38c5-aaf8-4c87-8770-1f5a9b0bc4af</vt:lpwstr>
  </property>
  <property fmtid="{D5CDD505-2E9C-101B-9397-08002B2CF9AE}" pid="3" name="ContentTypeId">
    <vt:lpwstr>0x0101007179858CBB2CCA4D8B30A8DCFFC1B1F1</vt:lpwstr>
  </property>
</Properties>
</file>