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F8E" w:rsidRDefault="00115BF9">
      <w:pPr>
        <w:pStyle w:val="Heading1"/>
      </w:pPr>
      <w:r>
        <w:t xml:space="preserve">graduate COMMITTEE </w:t>
      </w:r>
      <w:r>
        <w:br/>
        <w:t>curriculum PROPOSAL FORM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-634</wp:posOffset>
            </wp:positionH>
            <wp:positionV relativeFrom="paragraph">
              <wp:posOffset>-93979</wp:posOffset>
            </wp:positionV>
            <wp:extent cx="612140" cy="741680"/>
            <wp:effectExtent l="0" t="0" r="0" b="0"/>
            <wp:wrapSquare wrapText="bothSides" distT="0" distB="0" distL="114300" distR="114300"/>
            <wp:docPr id="1" name="image1.png" descr="http://www.ric.edu/webcommunications/images/SealWithText_Small_Bl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www.ric.edu/webcommunications/images/SealWithText_Small_Black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741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F6F8E" w:rsidRDefault="00115BF9">
      <w:pPr>
        <w:pStyle w:val="Heading2"/>
        <w:numPr>
          <w:ilvl w:val="0"/>
          <w:numId w:val="2"/>
        </w:numPr>
        <w:jc w:val="left"/>
      </w:pPr>
      <w:r>
        <w:t>Cover page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  <w:sz w:val="18"/>
          <w:szCs w:val="18"/>
          <w:highlight w:val="yellow"/>
        </w:rPr>
        <w:t xml:space="preserve">Scroll over blue text to see further </w:t>
      </w:r>
      <w:hyperlink w:anchor="1v1yuxt">
        <w:r>
          <w:rPr>
            <w:color w:val="0000FF"/>
            <w:sz w:val="18"/>
            <w:szCs w:val="18"/>
            <w:highlight w:val="yellow"/>
            <w:u w:val="single"/>
          </w:rPr>
          <w:t>instructions</w:t>
        </w:r>
      </w:hyperlink>
    </w:p>
    <w:p w:rsidR="00FF6F8E" w:rsidRDefault="00FF6F8E">
      <w:pPr>
        <w:jc w:val="right"/>
      </w:pPr>
    </w:p>
    <w:tbl>
      <w:tblPr>
        <w:tblStyle w:val="a"/>
        <w:tblW w:w="11016" w:type="dxa"/>
        <w:tblBorders>
          <w:top w:val="single" w:sz="8" w:space="0" w:color="984806"/>
          <w:left w:val="single" w:sz="8" w:space="0" w:color="984806"/>
          <w:bottom w:val="single" w:sz="8" w:space="0" w:color="984806"/>
          <w:right w:val="single" w:sz="8" w:space="0" w:color="984806"/>
          <w:insideH w:val="single" w:sz="8" w:space="0" w:color="984806"/>
          <w:insideV w:val="single" w:sz="8" w:space="0" w:color="984806"/>
        </w:tblBorders>
        <w:tblLayout w:type="fixed"/>
        <w:tblLook w:val="0000" w:firstRow="0" w:lastRow="0" w:firstColumn="0" w:lastColumn="0" w:noHBand="0" w:noVBand="0"/>
      </w:tblPr>
      <w:tblGrid>
        <w:gridCol w:w="2447"/>
        <w:gridCol w:w="1800"/>
        <w:gridCol w:w="756"/>
        <w:gridCol w:w="1406"/>
        <w:gridCol w:w="1260"/>
        <w:gridCol w:w="3058"/>
        <w:gridCol w:w="289"/>
      </w:tblGrid>
      <w:tr w:rsidR="00FF6F8E">
        <w:tc>
          <w:tcPr>
            <w:tcW w:w="2447" w:type="dxa"/>
            <w:vAlign w:val="center"/>
          </w:tcPr>
          <w:p w:rsidR="00FF6F8E" w:rsidRDefault="00115BF9">
            <w:r>
              <w:t xml:space="preserve">A.1. </w:t>
            </w:r>
            <w:hyperlink w:anchor="gjdgxs">
              <w:r>
                <w:rPr>
                  <w:color w:val="0000FF"/>
                  <w:u w:val="single"/>
                </w:rPr>
                <w:t>Course or program</w:t>
              </w:r>
            </w:hyperlink>
          </w:p>
        </w:tc>
        <w:tc>
          <w:tcPr>
            <w:tcW w:w="8280" w:type="dxa"/>
            <w:gridSpan w:val="5"/>
          </w:tcPr>
          <w:p w:rsidR="00FF6F8E" w:rsidRDefault="00115BF9">
            <w:pPr>
              <w:pStyle w:val="Heading5"/>
              <w:rPr>
                <w:b/>
              </w:rPr>
            </w:pPr>
            <w:r>
              <w:rPr>
                <w:b/>
              </w:rPr>
              <w:t>MUSE 512 - Introduction to Music Education</w:t>
            </w:r>
          </w:p>
        </w:tc>
        <w:tc>
          <w:tcPr>
            <w:tcW w:w="289" w:type="dxa"/>
            <w:vMerge w:val="restart"/>
          </w:tcPr>
          <w:p w:rsidR="00FF6F8E" w:rsidRDefault="00FF6F8E">
            <w:pPr>
              <w:spacing w:line="240" w:lineRule="auto"/>
              <w:rPr>
                <w:b/>
              </w:rPr>
            </w:pPr>
            <w:bookmarkStart w:id="0" w:name="1fob9te" w:colFirst="0" w:colLast="0"/>
            <w:bookmarkStart w:id="1" w:name="_30j0zll" w:colFirst="0" w:colLast="0"/>
            <w:bookmarkEnd w:id="0"/>
            <w:bookmarkEnd w:id="1"/>
          </w:p>
        </w:tc>
      </w:tr>
      <w:tr w:rsidR="00FF6F8E">
        <w:tc>
          <w:tcPr>
            <w:tcW w:w="2447" w:type="dxa"/>
            <w:vAlign w:val="center"/>
          </w:tcPr>
          <w:p w:rsidR="00FF6F8E" w:rsidRDefault="00115BF9">
            <w:pPr>
              <w:jc w:val="right"/>
            </w:pPr>
            <w:hyperlink w:anchor="3znysh7">
              <w:r>
                <w:rPr>
                  <w:color w:val="0000FF"/>
                  <w:u w:val="single"/>
                </w:rPr>
                <w:t>Replacing</w:t>
              </w:r>
            </w:hyperlink>
            <w:r>
              <w:t xml:space="preserve"> </w:t>
            </w:r>
          </w:p>
        </w:tc>
        <w:tc>
          <w:tcPr>
            <w:tcW w:w="8280" w:type="dxa"/>
            <w:gridSpan w:val="5"/>
          </w:tcPr>
          <w:p w:rsidR="00FF6F8E" w:rsidRDefault="00FF6F8E">
            <w:pPr>
              <w:pStyle w:val="Heading5"/>
              <w:rPr>
                <w:b/>
              </w:rPr>
            </w:pPr>
          </w:p>
        </w:tc>
        <w:tc>
          <w:tcPr>
            <w:tcW w:w="289" w:type="dxa"/>
            <w:vMerge/>
          </w:tcPr>
          <w:p w:rsidR="00FF6F8E" w:rsidRDefault="00FF6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FF6F8E">
        <w:tc>
          <w:tcPr>
            <w:tcW w:w="2447" w:type="dxa"/>
            <w:vAlign w:val="center"/>
          </w:tcPr>
          <w:p w:rsidR="00FF6F8E" w:rsidRDefault="00115BF9">
            <w:r>
              <w:t xml:space="preserve">A.2. </w:t>
            </w:r>
            <w:hyperlink w:anchor="2et92p0">
              <w:r>
                <w:rPr>
                  <w:color w:val="0000FF"/>
                  <w:u w:val="single"/>
                </w:rPr>
                <w:t>Proposal type</w:t>
              </w:r>
            </w:hyperlink>
          </w:p>
        </w:tc>
        <w:tc>
          <w:tcPr>
            <w:tcW w:w="8280" w:type="dxa"/>
            <w:gridSpan w:val="5"/>
          </w:tcPr>
          <w:p w:rsidR="00FF6F8E" w:rsidRDefault="00115BF9">
            <w:pPr>
              <w:rPr>
                <w:b/>
              </w:rPr>
            </w:pPr>
            <w:r>
              <w:rPr>
                <w:b/>
              </w:rPr>
              <w:t xml:space="preserve">Course:  creation </w:t>
            </w:r>
          </w:p>
        </w:tc>
        <w:tc>
          <w:tcPr>
            <w:tcW w:w="289" w:type="dxa"/>
            <w:vMerge/>
          </w:tcPr>
          <w:p w:rsidR="00FF6F8E" w:rsidRDefault="00FF6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FF6F8E">
        <w:tc>
          <w:tcPr>
            <w:tcW w:w="2447" w:type="dxa"/>
            <w:vAlign w:val="center"/>
          </w:tcPr>
          <w:p w:rsidR="00FF6F8E" w:rsidRDefault="00115BF9">
            <w:r>
              <w:t xml:space="preserve">A.3. </w:t>
            </w:r>
            <w:hyperlink w:anchor="1t3h5sf">
              <w:r>
                <w:rPr>
                  <w:color w:val="0000FF"/>
                  <w:u w:val="single"/>
                </w:rPr>
                <w:t>Originator</w:t>
              </w:r>
            </w:hyperlink>
          </w:p>
        </w:tc>
        <w:tc>
          <w:tcPr>
            <w:tcW w:w="2556" w:type="dxa"/>
            <w:gridSpan w:val="2"/>
          </w:tcPr>
          <w:p w:rsidR="00FF6F8E" w:rsidRDefault="00115BF9">
            <w:pPr>
              <w:rPr>
                <w:b/>
              </w:rPr>
            </w:pPr>
            <w:r>
              <w:rPr>
                <w:b/>
              </w:rPr>
              <w:t xml:space="preserve">Robert </w:t>
            </w:r>
            <w:proofErr w:type="spellStart"/>
            <w:r>
              <w:rPr>
                <w:b/>
              </w:rPr>
              <w:t>Franzblau</w:t>
            </w:r>
            <w:proofErr w:type="spellEnd"/>
            <w:r>
              <w:rPr>
                <w:b/>
              </w:rPr>
              <w:t xml:space="preserve"> Patricia </w:t>
            </w:r>
            <w:proofErr w:type="spellStart"/>
            <w:r>
              <w:rPr>
                <w:b/>
              </w:rPr>
              <w:t>Kammerer</w:t>
            </w:r>
            <w:proofErr w:type="spellEnd"/>
          </w:p>
        </w:tc>
        <w:tc>
          <w:tcPr>
            <w:tcW w:w="2666" w:type="dxa"/>
            <w:gridSpan w:val="2"/>
          </w:tcPr>
          <w:p w:rsidR="00FF6F8E" w:rsidRDefault="00115BF9">
            <w:hyperlink w:anchor="4d34og8">
              <w:r>
                <w:rPr>
                  <w:color w:val="0000FF"/>
                  <w:u w:val="single"/>
                </w:rPr>
                <w:t>Home department</w:t>
              </w:r>
            </w:hyperlink>
          </w:p>
        </w:tc>
        <w:tc>
          <w:tcPr>
            <w:tcW w:w="3347" w:type="dxa"/>
            <w:gridSpan w:val="2"/>
          </w:tcPr>
          <w:p w:rsidR="00FF6F8E" w:rsidRDefault="00115BF9">
            <w:pPr>
              <w:rPr>
                <w:b/>
              </w:rPr>
            </w:pPr>
            <w:r>
              <w:rPr>
                <w:b/>
              </w:rPr>
              <w:t>Music, Theatre, and Dance</w:t>
            </w:r>
          </w:p>
        </w:tc>
      </w:tr>
      <w:tr w:rsidR="00FF6F8E">
        <w:tc>
          <w:tcPr>
            <w:tcW w:w="2447" w:type="dxa"/>
            <w:vAlign w:val="center"/>
          </w:tcPr>
          <w:p w:rsidR="00FF6F8E" w:rsidRDefault="00115BF9">
            <w:r>
              <w:t xml:space="preserve">A.4. </w:t>
            </w:r>
            <w:hyperlink w:anchor="2s8eyo1">
              <w:r>
                <w:rPr>
                  <w:color w:val="0000FF"/>
                  <w:u w:val="single"/>
                </w:rPr>
                <w:t>Rationale</w:t>
              </w:r>
            </w:hyperlink>
            <w:r>
              <w:rPr>
                <w:color w:val="0000FF"/>
                <w:u w:val="single"/>
              </w:rPr>
              <w:t>/Context</w:t>
            </w:r>
          </w:p>
        </w:tc>
        <w:tc>
          <w:tcPr>
            <w:tcW w:w="8569" w:type="dxa"/>
            <w:gridSpan w:val="6"/>
          </w:tcPr>
          <w:p w:rsidR="00FF6F8E" w:rsidRDefault="00115BF9">
            <w:pPr>
              <w:spacing w:line="240" w:lineRule="auto"/>
            </w:pPr>
            <w:r>
              <w:t>The purpose of this proposal is to create MUSE 512 Introduction to Music Education, a graduate-level required course in the MAT-Music Education program. This course will run concurrently with its undergraduate equivalent, MUSE 212 Introduction to Music Edu</w:t>
            </w:r>
            <w:r>
              <w:t>cation.</w:t>
            </w:r>
          </w:p>
          <w:p w:rsidR="00FF6F8E" w:rsidRDefault="00FF6F8E">
            <w:pPr>
              <w:spacing w:line="240" w:lineRule="auto"/>
            </w:pPr>
          </w:p>
          <w:p w:rsidR="00FF6F8E" w:rsidRDefault="00115BF9">
            <w:pPr>
              <w:spacing w:line="240" w:lineRule="auto"/>
            </w:pPr>
            <w:r>
              <w:t xml:space="preserve">The creation of MUSE 512, and adding it to the required coursework for the MAT-Music Education curriculum, formalizes a </w:t>
            </w:r>
            <w:r>
              <w:rPr>
                <w:i/>
              </w:rPr>
              <w:t>de facto</w:t>
            </w:r>
            <w:r>
              <w:t xml:space="preserve"> practice that has been in place for over twenty years. In alignment with the following Catalog notice, MUSE 212 has he</w:t>
            </w:r>
            <w:r>
              <w:t xml:space="preserve">retofore been added to the Plan of Study </w:t>
            </w:r>
            <w:r>
              <w:rPr>
                <w:u w:val="single"/>
              </w:rPr>
              <w:t>for all</w:t>
            </w:r>
            <w:r>
              <w:t xml:space="preserve"> MAT-Music Education students:</w:t>
            </w:r>
          </w:p>
          <w:p w:rsidR="00FF6F8E" w:rsidRDefault="00FF6F8E">
            <w:pPr>
              <w:spacing w:line="240" w:lineRule="auto"/>
            </w:pPr>
          </w:p>
          <w:p w:rsidR="00FF6F8E" w:rsidRDefault="00115BF9">
            <w:pPr>
              <w:spacing w:line="240" w:lineRule="auto"/>
              <w:ind w:left="720"/>
              <w:rPr>
                <w:i/>
              </w:rPr>
            </w:pPr>
            <w:r>
              <w:rPr>
                <w:i/>
              </w:rPr>
              <w:t>Note: Additional courses may be required for certification, depending on a student’s educational background and the results of their entrance examinations. Additional courses m</w:t>
            </w:r>
            <w:r>
              <w:rPr>
                <w:i/>
              </w:rPr>
              <w:t>ay include class instruments, conducting, large and small ensembles, theory, history, literature, applied music, and non-Western music.</w:t>
            </w:r>
          </w:p>
          <w:p w:rsidR="00FF6F8E" w:rsidRDefault="00FF6F8E">
            <w:pPr>
              <w:spacing w:line="240" w:lineRule="auto"/>
            </w:pPr>
          </w:p>
          <w:p w:rsidR="00FF6F8E" w:rsidRDefault="00115BF9">
            <w:pPr>
              <w:spacing w:line="240" w:lineRule="auto"/>
              <w:rPr>
                <w:b/>
              </w:rPr>
            </w:pPr>
            <w:r>
              <w:t>200-level courses cannot, of course, be written into a graduate degree curricula. The creation of a graduate-level cour</w:t>
            </w:r>
            <w:r>
              <w:t>se parallel to and concurrent with undergraduate MUSE 212 will allow the official MAT curriculum to more accurately reflect what courses are actually required in the MAT - Music Education program.</w:t>
            </w:r>
          </w:p>
          <w:p w:rsidR="00FF6F8E" w:rsidRDefault="00FF6F8E">
            <w:pPr>
              <w:rPr>
                <w:b/>
              </w:rPr>
            </w:pPr>
          </w:p>
        </w:tc>
      </w:tr>
      <w:tr w:rsidR="00FF6F8E">
        <w:tc>
          <w:tcPr>
            <w:tcW w:w="2447" w:type="dxa"/>
            <w:vAlign w:val="center"/>
          </w:tcPr>
          <w:p w:rsidR="00FF6F8E" w:rsidRDefault="00115BF9">
            <w:r>
              <w:t xml:space="preserve">A.5. </w:t>
            </w:r>
            <w:hyperlink w:anchor="19c6y18">
              <w:r>
                <w:rPr>
                  <w:color w:val="0000FF"/>
                  <w:u w:val="single"/>
                </w:rPr>
                <w:t>Student impact</w:t>
              </w:r>
            </w:hyperlink>
          </w:p>
        </w:tc>
        <w:tc>
          <w:tcPr>
            <w:tcW w:w="8569" w:type="dxa"/>
            <w:gridSpan w:val="6"/>
          </w:tcPr>
          <w:p w:rsidR="00FF6F8E" w:rsidRDefault="00115BF9">
            <w:r>
              <w:t>By creating and requiring this course in the MAT-Music Education degree, students will experience no change in degree requirements or total credits, for the reasons cited above. This change will result in greater transparency regarding degree requirements.</w:t>
            </w:r>
          </w:p>
        </w:tc>
      </w:tr>
      <w:tr w:rsidR="00FF6F8E">
        <w:tc>
          <w:tcPr>
            <w:tcW w:w="2447" w:type="dxa"/>
            <w:vAlign w:val="center"/>
          </w:tcPr>
          <w:p w:rsidR="00FF6F8E" w:rsidRDefault="00115BF9">
            <w:r>
              <w:t>A.6. Impact on other programs</w:t>
            </w:r>
          </w:p>
        </w:tc>
        <w:tc>
          <w:tcPr>
            <w:tcW w:w="8569" w:type="dxa"/>
            <w:gridSpan w:val="6"/>
          </w:tcPr>
          <w:p w:rsidR="00FF6F8E" w:rsidRDefault="00FF6F8E">
            <w:pPr>
              <w:rPr>
                <w:b/>
              </w:rPr>
            </w:pPr>
          </w:p>
        </w:tc>
      </w:tr>
      <w:tr w:rsidR="00FF6F8E">
        <w:tc>
          <w:tcPr>
            <w:tcW w:w="2447" w:type="dxa"/>
            <w:vMerge w:val="restart"/>
            <w:vAlign w:val="center"/>
          </w:tcPr>
          <w:p w:rsidR="00FF6F8E" w:rsidRDefault="00115BF9">
            <w:r>
              <w:t xml:space="preserve">A.7. </w:t>
            </w:r>
            <w:hyperlink w:anchor="3tbugp1">
              <w:r>
                <w:rPr>
                  <w:color w:val="0000FF"/>
                  <w:u w:val="single"/>
                </w:rPr>
                <w:t>Resource impact</w:t>
              </w:r>
            </w:hyperlink>
          </w:p>
        </w:tc>
        <w:tc>
          <w:tcPr>
            <w:tcW w:w="1800" w:type="dxa"/>
          </w:tcPr>
          <w:p w:rsidR="00FF6F8E" w:rsidRDefault="00115BF9">
            <w:hyperlink w:anchor="17dp8vu">
              <w:r>
                <w:rPr>
                  <w:i/>
                  <w:color w:val="0000FF"/>
                  <w:u w:val="single"/>
                </w:rPr>
                <w:t>Faculty PT &amp; FT</w:t>
              </w:r>
            </w:hyperlink>
            <w:r>
              <w:t xml:space="preserve">: </w:t>
            </w:r>
          </w:p>
        </w:tc>
        <w:tc>
          <w:tcPr>
            <w:tcW w:w="6769" w:type="dxa"/>
            <w:gridSpan w:val="5"/>
          </w:tcPr>
          <w:p w:rsidR="00FF6F8E" w:rsidRDefault="00115BF9">
            <w:r>
              <w:t>None</w:t>
            </w:r>
          </w:p>
        </w:tc>
      </w:tr>
      <w:tr w:rsidR="00FF6F8E">
        <w:tc>
          <w:tcPr>
            <w:tcW w:w="2447" w:type="dxa"/>
            <w:vMerge/>
            <w:vAlign w:val="center"/>
          </w:tcPr>
          <w:p w:rsidR="00FF6F8E" w:rsidRDefault="00FF6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00" w:type="dxa"/>
          </w:tcPr>
          <w:p w:rsidR="00FF6F8E" w:rsidRDefault="00115BF9">
            <w:pPr>
              <w:rPr>
                <w:i/>
              </w:rPr>
            </w:pPr>
            <w:hyperlink w:anchor="3rdcrjn">
              <w:r>
                <w:rPr>
                  <w:i/>
                  <w:color w:val="0000FF"/>
                  <w:u w:val="single"/>
                </w:rPr>
                <w:t>Library</w:t>
              </w:r>
            </w:hyperlink>
            <w:hyperlink w:anchor="3rdcrjn">
              <w:r>
                <w:rPr>
                  <w:color w:val="0000FF"/>
                  <w:u w:val="single"/>
                </w:rPr>
                <w:t>:</w:t>
              </w:r>
            </w:hyperlink>
          </w:p>
        </w:tc>
        <w:tc>
          <w:tcPr>
            <w:tcW w:w="6769" w:type="dxa"/>
            <w:gridSpan w:val="5"/>
          </w:tcPr>
          <w:p w:rsidR="00FF6F8E" w:rsidRDefault="00115BF9">
            <w:pPr>
              <w:rPr>
                <w:b/>
              </w:rPr>
            </w:pPr>
            <w:r>
              <w:t>None</w:t>
            </w:r>
          </w:p>
        </w:tc>
      </w:tr>
      <w:tr w:rsidR="00FF6F8E">
        <w:tc>
          <w:tcPr>
            <w:tcW w:w="2447" w:type="dxa"/>
            <w:vMerge/>
            <w:vAlign w:val="center"/>
          </w:tcPr>
          <w:p w:rsidR="00FF6F8E" w:rsidRDefault="00FF6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00" w:type="dxa"/>
          </w:tcPr>
          <w:p w:rsidR="00FF6F8E" w:rsidRDefault="00115BF9">
            <w:hyperlink w:anchor="26in1rg">
              <w:r>
                <w:rPr>
                  <w:i/>
                  <w:color w:val="0000FF"/>
                  <w:u w:val="single"/>
                </w:rPr>
                <w:t>Technology</w:t>
              </w:r>
            </w:hyperlink>
          </w:p>
        </w:tc>
        <w:tc>
          <w:tcPr>
            <w:tcW w:w="6769" w:type="dxa"/>
            <w:gridSpan w:val="5"/>
          </w:tcPr>
          <w:p w:rsidR="00FF6F8E" w:rsidRDefault="00115BF9">
            <w:pPr>
              <w:rPr>
                <w:b/>
              </w:rPr>
            </w:pPr>
            <w:r>
              <w:t>None</w:t>
            </w:r>
          </w:p>
        </w:tc>
      </w:tr>
      <w:tr w:rsidR="00FF6F8E">
        <w:tc>
          <w:tcPr>
            <w:tcW w:w="2447" w:type="dxa"/>
            <w:vMerge/>
            <w:vAlign w:val="center"/>
          </w:tcPr>
          <w:p w:rsidR="00FF6F8E" w:rsidRDefault="00FF6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00" w:type="dxa"/>
          </w:tcPr>
          <w:p w:rsidR="00FF6F8E" w:rsidRDefault="00115BF9">
            <w:pPr>
              <w:rPr>
                <w:i/>
              </w:rPr>
            </w:pPr>
            <w:hyperlink w:anchor="lnxbz9">
              <w:r>
                <w:rPr>
                  <w:i/>
                  <w:color w:val="0000FF"/>
                  <w:u w:val="single"/>
                </w:rPr>
                <w:t>Facilities</w:t>
              </w:r>
            </w:hyperlink>
            <w:r>
              <w:t>:</w:t>
            </w:r>
          </w:p>
        </w:tc>
        <w:tc>
          <w:tcPr>
            <w:tcW w:w="6769" w:type="dxa"/>
            <w:gridSpan w:val="5"/>
          </w:tcPr>
          <w:p w:rsidR="00FF6F8E" w:rsidRDefault="00115BF9">
            <w:pPr>
              <w:rPr>
                <w:b/>
              </w:rPr>
            </w:pPr>
            <w:r>
              <w:t>None</w:t>
            </w:r>
          </w:p>
        </w:tc>
      </w:tr>
      <w:tr w:rsidR="00FF6F8E">
        <w:tc>
          <w:tcPr>
            <w:tcW w:w="2447" w:type="dxa"/>
            <w:vMerge/>
            <w:vAlign w:val="center"/>
          </w:tcPr>
          <w:p w:rsidR="00FF6F8E" w:rsidRDefault="00FF6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00" w:type="dxa"/>
          </w:tcPr>
          <w:p w:rsidR="00FF6F8E" w:rsidRDefault="00115BF9">
            <w:r>
              <w:t xml:space="preserve">Promotion/ Marketing needs </w:t>
            </w:r>
          </w:p>
        </w:tc>
        <w:tc>
          <w:tcPr>
            <w:tcW w:w="6769" w:type="dxa"/>
            <w:gridSpan w:val="5"/>
          </w:tcPr>
          <w:p w:rsidR="00FF6F8E" w:rsidRDefault="00115BF9">
            <w:pPr>
              <w:rPr>
                <w:b/>
              </w:rPr>
            </w:pPr>
            <w:r>
              <w:t>None</w:t>
            </w:r>
          </w:p>
        </w:tc>
      </w:tr>
      <w:tr w:rsidR="00FF6F8E">
        <w:tc>
          <w:tcPr>
            <w:tcW w:w="2447" w:type="dxa"/>
            <w:vAlign w:val="center"/>
          </w:tcPr>
          <w:p w:rsidR="00FF6F8E" w:rsidRDefault="00115BF9">
            <w:r>
              <w:t xml:space="preserve">A.8. </w:t>
            </w:r>
            <w:hyperlink w:anchor="28h4qwu">
              <w:r>
                <w:rPr>
                  <w:color w:val="0000FF"/>
                  <w:u w:val="single"/>
                </w:rPr>
                <w:t>Semester effective</w:t>
              </w:r>
            </w:hyperlink>
          </w:p>
        </w:tc>
        <w:tc>
          <w:tcPr>
            <w:tcW w:w="1800" w:type="dxa"/>
            <w:tcBorders>
              <w:right w:val="single" w:sz="4" w:space="0" w:color="000000"/>
            </w:tcBorders>
          </w:tcPr>
          <w:p w:rsidR="00FF6F8E" w:rsidRDefault="00115BF9">
            <w:pPr>
              <w:spacing w:before="200"/>
            </w:pPr>
            <w:r>
              <w:t>Fall 2020</w:t>
            </w:r>
          </w:p>
        </w:tc>
        <w:tc>
          <w:tcPr>
            <w:tcW w:w="21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6F8E" w:rsidRDefault="00115BF9">
            <w:r>
              <w:t>A.9. Rationale if sooner than next fall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</w:tcBorders>
          </w:tcPr>
          <w:p w:rsidR="00FF6F8E" w:rsidRDefault="00FF6F8E">
            <w:pPr>
              <w:rPr>
                <w:b/>
              </w:rPr>
            </w:pPr>
          </w:p>
        </w:tc>
      </w:tr>
    </w:tbl>
    <w:p w:rsidR="00FF6F8E" w:rsidRDefault="00FF6F8E"/>
    <w:p w:rsidR="00FF6F8E" w:rsidRDefault="00115BF9">
      <w:pPr>
        <w:keepNext/>
      </w:pPr>
      <w:r>
        <w:t xml:space="preserve">B.  </w:t>
      </w:r>
      <w:hyperlink w:anchor="nmf14n">
        <w:r>
          <w:rPr>
            <w:color w:val="0000FF"/>
            <w:u w:val="single"/>
          </w:rPr>
          <w:t>NEW OR REVISED COURSES</w:t>
        </w:r>
      </w:hyperlink>
      <w:r>
        <w:rPr>
          <w:color w:val="0000FF"/>
          <w:u w:val="single"/>
        </w:rPr>
        <w:t>:</w:t>
      </w:r>
    </w:p>
    <w:tbl>
      <w:tblPr>
        <w:tblStyle w:val="a0"/>
        <w:tblW w:w="11060" w:type="dxa"/>
        <w:tblBorders>
          <w:top w:val="single" w:sz="8" w:space="0" w:color="984806"/>
          <w:left w:val="single" w:sz="8" w:space="0" w:color="984806"/>
          <w:bottom w:val="single" w:sz="8" w:space="0" w:color="984806"/>
          <w:right w:val="single" w:sz="8" w:space="0" w:color="984806"/>
          <w:insideH w:val="single" w:sz="8" w:space="0" w:color="984806"/>
          <w:insideV w:val="single" w:sz="8" w:space="0" w:color="984806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7892"/>
      </w:tblGrid>
      <w:tr w:rsidR="00894AF6" w:rsidTr="00894AF6">
        <w:tc>
          <w:tcPr>
            <w:tcW w:w="3168" w:type="dxa"/>
            <w:shd w:val="clear" w:color="auto" w:fill="FABF8F"/>
            <w:vAlign w:val="center"/>
          </w:tcPr>
          <w:p w:rsidR="00894AF6" w:rsidRDefault="00894AF6">
            <w:pPr>
              <w:pStyle w:val="Heading5"/>
              <w:keepNext/>
              <w:spacing w:before="0" w:after="0" w:line="240" w:lineRule="auto"/>
            </w:pPr>
          </w:p>
        </w:tc>
        <w:tc>
          <w:tcPr>
            <w:tcW w:w="7892" w:type="dxa"/>
          </w:tcPr>
          <w:p w:rsidR="00894AF6" w:rsidRDefault="00894AF6">
            <w:pPr>
              <w:pStyle w:val="Heading5"/>
              <w:keepNext/>
              <w:spacing w:before="0" w:after="0" w:line="240" w:lineRule="auto"/>
              <w:jc w:val="center"/>
            </w:pPr>
            <w:r>
              <w:t>New</w:t>
            </w:r>
          </w:p>
        </w:tc>
      </w:tr>
      <w:tr w:rsidR="00894AF6" w:rsidTr="00894AF6">
        <w:tc>
          <w:tcPr>
            <w:tcW w:w="3168" w:type="dxa"/>
            <w:vAlign w:val="center"/>
          </w:tcPr>
          <w:p w:rsidR="00894AF6" w:rsidRDefault="00894AF6">
            <w:pPr>
              <w:spacing w:line="240" w:lineRule="auto"/>
            </w:pPr>
            <w:r>
              <w:t xml:space="preserve">B.1. </w:t>
            </w:r>
            <w:hyperlink w:anchor="1ksv4uv">
              <w:r>
                <w:rPr>
                  <w:color w:val="0000FF"/>
                  <w:u w:val="single"/>
                </w:rPr>
                <w:t>Course prefix and number</w:t>
              </w:r>
            </w:hyperlink>
            <w:r>
              <w:t xml:space="preserve"> </w:t>
            </w:r>
          </w:p>
        </w:tc>
        <w:tc>
          <w:tcPr>
            <w:tcW w:w="7892" w:type="dxa"/>
          </w:tcPr>
          <w:p w:rsidR="00894AF6" w:rsidRDefault="00894AF6">
            <w:pPr>
              <w:spacing w:line="240" w:lineRule="auto"/>
            </w:pPr>
            <w:r>
              <w:t>MUSE 512</w:t>
            </w:r>
          </w:p>
        </w:tc>
      </w:tr>
      <w:tr w:rsidR="00894AF6" w:rsidTr="00894AF6">
        <w:tc>
          <w:tcPr>
            <w:tcW w:w="3168" w:type="dxa"/>
            <w:vAlign w:val="center"/>
          </w:tcPr>
          <w:p w:rsidR="00894AF6" w:rsidRDefault="00894AF6">
            <w:pPr>
              <w:spacing w:line="240" w:lineRule="auto"/>
            </w:pPr>
            <w:r>
              <w:t>B.2. Cross listing number if any</w:t>
            </w:r>
          </w:p>
        </w:tc>
        <w:tc>
          <w:tcPr>
            <w:tcW w:w="7892" w:type="dxa"/>
          </w:tcPr>
          <w:p w:rsidR="00894AF6" w:rsidRDefault="00894AF6">
            <w:pPr>
              <w:spacing w:line="240" w:lineRule="auto"/>
              <w:rPr>
                <w:b/>
              </w:rPr>
            </w:pPr>
          </w:p>
        </w:tc>
      </w:tr>
      <w:tr w:rsidR="00894AF6" w:rsidTr="00894AF6">
        <w:tc>
          <w:tcPr>
            <w:tcW w:w="3168" w:type="dxa"/>
            <w:vAlign w:val="center"/>
          </w:tcPr>
          <w:p w:rsidR="00894AF6" w:rsidRDefault="00894AF6">
            <w:pPr>
              <w:spacing w:line="240" w:lineRule="auto"/>
            </w:pPr>
            <w:r>
              <w:t xml:space="preserve">B.3. </w:t>
            </w:r>
            <w:hyperlink w:anchor="44sinio">
              <w:r>
                <w:rPr>
                  <w:color w:val="0000FF"/>
                  <w:u w:val="single"/>
                </w:rPr>
                <w:t>Course title</w:t>
              </w:r>
            </w:hyperlink>
            <w:r>
              <w:t xml:space="preserve"> </w:t>
            </w:r>
          </w:p>
        </w:tc>
        <w:tc>
          <w:tcPr>
            <w:tcW w:w="7892" w:type="dxa"/>
          </w:tcPr>
          <w:p w:rsidR="00894AF6" w:rsidRDefault="00894AF6">
            <w:pPr>
              <w:spacing w:line="240" w:lineRule="auto"/>
            </w:pPr>
            <w:r>
              <w:t>Introduction to Music Education</w:t>
            </w:r>
          </w:p>
        </w:tc>
      </w:tr>
      <w:tr w:rsidR="00894AF6" w:rsidTr="00894AF6">
        <w:tc>
          <w:tcPr>
            <w:tcW w:w="3168" w:type="dxa"/>
            <w:vAlign w:val="center"/>
          </w:tcPr>
          <w:p w:rsidR="00894AF6" w:rsidRDefault="00894AF6">
            <w:pPr>
              <w:spacing w:line="240" w:lineRule="auto"/>
            </w:pPr>
            <w:r>
              <w:t xml:space="preserve">B.4. </w:t>
            </w:r>
            <w:hyperlink w:anchor="2jxsxqh">
              <w:r>
                <w:rPr>
                  <w:color w:val="0000FF"/>
                  <w:u w:val="single"/>
                </w:rPr>
                <w:t>Course description</w:t>
              </w:r>
            </w:hyperlink>
            <w:r>
              <w:t xml:space="preserve"> </w:t>
            </w:r>
          </w:p>
        </w:tc>
        <w:tc>
          <w:tcPr>
            <w:tcW w:w="7892" w:type="dxa"/>
          </w:tcPr>
          <w:p w:rsidR="00894AF6" w:rsidRDefault="00894AF6">
            <w:pPr>
              <w:spacing w:line="276" w:lineRule="auto"/>
              <w:rPr>
                <w:b/>
              </w:rPr>
            </w:pPr>
            <w:r>
              <w:t xml:space="preserve">Students will explore teaching K-12 music in a school setting through the study of classroom instruments and singing, video analysis, readings, discussions, and observations of teachers in public schools.  </w:t>
            </w:r>
          </w:p>
        </w:tc>
      </w:tr>
      <w:tr w:rsidR="00894AF6" w:rsidTr="00894AF6">
        <w:tc>
          <w:tcPr>
            <w:tcW w:w="3168" w:type="dxa"/>
            <w:vAlign w:val="center"/>
          </w:tcPr>
          <w:p w:rsidR="00894AF6" w:rsidRDefault="00894AF6">
            <w:pPr>
              <w:spacing w:line="240" w:lineRule="auto"/>
            </w:pPr>
            <w:r>
              <w:t xml:space="preserve">B.5. </w:t>
            </w:r>
            <w:hyperlink w:anchor="z337ya">
              <w:r>
                <w:rPr>
                  <w:color w:val="0000FF"/>
                  <w:u w:val="single"/>
                </w:rPr>
                <w:t>Prerequisite(s)</w:t>
              </w:r>
            </w:hyperlink>
          </w:p>
        </w:tc>
        <w:tc>
          <w:tcPr>
            <w:tcW w:w="7892" w:type="dxa"/>
          </w:tcPr>
          <w:p w:rsidR="00894AF6" w:rsidRDefault="00894AF6">
            <w:pPr>
              <w:spacing w:line="240" w:lineRule="auto"/>
            </w:pPr>
            <w:r>
              <w:t>Admission to the MAT - Music Education program or consent of department chair</w:t>
            </w:r>
          </w:p>
        </w:tc>
      </w:tr>
      <w:tr w:rsidR="00894AF6" w:rsidTr="00894AF6">
        <w:tc>
          <w:tcPr>
            <w:tcW w:w="3168" w:type="dxa"/>
            <w:vAlign w:val="center"/>
          </w:tcPr>
          <w:p w:rsidR="00894AF6" w:rsidRDefault="00894AF6">
            <w:pPr>
              <w:spacing w:line="240" w:lineRule="auto"/>
            </w:pPr>
            <w:r>
              <w:t xml:space="preserve">B.6. </w:t>
            </w:r>
            <w:hyperlink w:anchor="1mrcu09">
              <w:r>
                <w:rPr>
                  <w:color w:val="0000FF"/>
                  <w:u w:val="single"/>
                </w:rPr>
                <w:t>Offered</w:t>
              </w:r>
            </w:hyperlink>
          </w:p>
        </w:tc>
        <w:tc>
          <w:tcPr>
            <w:tcW w:w="7892" w:type="dxa"/>
          </w:tcPr>
          <w:p w:rsidR="00894AF6" w:rsidRDefault="00894A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</w:tr>
      <w:tr w:rsidR="00894AF6" w:rsidTr="00894AF6">
        <w:tc>
          <w:tcPr>
            <w:tcW w:w="3168" w:type="dxa"/>
            <w:vAlign w:val="center"/>
          </w:tcPr>
          <w:p w:rsidR="00894AF6" w:rsidRDefault="00894AF6">
            <w:pPr>
              <w:spacing w:line="240" w:lineRule="auto"/>
            </w:pPr>
            <w:r>
              <w:t xml:space="preserve">B.7. </w:t>
            </w:r>
            <w:hyperlink w:anchor="1y810tw">
              <w:r>
                <w:rPr>
                  <w:color w:val="0000FF"/>
                  <w:u w:val="single"/>
                </w:rPr>
                <w:t>Contact hours</w:t>
              </w:r>
            </w:hyperlink>
            <w:r>
              <w:t xml:space="preserve"> </w:t>
            </w:r>
          </w:p>
        </w:tc>
        <w:tc>
          <w:tcPr>
            <w:tcW w:w="7892" w:type="dxa"/>
          </w:tcPr>
          <w:p w:rsidR="00894AF6" w:rsidRDefault="00894AF6">
            <w:pPr>
              <w:spacing w:line="240" w:lineRule="auto"/>
            </w:pPr>
            <w:r>
              <w:t>2</w:t>
            </w:r>
          </w:p>
        </w:tc>
      </w:tr>
      <w:tr w:rsidR="00894AF6" w:rsidTr="00894AF6">
        <w:tc>
          <w:tcPr>
            <w:tcW w:w="3168" w:type="dxa"/>
            <w:vAlign w:val="center"/>
          </w:tcPr>
          <w:p w:rsidR="00894AF6" w:rsidRDefault="00894AF6">
            <w:pPr>
              <w:spacing w:line="240" w:lineRule="auto"/>
            </w:pPr>
            <w:r>
              <w:t xml:space="preserve">B.8. </w:t>
            </w:r>
            <w:hyperlink w:anchor="4i7ojhp">
              <w:r>
                <w:rPr>
                  <w:color w:val="0000FF"/>
                  <w:u w:val="single"/>
                </w:rPr>
                <w:t>Credit hours</w:t>
              </w:r>
            </w:hyperlink>
          </w:p>
        </w:tc>
        <w:tc>
          <w:tcPr>
            <w:tcW w:w="7892" w:type="dxa"/>
          </w:tcPr>
          <w:p w:rsidR="00894AF6" w:rsidRDefault="00894AF6">
            <w:pPr>
              <w:spacing w:line="240" w:lineRule="auto"/>
            </w:pPr>
            <w:r>
              <w:t>2</w:t>
            </w:r>
          </w:p>
        </w:tc>
      </w:tr>
      <w:tr w:rsidR="00894AF6" w:rsidTr="00894AF6">
        <w:trPr>
          <w:gridAfter w:val="1"/>
          <w:wAfter w:w="7892" w:type="dxa"/>
        </w:trPr>
        <w:tc>
          <w:tcPr>
            <w:tcW w:w="3168" w:type="dxa"/>
            <w:vAlign w:val="center"/>
          </w:tcPr>
          <w:p w:rsidR="00894AF6" w:rsidRDefault="00894AF6">
            <w:pPr>
              <w:spacing w:line="240" w:lineRule="auto"/>
            </w:pPr>
            <w:r>
              <w:t>B.9.</w:t>
            </w:r>
            <w:hyperlink w:anchor="2xcytpi">
              <w:r>
                <w:rPr>
                  <w:color w:val="0000FF"/>
                  <w:u w:val="single"/>
                </w:rPr>
                <w:t xml:space="preserve"> Justify differences if any</w:t>
              </w:r>
            </w:hyperlink>
          </w:p>
        </w:tc>
      </w:tr>
      <w:tr w:rsidR="00894AF6" w:rsidTr="00894AF6">
        <w:tc>
          <w:tcPr>
            <w:tcW w:w="3168" w:type="dxa"/>
            <w:vAlign w:val="center"/>
          </w:tcPr>
          <w:p w:rsidR="00894AF6" w:rsidRDefault="00894AF6">
            <w:pPr>
              <w:spacing w:line="240" w:lineRule="auto"/>
            </w:pPr>
            <w:r>
              <w:t xml:space="preserve">B.10. </w:t>
            </w:r>
            <w:hyperlink w:anchor="46r0co2">
              <w:r>
                <w:rPr>
                  <w:color w:val="0000FF"/>
                  <w:u w:val="single"/>
                </w:rPr>
                <w:t>Grading system</w:t>
              </w:r>
            </w:hyperlink>
            <w:r>
              <w:t xml:space="preserve"> </w:t>
            </w:r>
          </w:p>
        </w:tc>
        <w:tc>
          <w:tcPr>
            <w:tcW w:w="7892" w:type="dxa"/>
          </w:tcPr>
          <w:p w:rsidR="00894AF6" w:rsidRDefault="00894A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grade</w:t>
            </w:r>
          </w:p>
        </w:tc>
      </w:tr>
      <w:tr w:rsidR="00894AF6" w:rsidTr="00894AF6">
        <w:tc>
          <w:tcPr>
            <w:tcW w:w="3168" w:type="dxa"/>
            <w:vAlign w:val="center"/>
          </w:tcPr>
          <w:p w:rsidR="00894AF6" w:rsidRDefault="00894AF6">
            <w:pPr>
              <w:spacing w:line="240" w:lineRule="auto"/>
            </w:pPr>
            <w:r>
              <w:t xml:space="preserve">B.11. </w:t>
            </w:r>
            <w:hyperlink w:anchor="1ci93xb">
              <w:r>
                <w:rPr>
                  <w:color w:val="0000FF"/>
                  <w:u w:val="single"/>
                </w:rPr>
                <w:t>Instructional methods</w:t>
              </w:r>
            </w:hyperlink>
          </w:p>
        </w:tc>
        <w:tc>
          <w:tcPr>
            <w:tcW w:w="7892" w:type="dxa"/>
          </w:tcPr>
          <w:p w:rsidR="00894AF6" w:rsidRDefault="00894A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Fieldwork, Lecture, Small group, Individual </w:t>
            </w:r>
          </w:p>
        </w:tc>
      </w:tr>
      <w:tr w:rsidR="00894AF6" w:rsidTr="00894AF6">
        <w:tc>
          <w:tcPr>
            <w:tcW w:w="3168" w:type="dxa"/>
            <w:vAlign w:val="center"/>
          </w:tcPr>
          <w:p w:rsidR="00894AF6" w:rsidRDefault="00894AF6">
            <w:pPr>
              <w:spacing w:line="240" w:lineRule="auto"/>
            </w:pPr>
            <w:r>
              <w:t>B.12.</w:t>
            </w:r>
            <w:hyperlink w:anchor="3whwml4">
              <w:r>
                <w:rPr>
                  <w:color w:val="0000FF"/>
                  <w:u w:val="single"/>
                </w:rPr>
                <w:t>Categories</w:t>
              </w:r>
            </w:hyperlink>
          </w:p>
        </w:tc>
        <w:tc>
          <w:tcPr>
            <w:tcW w:w="7892" w:type="dxa"/>
          </w:tcPr>
          <w:p w:rsidR="00894AF6" w:rsidRDefault="00894A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Required for major, Required for Certification </w:t>
            </w:r>
          </w:p>
        </w:tc>
      </w:tr>
      <w:tr w:rsidR="00894AF6" w:rsidTr="00894AF6">
        <w:tc>
          <w:tcPr>
            <w:tcW w:w="3168" w:type="dxa"/>
            <w:vAlign w:val="center"/>
          </w:tcPr>
          <w:p w:rsidR="00894AF6" w:rsidRDefault="00894AF6">
            <w:pPr>
              <w:spacing w:line="240" w:lineRule="auto"/>
            </w:pPr>
            <w:r>
              <w:t xml:space="preserve">B.13. </w:t>
            </w:r>
            <w:hyperlink w:anchor="2bn6wsx">
              <w:r>
                <w:rPr>
                  <w:color w:val="0000FF"/>
                  <w:u w:val="single"/>
                </w:rPr>
                <w:t>How will student performance be evaluated?</w:t>
              </w:r>
            </w:hyperlink>
          </w:p>
        </w:tc>
        <w:tc>
          <w:tcPr>
            <w:tcW w:w="7892" w:type="dxa"/>
          </w:tcPr>
          <w:p w:rsidR="00894AF6" w:rsidRDefault="00894A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Attendance, Class participation, Presentations, Papers, 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 xml:space="preserve">Quizzes, </w:t>
            </w:r>
            <w:r>
              <w:rPr>
                <w:sz w:val="20"/>
                <w:szCs w:val="20"/>
              </w:rPr>
              <w:t>Class Work, Performance Protocols, Projects, Reports of outside supervisor</w:t>
            </w:r>
          </w:p>
        </w:tc>
      </w:tr>
      <w:tr w:rsidR="00894AF6" w:rsidTr="00894AF6">
        <w:tc>
          <w:tcPr>
            <w:tcW w:w="3168" w:type="dxa"/>
            <w:vAlign w:val="center"/>
          </w:tcPr>
          <w:p w:rsidR="00894AF6" w:rsidRDefault="00894AF6">
            <w:pPr>
              <w:spacing w:line="240" w:lineRule="auto"/>
            </w:pPr>
            <w:r>
              <w:t xml:space="preserve">B.14. </w:t>
            </w:r>
            <w:hyperlink w:anchor="qsh70q">
              <w:r>
                <w:rPr>
                  <w:color w:val="0000FF"/>
                  <w:u w:val="single"/>
                </w:rPr>
                <w:t>Redundancy with, existing courses</w:t>
              </w:r>
            </w:hyperlink>
          </w:p>
        </w:tc>
        <w:tc>
          <w:tcPr>
            <w:tcW w:w="7892" w:type="dxa"/>
          </w:tcPr>
          <w:p w:rsidR="00894AF6" w:rsidRDefault="00894AF6">
            <w:pPr>
              <w:spacing w:line="240" w:lineRule="auto"/>
            </w:pPr>
            <w:bookmarkStart w:id="2" w:name="qsh70q" w:colFirst="0" w:colLast="0"/>
            <w:bookmarkEnd w:id="2"/>
            <w:r>
              <w:t>None at graduate level (concurrently taught with undergraduate MUSE 212)</w:t>
            </w:r>
          </w:p>
        </w:tc>
      </w:tr>
      <w:tr w:rsidR="00894AF6" w:rsidTr="00894AF6">
        <w:trPr>
          <w:gridAfter w:val="1"/>
          <w:wAfter w:w="7892" w:type="dxa"/>
        </w:trPr>
        <w:tc>
          <w:tcPr>
            <w:tcW w:w="3168" w:type="dxa"/>
            <w:vAlign w:val="center"/>
          </w:tcPr>
          <w:p w:rsidR="00894AF6" w:rsidRDefault="00894AF6">
            <w:pPr>
              <w:spacing w:line="240" w:lineRule="auto"/>
            </w:pPr>
            <w:r>
              <w:t>B. 15. Other changes, if any</w:t>
            </w:r>
          </w:p>
        </w:tc>
      </w:tr>
    </w:tbl>
    <w:p w:rsidR="00FF6F8E" w:rsidRDefault="00FF6F8E">
      <w:pPr>
        <w:spacing w:line="240" w:lineRule="auto"/>
      </w:pPr>
    </w:p>
    <w:p w:rsidR="00FF6F8E" w:rsidRDefault="00FF6F8E">
      <w:pPr>
        <w:spacing w:line="240" w:lineRule="auto"/>
      </w:pPr>
    </w:p>
    <w:tbl>
      <w:tblPr>
        <w:tblStyle w:val="a1"/>
        <w:tblW w:w="11016" w:type="dxa"/>
        <w:tblBorders>
          <w:top w:val="single" w:sz="8" w:space="0" w:color="984806"/>
          <w:left w:val="single" w:sz="8" w:space="0" w:color="984806"/>
          <w:bottom w:val="single" w:sz="8" w:space="0" w:color="984806"/>
          <w:right w:val="single" w:sz="8" w:space="0" w:color="984806"/>
          <w:insideH w:val="single" w:sz="8" w:space="0" w:color="984806"/>
          <w:insideV w:val="single" w:sz="8" w:space="0" w:color="984806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1710"/>
        <w:gridCol w:w="4788"/>
      </w:tblGrid>
      <w:tr w:rsidR="00FF6F8E">
        <w:tc>
          <w:tcPr>
            <w:tcW w:w="4518" w:type="dxa"/>
          </w:tcPr>
          <w:p w:rsidR="00FF6F8E" w:rsidRDefault="00115BF9">
            <w:pPr>
              <w:spacing w:line="240" w:lineRule="auto"/>
              <w:rPr>
                <w:b/>
              </w:rPr>
            </w:pPr>
            <w:r>
              <w:t>B.16</w:t>
            </w:r>
            <w:r>
              <w:rPr>
                <w:b/>
              </w:rPr>
              <w:t xml:space="preserve">. </w:t>
            </w:r>
            <w:hyperlink w:anchor="3as4poj">
              <w:r>
                <w:rPr>
                  <w:b/>
                  <w:color w:val="0000FF"/>
                  <w:u w:val="single"/>
                </w:rPr>
                <w:t>Course learning outcomes</w:t>
              </w:r>
            </w:hyperlink>
            <w:r>
              <w:rPr>
                <w:b/>
                <w:color w:val="0000FF"/>
                <w:u w:val="single"/>
              </w:rPr>
              <w:t>: List each outcome in a separate row</w:t>
            </w:r>
          </w:p>
        </w:tc>
        <w:tc>
          <w:tcPr>
            <w:tcW w:w="1710" w:type="dxa"/>
          </w:tcPr>
          <w:p w:rsidR="00FF6F8E" w:rsidRDefault="00115BF9">
            <w:pPr>
              <w:spacing w:line="240" w:lineRule="auto"/>
              <w:rPr>
                <w:b/>
              </w:rPr>
            </w:pPr>
            <w:hyperlink w:anchor="1pxezwc">
              <w:r>
                <w:rPr>
                  <w:b/>
                  <w:color w:val="0000FF"/>
                  <w:u w:val="single"/>
                </w:rPr>
                <w:t>Professional organization standard(s)</w:t>
              </w:r>
            </w:hyperlink>
            <w:r>
              <w:rPr>
                <w:b/>
                <w:color w:val="0000FF"/>
                <w:u w:val="single"/>
              </w:rPr>
              <w:t xml:space="preserve">, if relevant </w:t>
            </w:r>
          </w:p>
        </w:tc>
        <w:tc>
          <w:tcPr>
            <w:tcW w:w="4788" w:type="dxa"/>
          </w:tcPr>
          <w:p w:rsidR="00FF6F8E" w:rsidRDefault="00115BF9">
            <w:pPr>
              <w:spacing w:line="240" w:lineRule="auto"/>
              <w:rPr>
                <w:b/>
              </w:rPr>
            </w:pPr>
            <w:hyperlink w:anchor="49x2ik5">
              <w:r>
                <w:rPr>
                  <w:b/>
                  <w:color w:val="0000FF"/>
                  <w:u w:val="single"/>
                </w:rPr>
                <w:t>How will the outcome be measured?</w:t>
              </w:r>
            </w:hyperlink>
          </w:p>
        </w:tc>
      </w:tr>
      <w:tr w:rsidR="00FF6F8E">
        <w:tc>
          <w:tcPr>
            <w:tcW w:w="4518" w:type="dxa"/>
          </w:tcPr>
          <w:p w:rsidR="00FF6F8E" w:rsidRDefault="00115BF9">
            <w:pPr>
              <w:spacing w:line="240" w:lineRule="auto"/>
            </w:pPr>
            <w:r>
              <w:t xml:space="preserve">Develop an understanding of the role of music education in a child’s life, and the varying ways that children experience and learn music;  </w:t>
            </w:r>
          </w:p>
          <w:p w:rsidR="00FF6F8E" w:rsidRDefault="00FF6F8E">
            <w:pPr>
              <w:spacing w:line="240" w:lineRule="auto"/>
            </w:pPr>
          </w:p>
        </w:tc>
        <w:tc>
          <w:tcPr>
            <w:tcW w:w="1710" w:type="dxa"/>
          </w:tcPr>
          <w:p w:rsidR="00FF6F8E" w:rsidRDefault="00115BF9">
            <w:pPr>
              <w:spacing w:line="240" w:lineRule="auto"/>
            </w:pPr>
            <w:r>
              <w:t>FSEHD 5 ; RIPTS 1, 2, 3, 4, 5, 6, 9; NASM IX.O.d.2;</w:t>
            </w:r>
          </w:p>
        </w:tc>
        <w:tc>
          <w:tcPr>
            <w:tcW w:w="4788" w:type="dxa"/>
          </w:tcPr>
          <w:p w:rsidR="00FF6F8E" w:rsidRDefault="00115BF9">
            <w:pPr>
              <w:numPr>
                <w:ilvl w:val="0"/>
                <w:numId w:val="6"/>
              </w:numPr>
              <w:spacing w:line="240" w:lineRule="auto"/>
              <w:ind w:left="360"/>
            </w:pPr>
            <w:r>
              <w:t>Papers</w:t>
            </w:r>
          </w:p>
          <w:p w:rsidR="00FF6F8E" w:rsidRDefault="00115BF9">
            <w:pPr>
              <w:numPr>
                <w:ilvl w:val="0"/>
                <w:numId w:val="6"/>
              </w:numPr>
              <w:spacing w:line="240" w:lineRule="auto"/>
              <w:ind w:left="360"/>
            </w:pPr>
            <w:r>
              <w:t>Quizzes</w:t>
            </w:r>
          </w:p>
        </w:tc>
      </w:tr>
      <w:tr w:rsidR="00FF6F8E">
        <w:tc>
          <w:tcPr>
            <w:tcW w:w="4518" w:type="dxa"/>
          </w:tcPr>
          <w:p w:rsidR="00FF6F8E" w:rsidRDefault="00115BF9">
            <w:pPr>
              <w:spacing w:line="240" w:lineRule="auto"/>
            </w:pPr>
            <w:r>
              <w:t xml:space="preserve">Develop an understanding of how to select and analyze songs, musical games, movement and dance activities for use in the elementary music classroom; </w:t>
            </w:r>
          </w:p>
        </w:tc>
        <w:tc>
          <w:tcPr>
            <w:tcW w:w="1710" w:type="dxa"/>
          </w:tcPr>
          <w:p w:rsidR="00FF6F8E" w:rsidRDefault="00115BF9">
            <w:pPr>
              <w:spacing w:line="240" w:lineRule="auto"/>
            </w:pPr>
            <w:r>
              <w:t>FSEHD 1; RIPTS 1, 2, 3, 4, 5, 6; NAS</w:t>
            </w:r>
            <w:r>
              <w:t>M IX.O.d.4;</w:t>
            </w:r>
          </w:p>
          <w:p w:rsidR="00FF6F8E" w:rsidRDefault="00FF6F8E">
            <w:pPr>
              <w:spacing w:line="240" w:lineRule="auto"/>
            </w:pPr>
          </w:p>
        </w:tc>
        <w:tc>
          <w:tcPr>
            <w:tcW w:w="4788" w:type="dxa"/>
          </w:tcPr>
          <w:p w:rsidR="00FF6F8E" w:rsidRDefault="00115BF9">
            <w:pPr>
              <w:numPr>
                <w:ilvl w:val="0"/>
                <w:numId w:val="3"/>
              </w:numPr>
              <w:spacing w:line="240" w:lineRule="auto"/>
              <w:ind w:left="360"/>
            </w:pPr>
            <w:r>
              <w:t>Mini-lesson planning and teaching</w:t>
            </w:r>
          </w:p>
          <w:p w:rsidR="00FF6F8E" w:rsidRDefault="00115BF9">
            <w:pPr>
              <w:numPr>
                <w:ilvl w:val="0"/>
                <w:numId w:val="3"/>
              </w:numPr>
              <w:spacing w:line="240" w:lineRule="auto"/>
              <w:ind w:left="360"/>
            </w:pPr>
            <w:r>
              <w:t>Song/Repertoire selection and analysis</w:t>
            </w:r>
          </w:p>
        </w:tc>
      </w:tr>
      <w:tr w:rsidR="00FF6F8E">
        <w:tc>
          <w:tcPr>
            <w:tcW w:w="4518" w:type="dxa"/>
          </w:tcPr>
          <w:p w:rsidR="00FF6F8E" w:rsidRDefault="00115BF9">
            <w:pPr>
              <w:spacing w:line="240" w:lineRule="auto"/>
            </w:pPr>
            <w:r>
              <w:t>Develop an understanding of how to select and analyze repertoire for secondary choral and instrumental ensembles;</w:t>
            </w:r>
          </w:p>
        </w:tc>
        <w:tc>
          <w:tcPr>
            <w:tcW w:w="1710" w:type="dxa"/>
          </w:tcPr>
          <w:p w:rsidR="00FF6F8E" w:rsidRDefault="00115BF9">
            <w:pPr>
              <w:spacing w:line="240" w:lineRule="auto"/>
            </w:pPr>
            <w:r>
              <w:t>FSEHD 1; RIPTS 1, 2, 3, 4, 5, 6; NASM IX.O.d.4</w:t>
            </w:r>
          </w:p>
        </w:tc>
        <w:tc>
          <w:tcPr>
            <w:tcW w:w="4788" w:type="dxa"/>
          </w:tcPr>
          <w:p w:rsidR="00FF6F8E" w:rsidRDefault="00115BF9">
            <w:pPr>
              <w:numPr>
                <w:ilvl w:val="0"/>
                <w:numId w:val="9"/>
              </w:numPr>
              <w:spacing w:line="240" w:lineRule="auto"/>
              <w:ind w:left="360"/>
            </w:pPr>
            <w:r>
              <w:t>Mini-lesson planning and teaching</w:t>
            </w:r>
          </w:p>
          <w:p w:rsidR="00FF6F8E" w:rsidRDefault="00115BF9">
            <w:pPr>
              <w:numPr>
                <w:ilvl w:val="0"/>
                <w:numId w:val="9"/>
              </w:numPr>
              <w:spacing w:line="240" w:lineRule="auto"/>
              <w:ind w:left="360"/>
            </w:pPr>
            <w:r>
              <w:t>Repertoire analysis</w:t>
            </w:r>
          </w:p>
        </w:tc>
      </w:tr>
      <w:tr w:rsidR="00FF6F8E">
        <w:tc>
          <w:tcPr>
            <w:tcW w:w="4518" w:type="dxa"/>
          </w:tcPr>
          <w:p w:rsidR="00FF6F8E" w:rsidRDefault="00115BF9">
            <w:pPr>
              <w:spacing w:line="240" w:lineRule="auto"/>
            </w:pPr>
            <w:r>
              <w:t>Develop lesson plan writing and teaching skills through short mini-lesson assignments;</w:t>
            </w:r>
          </w:p>
        </w:tc>
        <w:tc>
          <w:tcPr>
            <w:tcW w:w="1710" w:type="dxa"/>
          </w:tcPr>
          <w:p w:rsidR="00FF6F8E" w:rsidRDefault="00115BF9">
            <w:pPr>
              <w:spacing w:line="240" w:lineRule="auto"/>
            </w:pPr>
            <w:r>
              <w:t>FSEHD 1, 2, 4; RIPTS 1, 2, 3, 4, 5, 6; NASM IX.O.d.4</w:t>
            </w:r>
          </w:p>
        </w:tc>
        <w:tc>
          <w:tcPr>
            <w:tcW w:w="4788" w:type="dxa"/>
          </w:tcPr>
          <w:p w:rsidR="00FF6F8E" w:rsidRDefault="00115BF9">
            <w:pPr>
              <w:numPr>
                <w:ilvl w:val="0"/>
                <w:numId w:val="10"/>
              </w:numPr>
              <w:spacing w:line="240" w:lineRule="auto"/>
              <w:ind w:left="360"/>
            </w:pPr>
            <w:r>
              <w:t>Mini-lesson planning and teaching</w:t>
            </w:r>
          </w:p>
        </w:tc>
      </w:tr>
      <w:tr w:rsidR="00FF6F8E">
        <w:tc>
          <w:tcPr>
            <w:tcW w:w="4518" w:type="dxa"/>
          </w:tcPr>
          <w:p w:rsidR="00FF6F8E" w:rsidRDefault="00115BF9">
            <w:pPr>
              <w:spacing w:line="240" w:lineRule="auto"/>
            </w:pPr>
            <w:r>
              <w:lastRenderedPageBreak/>
              <w:t>Develop an understanding o</w:t>
            </w:r>
            <w:r>
              <w:t>f the varying pedagogical approaches in music education, including teaching music to students with special needs and world music pedagogy;</w:t>
            </w:r>
          </w:p>
        </w:tc>
        <w:tc>
          <w:tcPr>
            <w:tcW w:w="1710" w:type="dxa"/>
          </w:tcPr>
          <w:p w:rsidR="00FF6F8E" w:rsidRDefault="00115BF9">
            <w:pPr>
              <w:spacing w:line="240" w:lineRule="auto"/>
            </w:pPr>
            <w:r>
              <w:t>FSEHD 1, 5; RIPTS 1, 2, 3; NASM IX.O.d.4</w:t>
            </w:r>
          </w:p>
        </w:tc>
        <w:tc>
          <w:tcPr>
            <w:tcW w:w="4788" w:type="dxa"/>
          </w:tcPr>
          <w:p w:rsidR="00FF6F8E" w:rsidRDefault="00115BF9">
            <w:pPr>
              <w:numPr>
                <w:ilvl w:val="0"/>
                <w:numId w:val="8"/>
              </w:numPr>
              <w:spacing w:line="240" w:lineRule="auto"/>
              <w:ind w:left="360"/>
            </w:pPr>
            <w:r>
              <w:t>Video analysis</w:t>
            </w:r>
          </w:p>
          <w:p w:rsidR="00FF6F8E" w:rsidRDefault="00115BF9">
            <w:pPr>
              <w:numPr>
                <w:ilvl w:val="0"/>
                <w:numId w:val="8"/>
              </w:numPr>
              <w:spacing w:line="240" w:lineRule="auto"/>
              <w:ind w:left="360"/>
            </w:pPr>
            <w:r>
              <w:t>Reflection papers</w:t>
            </w:r>
          </w:p>
          <w:p w:rsidR="00FF6F8E" w:rsidRDefault="00115BF9">
            <w:pPr>
              <w:numPr>
                <w:ilvl w:val="0"/>
                <w:numId w:val="8"/>
              </w:numPr>
              <w:spacing w:line="240" w:lineRule="auto"/>
              <w:ind w:left="360"/>
            </w:pPr>
            <w:r>
              <w:t>Field observation summary</w:t>
            </w:r>
          </w:p>
          <w:p w:rsidR="00FF6F8E" w:rsidRDefault="00115BF9">
            <w:pPr>
              <w:numPr>
                <w:ilvl w:val="0"/>
                <w:numId w:val="8"/>
              </w:numPr>
              <w:spacing w:line="240" w:lineRule="auto"/>
              <w:ind w:left="360"/>
            </w:pPr>
            <w:r>
              <w:t>Quizzes</w:t>
            </w:r>
          </w:p>
        </w:tc>
      </w:tr>
      <w:tr w:rsidR="00FF6F8E">
        <w:tc>
          <w:tcPr>
            <w:tcW w:w="4518" w:type="dxa"/>
          </w:tcPr>
          <w:p w:rsidR="00FF6F8E" w:rsidRDefault="00115BF9">
            <w:pPr>
              <w:spacing w:line="240" w:lineRule="auto"/>
            </w:pPr>
            <w:r>
              <w:t>Develop critical observation skills by reflecting on observations of music teachers in primary and secondary school settings, both live and on video;</w:t>
            </w:r>
          </w:p>
        </w:tc>
        <w:tc>
          <w:tcPr>
            <w:tcW w:w="1710" w:type="dxa"/>
          </w:tcPr>
          <w:p w:rsidR="00FF6F8E" w:rsidRDefault="00115BF9">
            <w:pPr>
              <w:spacing w:line="240" w:lineRule="auto"/>
            </w:pPr>
            <w:r>
              <w:t>FSEHD 3; RIPTS 7, 9, 10, 11; NASM IX.O.3.a.6</w:t>
            </w:r>
          </w:p>
        </w:tc>
        <w:tc>
          <w:tcPr>
            <w:tcW w:w="4788" w:type="dxa"/>
          </w:tcPr>
          <w:p w:rsidR="00FF6F8E" w:rsidRDefault="00115BF9">
            <w:pPr>
              <w:numPr>
                <w:ilvl w:val="0"/>
                <w:numId w:val="11"/>
              </w:numPr>
              <w:spacing w:line="240" w:lineRule="auto"/>
              <w:ind w:left="360"/>
            </w:pPr>
            <w:r>
              <w:t>Video analysis</w:t>
            </w:r>
          </w:p>
          <w:p w:rsidR="00FF6F8E" w:rsidRDefault="00115BF9">
            <w:pPr>
              <w:numPr>
                <w:ilvl w:val="0"/>
                <w:numId w:val="11"/>
              </w:numPr>
              <w:spacing w:line="240" w:lineRule="auto"/>
              <w:ind w:left="360"/>
            </w:pPr>
            <w:r>
              <w:t>Reflection papers</w:t>
            </w:r>
          </w:p>
          <w:p w:rsidR="00FF6F8E" w:rsidRDefault="00115BF9">
            <w:pPr>
              <w:numPr>
                <w:ilvl w:val="0"/>
                <w:numId w:val="11"/>
              </w:numPr>
              <w:spacing w:line="240" w:lineRule="auto"/>
              <w:ind w:left="360"/>
            </w:pPr>
            <w:r>
              <w:t>Field observation summary</w:t>
            </w:r>
          </w:p>
        </w:tc>
      </w:tr>
      <w:tr w:rsidR="00FF6F8E">
        <w:tc>
          <w:tcPr>
            <w:tcW w:w="4518" w:type="dxa"/>
          </w:tcPr>
          <w:p w:rsidR="00FF6F8E" w:rsidRDefault="00115BF9">
            <w:pPr>
              <w:spacing w:line="240" w:lineRule="auto"/>
            </w:pPr>
            <w:r>
              <w:t>D</w:t>
            </w:r>
            <w:r>
              <w:t xml:space="preserve">emonstrate professional behaviors in class at </w:t>
            </w:r>
            <w:proofErr w:type="spellStart"/>
            <w:r>
              <w:t>at</w:t>
            </w:r>
            <w:proofErr w:type="spellEnd"/>
            <w:r>
              <w:t xml:space="preserve"> observational field placements, and through membership and participation in professional organizations, and through completion of admission to the Feinstein School of Education;</w:t>
            </w:r>
          </w:p>
        </w:tc>
        <w:tc>
          <w:tcPr>
            <w:tcW w:w="1710" w:type="dxa"/>
          </w:tcPr>
          <w:p w:rsidR="00FF6F8E" w:rsidRDefault="00115BF9">
            <w:pPr>
              <w:spacing w:line="240" w:lineRule="auto"/>
            </w:pPr>
            <w:r>
              <w:t>FSEHD 4; RIPTS 7, 10, 11; NAS</w:t>
            </w:r>
            <w:r>
              <w:t>M IX.O.3.a.5</w:t>
            </w:r>
          </w:p>
        </w:tc>
        <w:tc>
          <w:tcPr>
            <w:tcW w:w="4788" w:type="dxa"/>
          </w:tcPr>
          <w:p w:rsidR="00FF6F8E" w:rsidRDefault="00115BF9">
            <w:pPr>
              <w:numPr>
                <w:ilvl w:val="0"/>
                <w:numId w:val="4"/>
              </w:numPr>
              <w:spacing w:line="240" w:lineRule="auto"/>
              <w:ind w:left="360"/>
            </w:pPr>
            <w:r>
              <w:t>Attendance</w:t>
            </w:r>
          </w:p>
          <w:p w:rsidR="00FF6F8E" w:rsidRDefault="00115BF9">
            <w:pPr>
              <w:numPr>
                <w:ilvl w:val="0"/>
                <w:numId w:val="4"/>
              </w:numPr>
              <w:spacing w:line="240" w:lineRule="auto"/>
              <w:ind w:left="360"/>
            </w:pPr>
            <w:r>
              <w:t>PD Requirement</w:t>
            </w:r>
          </w:p>
          <w:p w:rsidR="00FF6F8E" w:rsidRDefault="00115BF9">
            <w:pPr>
              <w:numPr>
                <w:ilvl w:val="0"/>
                <w:numId w:val="4"/>
              </w:numPr>
              <w:spacing w:line="240" w:lineRule="auto"/>
              <w:ind w:left="360"/>
            </w:pPr>
            <w:r>
              <w:t>Cooperating Teacher feedback</w:t>
            </w:r>
          </w:p>
          <w:p w:rsidR="00FF6F8E" w:rsidRDefault="00115BF9">
            <w:pPr>
              <w:numPr>
                <w:ilvl w:val="0"/>
                <w:numId w:val="4"/>
              </w:numPr>
              <w:spacing w:line="240" w:lineRule="auto"/>
              <w:ind w:left="360"/>
            </w:pPr>
            <w:r>
              <w:t>Class participation</w:t>
            </w:r>
          </w:p>
          <w:p w:rsidR="00FF6F8E" w:rsidRDefault="00115BF9">
            <w:pPr>
              <w:numPr>
                <w:ilvl w:val="0"/>
                <w:numId w:val="4"/>
              </w:numPr>
              <w:spacing w:line="240" w:lineRule="auto"/>
              <w:ind w:left="360"/>
            </w:pPr>
            <w:r>
              <w:t>FSEHD Admission checklist</w:t>
            </w:r>
            <w:bookmarkStart w:id="3" w:name="kix.exz4bjlcc8ej" w:colFirst="0" w:colLast="0"/>
            <w:bookmarkEnd w:id="3"/>
          </w:p>
        </w:tc>
      </w:tr>
      <w:tr w:rsidR="00FF6F8E">
        <w:tc>
          <w:tcPr>
            <w:tcW w:w="4518" w:type="dxa"/>
          </w:tcPr>
          <w:p w:rsidR="00FF6F8E" w:rsidRDefault="00115BF9">
            <w:pPr>
              <w:spacing w:line="240" w:lineRule="auto"/>
            </w:pPr>
            <w:r>
              <w:t>Develop skills and pedagogical approaches in classroom instruments used in teaching general music, such as recorder, guitar, percussion, and ukulele.</w:t>
            </w:r>
          </w:p>
        </w:tc>
        <w:tc>
          <w:tcPr>
            <w:tcW w:w="1710" w:type="dxa"/>
          </w:tcPr>
          <w:p w:rsidR="00FF6F8E" w:rsidRDefault="00115BF9">
            <w:pPr>
              <w:spacing w:line="240" w:lineRule="auto"/>
            </w:pPr>
            <w:r>
              <w:t>FSEHD 1; RIPTS 1, 2, 3; NASM IX.O.d.4</w:t>
            </w:r>
          </w:p>
        </w:tc>
        <w:tc>
          <w:tcPr>
            <w:tcW w:w="4788" w:type="dxa"/>
          </w:tcPr>
          <w:p w:rsidR="00FF6F8E" w:rsidRDefault="00115BF9">
            <w:pPr>
              <w:numPr>
                <w:ilvl w:val="0"/>
                <w:numId w:val="1"/>
              </w:numPr>
              <w:spacing w:line="240" w:lineRule="auto"/>
              <w:ind w:left="360"/>
            </w:pPr>
            <w:r>
              <w:t>In-class performance assignments</w:t>
            </w:r>
          </w:p>
          <w:p w:rsidR="00FF6F8E" w:rsidRDefault="00115BF9">
            <w:pPr>
              <w:numPr>
                <w:ilvl w:val="0"/>
                <w:numId w:val="1"/>
              </w:numPr>
              <w:spacing w:line="240" w:lineRule="auto"/>
              <w:ind w:left="360"/>
            </w:pPr>
            <w:r>
              <w:t>Mini-lesson planning and teaching</w:t>
            </w:r>
          </w:p>
          <w:p w:rsidR="00FF6F8E" w:rsidRDefault="00FF6F8E">
            <w:pPr>
              <w:spacing w:line="240" w:lineRule="auto"/>
            </w:pPr>
          </w:p>
        </w:tc>
      </w:tr>
    </w:tbl>
    <w:p w:rsidR="00FF6F8E" w:rsidRDefault="00FF6F8E"/>
    <w:tbl>
      <w:tblPr>
        <w:tblStyle w:val="a2"/>
        <w:tblW w:w="11016" w:type="dxa"/>
        <w:tblBorders>
          <w:top w:val="single" w:sz="8" w:space="0" w:color="984806"/>
          <w:left w:val="single" w:sz="8" w:space="0" w:color="984806"/>
          <w:bottom w:val="single" w:sz="8" w:space="0" w:color="984806"/>
          <w:right w:val="single" w:sz="8" w:space="0" w:color="984806"/>
          <w:insideH w:val="single" w:sz="8" w:space="0" w:color="984806"/>
          <w:insideV w:val="single" w:sz="8" w:space="0" w:color="984806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FF6F8E">
        <w:tc>
          <w:tcPr>
            <w:tcW w:w="11016" w:type="dxa"/>
          </w:tcPr>
          <w:p w:rsidR="00FF6F8E" w:rsidRDefault="00115BF9">
            <w:pPr>
              <w:keepNext/>
              <w:spacing w:line="240" w:lineRule="auto"/>
            </w:pPr>
            <w:r>
              <w:t xml:space="preserve">B.17. </w:t>
            </w:r>
            <w:hyperlink r:id="rId9" w:anchor="bookmark=id.2u6wntf">
              <w:r>
                <w:rPr>
                  <w:b/>
                  <w:color w:val="0000FF"/>
                  <w:u w:val="single"/>
                </w:rPr>
                <w:t>Topical outline</w:t>
              </w:r>
            </w:hyperlink>
            <w:r>
              <w:rPr>
                <w:b/>
                <w:color w:val="0000FF"/>
                <w:u w:val="single"/>
              </w:rPr>
              <w:t>: Do NOT insert whole syllabus, we just need a two-tier outline</w:t>
            </w:r>
          </w:p>
        </w:tc>
      </w:tr>
      <w:tr w:rsidR="00FF6F8E">
        <w:tc>
          <w:tcPr>
            <w:tcW w:w="11016" w:type="dxa"/>
          </w:tcPr>
          <w:p w:rsidR="00FF6F8E" w:rsidRDefault="00115BF9">
            <w:pPr>
              <w:numPr>
                <w:ilvl w:val="0"/>
                <w:numId w:val="7"/>
              </w:numPr>
              <w:spacing w:line="240" w:lineRule="auto"/>
            </w:pPr>
            <w:r>
              <w:t>Professional Disposition</w:t>
            </w:r>
          </w:p>
          <w:p w:rsidR="00FF6F8E" w:rsidRDefault="00115BF9">
            <w:pPr>
              <w:numPr>
                <w:ilvl w:val="1"/>
                <w:numId w:val="7"/>
              </w:numPr>
              <w:spacing w:line="240" w:lineRule="auto"/>
            </w:pPr>
            <w:r>
              <w:t>Attendance</w:t>
            </w:r>
          </w:p>
          <w:p w:rsidR="00FF6F8E" w:rsidRDefault="00115BF9">
            <w:pPr>
              <w:numPr>
                <w:ilvl w:val="1"/>
                <w:numId w:val="7"/>
              </w:numPr>
              <w:spacing w:line="240" w:lineRule="auto"/>
            </w:pPr>
            <w:r>
              <w:t>Class Participation and Disposition</w:t>
            </w:r>
          </w:p>
          <w:p w:rsidR="00FF6F8E" w:rsidRDefault="00115BF9">
            <w:pPr>
              <w:numPr>
                <w:ilvl w:val="1"/>
                <w:numId w:val="7"/>
              </w:numPr>
              <w:spacing w:line="240" w:lineRule="auto"/>
            </w:pPr>
            <w:r>
              <w:t>On-Time Assignments and Timely Communication</w:t>
            </w:r>
          </w:p>
          <w:p w:rsidR="00FF6F8E" w:rsidRDefault="00115BF9">
            <w:pPr>
              <w:numPr>
                <w:ilvl w:val="1"/>
                <w:numId w:val="7"/>
              </w:numPr>
              <w:spacing w:line="240" w:lineRule="auto"/>
            </w:pPr>
            <w:r>
              <w:t>Professionalism/RIPTS</w:t>
            </w:r>
          </w:p>
          <w:p w:rsidR="00FF6F8E" w:rsidRDefault="00115BF9">
            <w:pPr>
              <w:numPr>
                <w:ilvl w:val="1"/>
                <w:numId w:val="7"/>
              </w:numPr>
              <w:spacing w:line="240" w:lineRule="auto"/>
            </w:pPr>
            <w:r>
              <w:t>Professional Development</w:t>
            </w:r>
          </w:p>
          <w:p w:rsidR="00FF6F8E" w:rsidRDefault="00115BF9">
            <w:pPr>
              <w:numPr>
                <w:ilvl w:val="0"/>
                <w:numId w:val="7"/>
              </w:numPr>
              <w:spacing w:line="240" w:lineRule="auto"/>
            </w:pPr>
            <w:r>
              <w:t>Classroom Music Skill Development</w:t>
            </w:r>
          </w:p>
          <w:p w:rsidR="00FF6F8E" w:rsidRDefault="00115BF9">
            <w:pPr>
              <w:numPr>
                <w:ilvl w:val="1"/>
                <w:numId w:val="7"/>
              </w:numPr>
              <w:spacing w:line="240" w:lineRule="auto"/>
            </w:pPr>
            <w:r>
              <w:t>Singing</w:t>
            </w:r>
          </w:p>
          <w:p w:rsidR="00FF6F8E" w:rsidRDefault="00115BF9">
            <w:pPr>
              <w:numPr>
                <w:ilvl w:val="1"/>
                <w:numId w:val="7"/>
              </w:numPr>
              <w:spacing w:line="240" w:lineRule="auto"/>
            </w:pPr>
            <w:r>
              <w:t>Recorder playing</w:t>
            </w:r>
          </w:p>
          <w:p w:rsidR="00FF6F8E" w:rsidRDefault="00115BF9">
            <w:pPr>
              <w:numPr>
                <w:ilvl w:val="1"/>
                <w:numId w:val="7"/>
              </w:numPr>
              <w:spacing w:line="240" w:lineRule="auto"/>
            </w:pPr>
            <w:r>
              <w:t>Accompaniment Instruments (Ukulele/Guitar/Piano)</w:t>
            </w:r>
          </w:p>
          <w:p w:rsidR="00FF6F8E" w:rsidRDefault="00115BF9">
            <w:pPr>
              <w:numPr>
                <w:ilvl w:val="1"/>
                <w:numId w:val="7"/>
              </w:numPr>
              <w:spacing w:line="240" w:lineRule="auto"/>
            </w:pPr>
            <w:r>
              <w:t>Classroom percussion instruments</w:t>
            </w:r>
          </w:p>
          <w:p w:rsidR="00FF6F8E" w:rsidRDefault="00115BF9">
            <w:pPr>
              <w:numPr>
                <w:ilvl w:val="0"/>
                <w:numId w:val="7"/>
              </w:numPr>
              <w:spacing w:line="240" w:lineRule="auto"/>
            </w:pPr>
            <w:r>
              <w:t>Lesson Planning &amp; Teaching, K-12 Curriculum Development</w:t>
            </w:r>
          </w:p>
          <w:p w:rsidR="00FF6F8E" w:rsidRDefault="00115BF9">
            <w:pPr>
              <w:numPr>
                <w:ilvl w:val="1"/>
                <w:numId w:val="7"/>
              </w:numPr>
              <w:spacing w:line="240" w:lineRule="auto"/>
            </w:pPr>
            <w:r>
              <w:t>Peer-to-Peer mini-lesson planning and teaching</w:t>
            </w:r>
          </w:p>
          <w:p w:rsidR="00FF6F8E" w:rsidRDefault="00115BF9">
            <w:pPr>
              <w:numPr>
                <w:ilvl w:val="1"/>
                <w:numId w:val="7"/>
              </w:numPr>
              <w:spacing w:line="240" w:lineRule="auto"/>
            </w:pPr>
            <w:r>
              <w:t>Pedagogical Approaches in K-12 general music</w:t>
            </w:r>
          </w:p>
          <w:p w:rsidR="00FF6F8E" w:rsidRDefault="00115BF9">
            <w:pPr>
              <w:numPr>
                <w:ilvl w:val="1"/>
                <w:numId w:val="7"/>
              </w:numPr>
              <w:spacing w:line="240" w:lineRule="auto"/>
            </w:pPr>
            <w:r>
              <w:t>Pedagogical approaches in secondary ensemble music</w:t>
            </w:r>
          </w:p>
          <w:p w:rsidR="00FF6F8E" w:rsidRDefault="00115BF9">
            <w:pPr>
              <w:numPr>
                <w:ilvl w:val="0"/>
                <w:numId w:val="7"/>
              </w:numPr>
              <w:spacing w:line="240" w:lineRule="auto"/>
            </w:pPr>
            <w:r>
              <w:t>Field Observation &amp; Vide</w:t>
            </w:r>
            <w:r>
              <w:t>o Analysis</w:t>
            </w:r>
          </w:p>
          <w:p w:rsidR="00FF6F8E" w:rsidRDefault="00115BF9">
            <w:pPr>
              <w:numPr>
                <w:ilvl w:val="1"/>
                <w:numId w:val="7"/>
              </w:numPr>
              <w:spacing w:line="240" w:lineRule="auto"/>
            </w:pPr>
            <w:r>
              <w:t>Video analysis of examples of K-12 teaching</w:t>
            </w:r>
          </w:p>
          <w:p w:rsidR="00FF6F8E" w:rsidRDefault="00115BF9">
            <w:pPr>
              <w:numPr>
                <w:ilvl w:val="1"/>
                <w:numId w:val="7"/>
              </w:numPr>
              <w:spacing w:line="240" w:lineRule="auto"/>
            </w:pPr>
            <w:r>
              <w:t>Field observation in elementary, middle, and high-school settings, both general music and secondary ensembles</w:t>
            </w:r>
          </w:p>
          <w:p w:rsidR="00FF6F8E" w:rsidRDefault="00115BF9">
            <w:pPr>
              <w:numPr>
                <w:ilvl w:val="0"/>
                <w:numId w:val="7"/>
              </w:numPr>
              <w:spacing w:line="240" w:lineRule="auto"/>
            </w:pPr>
            <w:r>
              <w:t>Special Topics</w:t>
            </w:r>
          </w:p>
          <w:p w:rsidR="00FF6F8E" w:rsidRDefault="00115BF9">
            <w:pPr>
              <w:numPr>
                <w:ilvl w:val="1"/>
                <w:numId w:val="7"/>
              </w:numPr>
              <w:spacing w:line="240" w:lineRule="auto"/>
            </w:pPr>
            <w:r>
              <w:t>Classroom Management</w:t>
            </w:r>
          </w:p>
          <w:p w:rsidR="00FF6F8E" w:rsidRDefault="00115BF9">
            <w:pPr>
              <w:numPr>
                <w:ilvl w:val="1"/>
                <w:numId w:val="7"/>
              </w:numPr>
              <w:spacing w:line="240" w:lineRule="auto"/>
            </w:pPr>
            <w:r>
              <w:t>Pedagogical Approaches in Music Education</w:t>
            </w:r>
          </w:p>
          <w:p w:rsidR="00FF6F8E" w:rsidRDefault="00115BF9">
            <w:pPr>
              <w:numPr>
                <w:ilvl w:val="1"/>
                <w:numId w:val="7"/>
              </w:numPr>
              <w:spacing w:line="240" w:lineRule="auto"/>
            </w:pPr>
            <w:r>
              <w:t>Teaching Music to Students with Special Needs</w:t>
            </w:r>
          </w:p>
          <w:p w:rsidR="00FF6F8E" w:rsidRDefault="00115BF9">
            <w:pPr>
              <w:numPr>
                <w:ilvl w:val="1"/>
                <w:numId w:val="7"/>
              </w:numPr>
              <w:spacing w:line="240" w:lineRule="auto"/>
            </w:pPr>
            <w:r>
              <w:t>Technology</w:t>
            </w:r>
          </w:p>
          <w:p w:rsidR="00FF6F8E" w:rsidRDefault="00115BF9">
            <w:pPr>
              <w:numPr>
                <w:ilvl w:val="1"/>
                <w:numId w:val="7"/>
              </w:numPr>
              <w:spacing w:line="240" w:lineRule="auto"/>
            </w:pPr>
            <w:r>
              <w:t>History of Music Education in the U.S.</w:t>
            </w:r>
          </w:p>
          <w:p w:rsidR="00FF6F8E" w:rsidRDefault="00115BF9">
            <w:pPr>
              <w:numPr>
                <w:ilvl w:val="0"/>
                <w:numId w:val="7"/>
              </w:numPr>
              <w:spacing w:line="240" w:lineRule="auto"/>
            </w:pPr>
            <w:r>
              <w:t>Song/Repertoire Research, Selection &amp; Analysis</w:t>
            </w:r>
          </w:p>
          <w:p w:rsidR="00FF6F8E" w:rsidRDefault="00115BF9">
            <w:pPr>
              <w:numPr>
                <w:ilvl w:val="1"/>
                <w:numId w:val="7"/>
              </w:numPr>
              <w:spacing w:line="240" w:lineRule="auto"/>
            </w:pPr>
            <w:r>
              <w:t>Elementary general music song/repertoire selection and analysis</w:t>
            </w:r>
          </w:p>
          <w:p w:rsidR="00FF6F8E" w:rsidRDefault="00115BF9">
            <w:pPr>
              <w:numPr>
                <w:ilvl w:val="1"/>
                <w:numId w:val="7"/>
              </w:numPr>
              <w:spacing w:line="240" w:lineRule="auto"/>
            </w:pPr>
            <w:r>
              <w:t>Secondary choral music repertoire selection and a</w:t>
            </w:r>
            <w:r>
              <w:t>nalysis</w:t>
            </w:r>
          </w:p>
          <w:p w:rsidR="00FF6F8E" w:rsidRDefault="00115BF9">
            <w:pPr>
              <w:numPr>
                <w:ilvl w:val="1"/>
                <w:numId w:val="7"/>
              </w:numPr>
              <w:spacing w:line="240" w:lineRule="auto"/>
            </w:pPr>
            <w:r>
              <w:t>Secondary instrumental music repertoire selection and analysis</w:t>
            </w:r>
            <w:bookmarkStart w:id="4" w:name="2p2csry" w:colFirst="0" w:colLast="0"/>
            <w:bookmarkEnd w:id="4"/>
          </w:p>
        </w:tc>
      </w:tr>
    </w:tbl>
    <w:p w:rsidR="00FF6F8E" w:rsidRDefault="00FF6F8E">
      <w:pPr>
        <w:spacing w:line="240" w:lineRule="auto"/>
      </w:pPr>
    </w:p>
    <w:p w:rsidR="00FF6F8E" w:rsidRDefault="00115BF9">
      <w:pPr>
        <w:pStyle w:val="Heading3"/>
        <w:keepNext/>
        <w:jc w:val="left"/>
      </w:pPr>
      <w:bookmarkStart w:id="5" w:name="_GoBack"/>
      <w:bookmarkEnd w:id="5"/>
      <w:r>
        <w:t>D. Signatures</w:t>
      </w:r>
    </w:p>
    <w:p w:rsidR="00FF6F8E" w:rsidRDefault="00115BF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DE9D9"/>
      </w:pPr>
      <w:r>
        <w:rPr>
          <w:color w:val="000000"/>
        </w:rPr>
        <w:t xml:space="preserve">Changes that directly impact more than one department/program MUST have the signatures of all relevant department chairs, program directors, and relevant dean (e.g. when creating/revising a program using courses from other departments/programs). </w:t>
      </w:r>
    </w:p>
    <w:p w:rsidR="00FF6F8E" w:rsidRDefault="00115BF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DE9D9"/>
      </w:pPr>
      <w:r>
        <w:rPr>
          <w:color w:val="000000"/>
        </w:rPr>
        <w:t>Proposals</w:t>
      </w:r>
      <w:r>
        <w:rPr>
          <w:color w:val="000000"/>
        </w:rPr>
        <w:t xml:space="preserve"> that do not have appropriate approval signatures will not be considered. </w:t>
      </w:r>
    </w:p>
    <w:p w:rsidR="00FF6F8E" w:rsidRDefault="00115BF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DE9D9"/>
      </w:pPr>
      <w:r>
        <w:rPr>
          <w:color w:val="000000"/>
        </w:rPr>
        <w:t>Type in name of person signing and their position/affiliation.</w:t>
      </w:r>
    </w:p>
    <w:p w:rsidR="00FF6F8E" w:rsidRDefault="00115BF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DE9D9"/>
      </w:pPr>
      <w:r>
        <w:rPr>
          <w:color w:val="000000"/>
        </w:rPr>
        <w:t xml:space="preserve">Send electronic files of this proposal and accompanying catalog copy to </w:t>
      </w:r>
      <w:hyperlink r:id="rId10">
        <w:r>
          <w:rPr>
            <w:color w:val="0000FF"/>
            <w:u w:val="single"/>
          </w:rPr>
          <w:t>graduatecommittee@ric.edu</w:t>
        </w:r>
      </w:hyperlink>
      <w:r>
        <w:rPr>
          <w:color w:val="000000"/>
        </w:rPr>
        <w:t xml:space="preserve"> and a printed or electronic signature copy of this form to the current Chair of Graduate Committee. Check Graduate Committee website for due dates.</w:t>
      </w:r>
    </w:p>
    <w:p w:rsidR="00FF6F8E" w:rsidRDefault="00FF6F8E">
      <w:pPr>
        <w:pStyle w:val="Heading5"/>
      </w:pPr>
    </w:p>
    <w:p w:rsidR="00FF6F8E" w:rsidRDefault="00115BF9">
      <w:pPr>
        <w:pStyle w:val="Heading5"/>
      </w:pPr>
      <w:r>
        <w:t>D.1. Approvals:   required from programs/departments/deans who originate th</w:t>
      </w:r>
      <w:r>
        <w:t xml:space="preserve">e proposal.  may include multiple departments, e.g., for joint/interdisciplinary proposals. </w:t>
      </w:r>
    </w:p>
    <w:tbl>
      <w:tblPr>
        <w:tblStyle w:val="a3"/>
        <w:tblW w:w="11016" w:type="dxa"/>
        <w:tblBorders>
          <w:top w:val="single" w:sz="8" w:space="0" w:color="984806"/>
          <w:left w:val="single" w:sz="8" w:space="0" w:color="984806"/>
          <w:bottom w:val="single" w:sz="8" w:space="0" w:color="984806"/>
          <w:right w:val="single" w:sz="8" w:space="0" w:color="984806"/>
          <w:insideH w:val="single" w:sz="8" w:space="0" w:color="984806"/>
          <w:insideV w:val="single" w:sz="8" w:space="0" w:color="984806"/>
        </w:tblBorders>
        <w:tblLayout w:type="fixed"/>
        <w:tblLook w:val="0000" w:firstRow="0" w:lastRow="0" w:firstColumn="0" w:lastColumn="0" w:noHBand="0" w:noVBand="0"/>
      </w:tblPr>
      <w:tblGrid>
        <w:gridCol w:w="3279"/>
        <w:gridCol w:w="3279"/>
        <w:gridCol w:w="3280"/>
        <w:gridCol w:w="1178"/>
      </w:tblGrid>
      <w:tr w:rsidR="00FF6F8E">
        <w:tc>
          <w:tcPr>
            <w:tcW w:w="3279" w:type="dxa"/>
            <w:vAlign w:val="center"/>
          </w:tcPr>
          <w:p w:rsidR="00FF6F8E" w:rsidRDefault="00115BF9">
            <w:pPr>
              <w:pStyle w:val="Heading5"/>
              <w:jc w:val="center"/>
            </w:pPr>
            <w:r>
              <w:t>Name</w:t>
            </w:r>
          </w:p>
        </w:tc>
        <w:tc>
          <w:tcPr>
            <w:tcW w:w="3279" w:type="dxa"/>
            <w:vAlign w:val="center"/>
          </w:tcPr>
          <w:p w:rsidR="00FF6F8E" w:rsidRDefault="00115BF9">
            <w:pPr>
              <w:pStyle w:val="Heading5"/>
              <w:jc w:val="center"/>
            </w:pPr>
            <w:r>
              <w:t>Position/affiliation</w:t>
            </w:r>
          </w:p>
        </w:tc>
        <w:tc>
          <w:tcPr>
            <w:tcW w:w="3280" w:type="dxa"/>
            <w:vAlign w:val="center"/>
          </w:tcPr>
          <w:p w:rsidR="00FF6F8E" w:rsidRDefault="00115BF9">
            <w:pPr>
              <w:pStyle w:val="Heading5"/>
              <w:jc w:val="center"/>
            </w:pPr>
            <w:hyperlink w:anchor="_111kx3o">
              <w:r>
                <w:rPr>
                  <w:color w:val="0000FF"/>
                  <w:u w:val="single"/>
                </w:rPr>
                <w:t>Signature</w:t>
              </w:r>
            </w:hyperlink>
          </w:p>
        </w:tc>
        <w:tc>
          <w:tcPr>
            <w:tcW w:w="1178" w:type="dxa"/>
            <w:vAlign w:val="center"/>
          </w:tcPr>
          <w:p w:rsidR="00FF6F8E" w:rsidRDefault="00115BF9">
            <w:pPr>
              <w:pStyle w:val="Heading5"/>
              <w:jc w:val="center"/>
            </w:pPr>
            <w:r>
              <w:t>Date</w:t>
            </w:r>
          </w:p>
        </w:tc>
      </w:tr>
      <w:tr w:rsidR="00FF6F8E">
        <w:trPr>
          <w:trHeight w:val="489"/>
        </w:trPr>
        <w:tc>
          <w:tcPr>
            <w:tcW w:w="3279" w:type="dxa"/>
            <w:vAlign w:val="center"/>
          </w:tcPr>
          <w:p w:rsidR="00FF6F8E" w:rsidRDefault="00115BF9">
            <w:pPr>
              <w:spacing w:line="240" w:lineRule="auto"/>
            </w:pPr>
            <w:r>
              <w:t xml:space="preserve">Robert </w:t>
            </w:r>
            <w:proofErr w:type="spellStart"/>
            <w:r>
              <w:t>Franzblau</w:t>
            </w:r>
            <w:proofErr w:type="spellEnd"/>
          </w:p>
        </w:tc>
        <w:tc>
          <w:tcPr>
            <w:tcW w:w="3279" w:type="dxa"/>
            <w:vAlign w:val="center"/>
          </w:tcPr>
          <w:p w:rsidR="00FF6F8E" w:rsidRDefault="00115BF9">
            <w:pPr>
              <w:spacing w:line="240" w:lineRule="auto"/>
            </w:pPr>
            <w:r>
              <w:t>Program Director of MAT-Music Education</w:t>
            </w:r>
          </w:p>
        </w:tc>
        <w:tc>
          <w:tcPr>
            <w:tcW w:w="3280" w:type="dxa"/>
            <w:vAlign w:val="center"/>
          </w:tcPr>
          <w:p w:rsidR="00FF6F8E" w:rsidRDefault="00FF6F8E">
            <w:pPr>
              <w:spacing w:line="240" w:lineRule="auto"/>
            </w:pPr>
          </w:p>
        </w:tc>
        <w:tc>
          <w:tcPr>
            <w:tcW w:w="1178" w:type="dxa"/>
            <w:vAlign w:val="center"/>
          </w:tcPr>
          <w:p w:rsidR="00FF6F8E" w:rsidRDefault="00FF6F8E">
            <w:pPr>
              <w:spacing w:line="240" w:lineRule="auto"/>
            </w:pPr>
          </w:p>
        </w:tc>
      </w:tr>
      <w:tr w:rsidR="00FF6F8E">
        <w:trPr>
          <w:trHeight w:val="489"/>
        </w:trPr>
        <w:tc>
          <w:tcPr>
            <w:tcW w:w="3279" w:type="dxa"/>
            <w:vAlign w:val="center"/>
          </w:tcPr>
          <w:p w:rsidR="00FF6F8E" w:rsidRDefault="00115BF9">
            <w:pPr>
              <w:spacing w:line="240" w:lineRule="auto"/>
            </w:pPr>
            <w:r>
              <w:t xml:space="preserve">Ian </w:t>
            </w:r>
            <w:proofErr w:type="spellStart"/>
            <w:r>
              <w:t>Greitzer</w:t>
            </w:r>
            <w:proofErr w:type="spellEnd"/>
          </w:p>
        </w:tc>
        <w:tc>
          <w:tcPr>
            <w:tcW w:w="3279" w:type="dxa"/>
            <w:vAlign w:val="center"/>
          </w:tcPr>
          <w:p w:rsidR="00FF6F8E" w:rsidRDefault="00115BF9">
            <w:pPr>
              <w:spacing w:line="240" w:lineRule="auto"/>
            </w:pPr>
            <w:r>
              <w:t>Chair of Music, Theatre, and Dance</w:t>
            </w:r>
          </w:p>
        </w:tc>
        <w:tc>
          <w:tcPr>
            <w:tcW w:w="3280" w:type="dxa"/>
            <w:vAlign w:val="center"/>
          </w:tcPr>
          <w:p w:rsidR="00FF6F8E" w:rsidRDefault="00FF6F8E">
            <w:pPr>
              <w:spacing w:line="240" w:lineRule="auto"/>
            </w:pPr>
          </w:p>
        </w:tc>
        <w:tc>
          <w:tcPr>
            <w:tcW w:w="1178" w:type="dxa"/>
            <w:vAlign w:val="center"/>
          </w:tcPr>
          <w:p w:rsidR="00FF6F8E" w:rsidRDefault="00FF6F8E">
            <w:pPr>
              <w:spacing w:line="240" w:lineRule="auto"/>
            </w:pPr>
          </w:p>
        </w:tc>
      </w:tr>
      <w:tr w:rsidR="00FF6F8E">
        <w:trPr>
          <w:trHeight w:val="489"/>
        </w:trPr>
        <w:tc>
          <w:tcPr>
            <w:tcW w:w="3279" w:type="dxa"/>
            <w:vAlign w:val="center"/>
          </w:tcPr>
          <w:p w:rsidR="00FF6F8E" w:rsidRDefault="00115BF9">
            <w:pPr>
              <w:spacing w:line="240" w:lineRule="auto"/>
            </w:pPr>
            <w:r>
              <w:t xml:space="preserve">Lesley </w:t>
            </w:r>
            <w:proofErr w:type="spellStart"/>
            <w:r>
              <w:t>Bogad</w:t>
            </w:r>
            <w:proofErr w:type="spellEnd"/>
          </w:p>
        </w:tc>
        <w:tc>
          <w:tcPr>
            <w:tcW w:w="3279" w:type="dxa"/>
            <w:vAlign w:val="center"/>
          </w:tcPr>
          <w:p w:rsidR="00FF6F8E" w:rsidRDefault="00115BF9">
            <w:pPr>
              <w:spacing w:line="240" w:lineRule="auto"/>
            </w:pPr>
            <w:r>
              <w:t>Chair of Educational Studies</w:t>
            </w:r>
          </w:p>
        </w:tc>
        <w:tc>
          <w:tcPr>
            <w:tcW w:w="3280" w:type="dxa"/>
            <w:vAlign w:val="center"/>
          </w:tcPr>
          <w:p w:rsidR="00FF6F8E" w:rsidRDefault="00FF6F8E">
            <w:pPr>
              <w:spacing w:line="240" w:lineRule="auto"/>
            </w:pPr>
          </w:p>
        </w:tc>
        <w:tc>
          <w:tcPr>
            <w:tcW w:w="1178" w:type="dxa"/>
            <w:vAlign w:val="center"/>
          </w:tcPr>
          <w:p w:rsidR="00FF6F8E" w:rsidRDefault="00FF6F8E">
            <w:pPr>
              <w:spacing w:line="240" w:lineRule="auto"/>
            </w:pPr>
          </w:p>
        </w:tc>
      </w:tr>
      <w:tr w:rsidR="00FF6F8E">
        <w:trPr>
          <w:trHeight w:val="489"/>
        </w:trPr>
        <w:tc>
          <w:tcPr>
            <w:tcW w:w="3279" w:type="dxa"/>
            <w:vAlign w:val="center"/>
          </w:tcPr>
          <w:p w:rsidR="00FF6F8E" w:rsidRDefault="00115BF9">
            <w:pPr>
              <w:spacing w:line="240" w:lineRule="auto"/>
            </w:pPr>
            <w:r>
              <w:t xml:space="preserve">Joan </w:t>
            </w:r>
            <w:proofErr w:type="spellStart"/>
            <w:r>
              <w:t>Dagle</w:t>
            </w:r>
            <w:proofErr w:type="spellEnd"/>
          </w:p>
        </w:tc>
        <w:tc>
          <w:tcPr>
            <w:tcW w:w="3279" w:type="dxa"/>
            <w:vAlign w:val="center"/>
          </w:tcPr>
          <w:p w:rsidR="00FF6F8E" w:rsidRDefault="00115BF9">
            <w:pPr>
              <w:spacing w:line="240" w:lineRule="auto"/>
            </w:pPr>
            <w:r>
              <w:t>Associate Dean of Arts and Sciences</w:t>
            </w:r>
          </w:p>
        </w:tc>
        <w:tc>
          <w:tcPr>
            <w:tcW w:w="3280" w:type="dxa"/>
            <w:vAlign w:val="center"/>
          </w:tcPr>
          <w:p w:rsidR="00FF6F8E" w:rsidRDefault="00FF6F8E">
            <w:pPr>
              <w:spacing w:line="240" w:lineRule="auto"/>
            </w:pPr>
          </w:p>
        </w:tc>
        <w:tc>
          <w:tcPr>
            <w:tcW w:w="1178" w:type="dxa"/>
            <w:vAlign w:val="center"/>
          </w:tcPr>
          <w:p w:rsidR="00FF6F8E" w:rsidRDefault="00FF6F8E">
            <w:pPr>
              <w:spacing w:line="240" w:lineRule="auto"/>
            </w:pPr>
          </w:p>
        </w:tc>
      </w:tr>
      <w:tr w:rsidR="00FF6F8E">
        <w:trPr>
          <w:trHeight w:val="489"/>
        </w:trPr>
        <w:tc>
          <w:tcPr>
            <w:tcW w:w="3279" w:type="dxa"/>
            <w:vAlign w:val="center"/>
          </w:tcPr>
          <w:p w:rsidR="00FF6F8E" w:rsidRDefault="00115BF9">
            <w:pPr>
              <w:spacing w:line="240" w:lineRule="auto"/>
            </w:pPr>
            <w:r>
              <w:t>Jeannine Dingus-Eason</w:t>
            </w:r>
          </w:p>
        </w:tc>
        <w:tc>
          <w:tcPr>
            <w:tcW w:w="3279" w:type="dxa"/>
            <w:vAlign w:val="center"/>
          </w:tcPr>
          <w:p w:rsidR="00FF6F8E" w:rsidRDefault="00115BF9">
            <w:pPr>
              <w:spacing w:line="240" w:lineRule="auto"/>
            </w:pPr>
            <w:r>
              <w:t>Dean of Feinstein School of Education and Human Development</w:t>
            </w:r>
          </w:p>
        </w:tc>
        <w:tc>
          <w:tcPr>
            <w:tcW w:w="3280" w:type="dxa"/>
            <w:vAlign w:val="center"/>
          </w:tcPr>
          <w:p w:rsidR="00FF6F8E" w:rsidRDefault="00FF6F8E">
            <w:pPr>
              <w:spacing w:line="240" w:lineRule="auto"/>
            </w:pPr>
          </w:p>
        </w:tc>
        <w:tc>
          <w:tcPr>
            <w:tcW w:w="1178" w:type="dxa"/>
            <w:vAlign w:val="center"/>
          </w:tcPr>
          <w:p w:rsidR="00FF6F8E" w:rsidRDefault="00FF6F8E">
            <w:pPr>
              <w:spacing w:line="240" w:lineRule="auto"/>
            </w:pPr>
          </w:p>
        </w:tc>
      </w:tr>
    </w:tbl>
    <w:p w:rsidR="00FF6F8E" w:rsidRDefault="00FF6F8E">
      <w:pPr>
        <w:pStyle w:val="Heading5"/>
      </w:pPr>
    </w:p>
    <w:p w:rsidR="00FF6F8E" w:rsidRDefault="00115BF9">
      <w:pPr>
        <w:pStyle w:val="Heading5"/>
        <w:rPr>
          <w:color w:val="0000FF"/>
          <w:u w:val="single"/>
        </w:rPr>
      </w:pPr>
      <w:r>
        <w:t xml:space="preserve">D.2. </w:t>
      </w:r>
      <w:hyperlink w:anchor="vx1227">
        <w:r>
          <w:rPr>
            <w:color w:val="0000FF"/>
            <w:u w:val="single"/>
          </w:rPr>
          <w:t>Acknowledgements</w:t>
        </w:r>
      </w:hyperlink>
      <w:bookmarkStart w:id="6" w:name="vx1227" w:colFirst="0" w:colLast="0"/>
      <w:bookmarkEnd w:id="6"/>
      <w:r>
        <w:rPr>
          <w:color w:val="0000FF"/>
          <w:u w:val="single"/>
        </w:rPr>
        <w:t xml:space="preserve">: </w:t>
      </w:r>
      <w:r>
        <w:t xml:space="preserve">REQUIRED from OTHER PROGRAMS/DEPARTMENTS IMPACTED BY THE PROPOSAL. SIGNATURE DOES NOT INDICATE APPROVAL, ONLY AWARENESS THAT THE PROPOSAL IS BEING SUBMITTED.  List all other programs and departments affected by this proposal.  Signatures </w:t>
      </w:r>
      <w:r>
        <w:t xml:space="preserve">from these departments are required in the signature section. CONCERNS SHOULD BE BROUGHT TO THE GRADUATE COMMITTEE MEETING FOR DISCUSSION. </w:t>
      </w:r>
    </w:p>
    <w:tbl>
      <w:tblPr>
        <w:tblStyle w:val="a4"/>
        <w:tblW w:w="11016" w:type="dxa"/>
        <w:tblBorders>
          <w:top w:val="single" w:sz="8" w:space="0" w:color="984806"/>
          <w:left w:val="single" w:sz="8" w:space="0" w:color="984806"/>
          <w:bottom w:val="single" w:sz="8" w:space="0" w:color="984806"/>
          <w:right w:val="single" w:sz="8" w:space="0" w:color="984806"/>
          <w:insideH w:val="single" w:sz="8" w:space="0" w:color="984806"/>
          <w:insideV w:val="single" w:sz="8" w:space="0" w:color="984806"/>
        </w:tblBorders>
        <w:tblLayout w:type="fixed"/>
        <w:tblLook w:val="0000" w:firstRow="0" w:lastRow="0" w:firstColumn="0" w:lastColumn="0" w:noHBand="0" w:noVBand="0"/>
      </w:tblPr>
      <w:tblGrid>
        <w:gridCol w:w="3279"/>
        <w:gridCol w:w="3279"/>
        <w:gridCol w:w="3280"/>
        <w:gridCol w:w="1178"/>
      </w:tblGrid>
      <w:tr w:rsidR="00FF6F8E">
        <w:tc>
          <w:tcPr>
            <w:tcW w:w="3279" w:type="dxa"/>
            <w:vAlign w:val="center"/>
          </w:tcPr>
          <w:p w:rsidR="00FF6F8E" w:rsidRDefault="00115BF9">
            <w:pPr>
              <w:pStyle w:val="Heading5"/>
              <w:jc w:val="center"/>
            </w:pPr>
            <w:r>
              <w:t>Name</w:t>
            </w:r>
          </w:p>
        </w:tc>
        <w:tc>
          <w:tcPr>
            <w:tcW w:w="3279" w:type="dxa"/>
            <w:vAlign w:val="center"/>
          </w:tcPr>
          <w:p w:rsidR="00FF6F8E" w:rsidRDefault="00115BF9">
            <w:pPr>
              <w:pStyle w:val="Heading5"/>
              <w:jc w:val="center"/>
            </w:pPr>
            <w:r>
              <w:t>Position/affiliation</w:t>
            </w:r>
          </w:p>
        </w:tc>
        <w:tc>
          <w:tcPr>
            <w:tcW w:w="3280" w:type="dxa"/>
            <w:vAlign w:val="center"/>
          </w:tcPr>
          <w:p w:rsidR="00FF6F8E" w:rsidRDefault="00115BF9">
            <w:pPr>
              <w:pStyle w:val="Heading5"/>
              <w:jc w:val="center"/>
              <w:rPr>
                <w:color w:val="0000FF"/>
                <w:u w:val="single"/>
              </w:rPr>
            </w:pPr>
            <w:hyperlink w:anchor="3fwokq0">
              <w:r>
                <w:rPr>
                  <w:color w:val="0000FF"/>
                  <w:u w:val="single"/>
                </w:rPr>
                <w:t>Signature</w:t>
              </w:r>
            </w:hyperlink>
            <w:bookmarkStart w:id="7" w:name="3fwokq0" w:colFirst="0" w:colLast="0"/>
            <w:bookmarkEnd w:id="7"/>
          </w:p>
        </w:tc>
        <w:tc>
          <w:tcPr>
            <w:tcW w:w="1178" w:type="dxa"/>
            <w:vAlign w:val="center"/>
          </w:tcPr>
          <w:p w:rsidR="00FF6F8E" w:rsidRDefault="00115BF9">
            <w:pPr>
              <w:pStyle w:val="Heading5"/>
              <w:jc w:val="center"/>
            </w:pPr>
            <w:r>
              <w:t>Date</w:t>
            </w:r>
          </w:p>
        </w:tc>
      </w:tr>
      <w:tr w:rsidR="00FF6F8E">
        <w:trPr>
          <w:trHeight w:val="489"/>
        </w:trPr>
        <w:tc>
          <w:tcPr>
            <w:tcW w:w="3279" w:type="dxa"/>
            <w:vAlign w:val="center"/>
          </w:tcPr>
          <w:p w:rsidR="00FF6F8E" w:rsidRDefault="00FF6F8E">
            <w:pPr>
              <w:spacing w:line="240" w:lineRule="auto"/>
            </w:pPr>
          </w:p>
        </w:tc>
        <w:tc>
          <w:tcPr>
            <w:tcW w:w="3279" w:type="dxa"/>
            <w:vAlign w:val="center"/>
          </w:tcPr>
          <w:p w:rsidR="00FF6F8E" w:rsidRDefault="00FF6F8E">
            <w:pPr>
              <w:spacing w:line="240" w:lineRule="auto"/>
            </w:pPr>
          </w:p>
        </w:tc>
        <w:tc>
          <w:tcPr>
            <w:tcW w:w="3280" w:type="dxa"/>
            <w:vAlign w:val="center"/>
          </w:tcPr>
          <w:p w:rsidR="00FF6F8E" w:rsidRDefault="00FF6F8E">
            <w:pPr>
              <w:spacing w:line="240" w:lineRule="auto"/>
            </w:pPr>
          </w:p>
        </w:tc>
        <w:tc>
          <w:tcPr>
            <w:tcW w:w="1178" w:type="dxa"/>
            <w:vAlign w:val="center"/>
          </w:tcPr>
          <w:p w:rsidR="00FF6F8E" w:rsidRDefault="00FF6F8E">
            <w:pPr>
              <w:spacing w:line="240" w:lineRule="auto"/>
            </w:pPr>
          </w:p>
        </w:tc>
      </w:tr>
      <w:tr w:rsidR="00FF6F8E">
        <w:trPr>
          <w:trHeight w:val="489"/>
        </w:trPr>
        <w:tc>
          <w:tcPr>
            <w:tcW w:w="3279" w:type="dxa"/>
            <w:vAlign w:val="center"/>
          </w:tcPr>
          <w:p w:rsidR="00FF6F8E" w:rsidRDefault="00FF6F8E">
            <w:pPr>
              <w:spacing w:line="240" w:lineRule="auto"/>
            </w:pPr>
          </w:p>
        </w:tc>
        <w:tc>
          <w:tcPr>
            <w:tcW w:w="3279" w:type="dxa"/>
            <w:vAlign w:val="center"/>
          </w:tcPr>
          <w:p w:rsidR="00FF6F8E" w:rsidRDefault="00FF6F8E">
            <w:pPr>
              <w:spacing w:line="240" w:lineRule="auto"/>
            </w:pPr>
          </w:p>
        </w:tc>
        <w:tc>
          <w:tcPr>
            <w:tcW w:w="3280" w:type="dxa"/>
            <w:vAlign w:val="center"/>
          </w:tcPr>
          <w:p w:rsidR="00FF6F8E" w:rsidRDefault="00FF6F8E">
            <w:pPr>
              <w:spacing w:line="240" w:lineRule="auto"/>
            </w:pPr>
          </w:p>
        </w:tc>
        <w:tc>
          <w:tcPr>
            <w:tcW w:w="1178" w:type="dxa"/>
            <w:vAlign w:val="center"/>
          </w:tcPr>
          <w:p w:rsidR="00FF6F8E" w:rsidRDefault="00FF6F8E">
            <w:pPr>
              <w:spacing w:line="240" w:lineRule="auto"/>
            </w:pPr>
          </w:p>
        </w:tc>
      </w:tr>
      <w:tr w:rsidR="00FF6F8E">
        <w:trPr>
          <w:trHeight w:val="489"/>
        </w:trPr>
        <w:tc>
          <w:tcPr>
            <w:tcW w:w="3279" w:type="dxa"/>
            <w:vAlign w:val="center"/>
          </w:tcPr>
          <w:p w:rsidR="00FF6F8E" w:rsidRDefault="00FF6F8E">
            <w:pPr>
              <w:spacing w:line="240" w:lineRule="auto"/>
            </w:pPr>
          </w:p>
        </w:tc>
        <w:tc>
          <w:tcPr>
            <w:tcW w:w="3279" w:type="dxa"/>
            <w:vAlign w:val="center"/>
          </w:tcPr>
          <w:p w:rsidR="00FF6F8E" w:rsidRDefault="00FF6F8E">
            <w:pPr>
              <w:spacing w:line="240" w:lineRule="auto"/>
            </w:pPr>
          </w:p>
        </w:tc>
        <w:tc>
          <w:tcPr>
            <w:tcW w:w="3280" w:type="dxa"/>
            <w:vAlign w:val="center"/>
          </w:tcPr>
          <w:p w:rsidR="00FF6F8E" w:rsidRDefault="00FF6F8E">
            <w:pPr>
              <w:spacing w:line="240" w:lineRule="auto"/>
            </w:pPr>
          </w:p>
        </w:tc>
        <w:tc>
          <w:tcPr>
            <w:tcW w:w="1178" w:type="dxa"/>
            <w:vAlign w:val="center"/>
          </w:tcPr>
          <w:p w:rsidR="00FF6F8E" w:rsidRDefault="00115BF9">
            <w:pPr>
              <w:spacing w:line="240" w:lineRule="auto"/>
            </w:pPr>
            <w:r>
              <w:t>Tab to add rows</w:t>
            </w:r>
          </w:p>
        </w:tc>
      </w:tr>
    </w:tbl>
    <w:p w:rsidR="00FF6F8E" w:rsidRDefault="00FF6F8E"/>
    <w:sectPr w:rsidR="00FF6F8E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BF9" w:rsidRDefault="00115BF9">
      <w:pPr>
        <w:spacing w:line="240" w:lineRule="auto"/>
      </w:pPr>
      <w:r>
        <w:separator/>
      </w:r>
    </w:p>
  </w:endnote>
  <w:endnote w:type="continuationSeparator" w:id="0">
    <w:p w:rsidR="00115BF9" w:rsidRDefault="00115B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F8E" w:rsidRDefault="00115BF9">
    <w:pPr>
      <w:pBdr>
        <w:top w:val="single" w:sz="8" w:space="1" w:color="984806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  <w:sz w:val="20"/>
        <w:szCs w:val="20"/>
      </w:rPr>
    </w:pPr>
    <w:proofErr w:type="gramStart"/>
    <w:r>
      <w:rPr>
        <w:color w:val="000000"/>
        <w:sz w:val="20"/>
        <w:szCs w:val="20"/>
      </w:rPr>
      <w:t>Revised  12</w:t>
    </w:r>
    <w:proofErr w:type="gramEnd"/>
    <w:r>
      <w:rPr>
        <w:color w:val="000000"/>
        <w:sz w:val="20"/>
        <w:szCs w:val="20"/>
      </w:rPr>
      <w:t>/1/17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  <w:t xml:space="preserve">Page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 w:rsidR="00E53FF2">
      <w:rPr>
        <w:b/>
        <w:color w:val="000000"/>
        <w:sz w:val="20"/>
        <w:szCs w:val="20"/>
      </w:rPr>
      <w:fldChar w:fldCharType="separate"/>
    </w:r>
    <w:r w:rsidR="00894AF6">
      <w:rPr>
        <w:b/>
        <w:noProof/>
        <w:color w:val="000000"/>
        <w:sz w:val="20"/>
        <w:szCs w:val="20"/>
      </w:rPr>
      <w:t>4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of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 w:rsidR="00E53FF2">
      <w:rPr>
        <w:b/>
        <w:color w:val="000000"/>
        <w:sz w:val="20"/>
        <w:szCs w:val="20"/>
      </w:rPr>
      <w:fldChar w:fldCharType="separate"/>
    </w:r>
    <w:r w:rsidR="00894AF6">
      <w:rPr>
        <w:b/>
        <w:noProof/>
        <w:color w:val="000000"/>
        <w:sz w:val="20"/>
        <w:szCs w:val="20"/>
      </w:rPr>
      <w:t>4</w:t>
    </w:r>
    <w:r>
      <w:rPr>
        <w:b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BF9" w:rsidRDefault="00115BF9">
      <w:pPr>
        <w:spacing w:line="240" w:lineRule="auto"/>
      </w:pPr>
      <w:r>
        <w:separator/>
      </w:r>
    </w:p>
  </w:footnote>
  <w:footnote w:type="continuationSeparator" w:id="0">
    <w:p w:rsidR="00115BF9" w:rsidRDefault="00115B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F2" w:rsidRDefault="00115BF9">
    <w:pPr>
      <w:pBdr>
        <w:top w:val="single" w:sz="8" w:space="1" w:color="984806"/>
        <w:left w:val="nil"/>
        <w:bottom w:val="single" w:sz="8" w:space="1" w:color="984806"/>
        <w:right w:val="nil"/>
        <w:between w:val="nil"/>
      </w:pBdr>
      <w:shd w:val="clear" w:color="auto" w:fill="F2F2F2"/>
      <w:tabs>
        <w:tab w:val="center" w:pos="4680"/>
        <w:tab w:val="right" w:pos="9360"/>
      </w:tabs>
      <w:spacing w:line="240" w:lineRule="auto"/>
      <w:rPr>
        <w:color w:val="4F6228"/>
      </w:rPr>
    </w:pPr>
    <w:r>
      <w:rPr>
        <w:color w:val="4F6228"/>
      </w:rPr>
      <w:t xml:space="preserve">For Graduate Committee use only.  Document ID #:  </w:t>
    </w:r>
    <w:r w:rsidR="00E53FF2">
      <w:rPr>
        <w:color w:val="4F6228"/>
      </w:rPr>
      <w:t>1920_6</w:t>
    </w:r>
    <w:r w:rsidR="00894AF6">
      <w:rPr>
        <w:color w:val="4F6228"/>
      </w:rPr>
      <w:t>2</w:t>
    </w:r>
    <w:r w:rsidR="00E53FF2">
      <w:rPr>
        <w:color w:val="4F6228"/>
      </w:rPr>
      <w:t xml:space="preserve"> MUSE </w:t>
    </w:r>
    <w:r w:rsidR="00E53FF2">
      <w:rPr>
        <w:color w:val="4F6228"/>
      </w:rPr>
      <w:t xml:space="preserve">512 new course </w:t>
    </w:r>
    <w:r w:rsidR="00E53FF2">
      <w:rPr>
        <w:color w:val="4F6228"/>
      </w:rPr>
      <w:tab/>
    </w:r>
    <w:r w:rsidR="00E53FF2">
      <w:rPr>
        <w:color w:val="4F6228"/>
      </w:rPr>
      <w:tab/>
    </w:r>
  </w:p>
  <w:p w:rsidR="00FF6F8E" w:rsidRDefault="00E53FF2">
    <w:pPr>
      <w:pBdr>
        <w:top w:val="single" w:sz="8" w:space="1" w:color="984806"/>
        <w:left w:val="nil"/>
        <w:bottom w:val="single" w:sz="8" w:space="1" w:color="984806"/>
        <w:right w:val="nil"/>
        <w:between w:val="nil"/>
      </w:pBdr>
      <w:shd w:val="clear" w:color="auto" w:fill="F2F2F2"/>
      <w:tabs>
        <w:tab w:val="center" w:pos="4680"/>
        <w:tab w:val="right" w:pos="9360"/>
      </w:tabs>
      <w:spacing w:line="240" w:lineRule="auto"/>
      <w:rPr>
        <w:color w:val="4F6228"/>
      </w:rPr>
    </w:pPr>
    <w:r>
      <w:rPr>
        <w:color w:val="4F6228"/>
      </w:rPr>
      <w:t>Date Received: 3/11/2020</w:t>
    </w:r>
    <w:r>
      <w:rPr>
        <w:color w:val="4F6228"/>
      </w:rPr>
      <w:tab/>
    </w:r>
    <w:r>
      <w:rPr>
        <w:color w:val="4F6228"/>
      </w:rPr>
      <w:tab/>
    </w:r>
    <w:r>
      <w:rPr>
        <w:color w:val="4F6228"/>
      </w:rPr>
      <w:tab/>
    </w:r>
    <w:r w:rsidR="00115BF9">
      <w:rPr>
        <w:color w:val="4F6228"/>
      </w:rPr>
      <w:tab/>
    </w:r>
  </w:p>
  <w:p w:rsidR="00FF6F8E" w:rsidRDefault="00FF6F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4211"/>
    <w:multiLevelType w:val="multilevel"/>
    <w:tmpl w:val="933250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402D97"/>
    <w:multiLevelType w:val="multilevel"/>
    <w:tmpl w:val="629A37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BFE1516"/>
    <w:multiLevelType w:val="multilevel"/>
    <w:tmpl w:val="4B569A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3F3CBE"/>
    <w:multiLevelType w:val="multilevel"/>
    <w:tmpl w:val="FC8289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81037C9"/>
    <w:multiLevelType w:val="multilevel"/>
    <w:tmpl w:val="C8C6D3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8EB051D"/>
    <w:multiLevelType w:val="multilevel"/>
    <w:tmpl w:val="D8B884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DD402B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299039B"/>
    <w:multiLevelType w:val="multilevel"/>
    <w:tmpl w:val="1674AC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FA933A4"/>
    <w:multiLevelType w:val="multilevel"/>
    <w:tmpl w:val="BDF042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08104ED"/>
    <w:multiLevelType w:val="multilevel"/>
    <w:tmpl w:val="347E30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28C5AC6"/>
    <w:multiLevelType w:val="multilevel"/>
    <w:tmpl w:val="2A485EF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8E"/>
    <w:rsid w:val="00115BF9"/>
    <w:rsid w:val="00894AF6"/>
    <w:rsid w:val="00E53FF2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CEC6EA-E203-42CC-85A6-DBED2527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bottom w:val="single" w:sz="12" w:space="1" w:color="943634"/>
      </w:pBdr>
      <w:spacing w:before="400"/>
      <w:jc w:val="center"/>
      <w:outlineLvl w:val="0"/>
    </w:pPr>
    <w:rPr>
      <w:smallCaps/>
      <w:color w:val="632423"/>
      <w:sz w:val="28"/>
      <w:szCs w:val="28"/>
    </w:rPr>
  </w:style>
  <w:style w:type="paragraph" w:styleId="Heading2">
    <w:name w:val="heading 2"/>
    <w:basedOn w:val="Normal"/>
    <w:next w:val="Normal"/>
    <w:pPr>
      <w:pBdr>
        <w:bottom w:val="single" w:sz="4" w:space="1" w:color="622423"/>
      </w:pBdr>
      <w:spacing w:before="400"/>
      <w:jc w:val="center"/>
      <w:outlineLvl w:val="1"/>
    </w:pPr>
    <w:rPr>
      <w:smallCaps/>
      <w:color w:val="632423"/>
      <w:sz w:val="24"/>
      <w:szCs w:val="24"/>
    </w:rPr>
  </w:style>
  <w:style w:type="paragraph" w:styleId="Heading3">
    <w:name w:val="heading 3"/>
    <w:basedOn w:val="Normal"/>
    <w:next w:val="Normal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smallCaps/>
      <w:color w:val="622423"/>
      <w:sz w:val="24"/>
      <w:szCs w:val="24"/>
    </w:rPr>
  </w:style>
  <w:style w:type="paragraph" w:styleId="Heading4">
    <w:name w:val="heading 4"/>
    <w:basedOn w:val="Normal"/>
    <w:next w:val="Normal"/>
    <w:pPr>
      <w:pBdr>
        <w:bottom w:val="dotted" w:sz="4" w:space="1" w:color="943634"/>
      </w:pBdr>
      <w:spacing w:after="120"/>
      <w:jc w:val="center"/>
      <w:outlineLvl w:val="3"/>
    </w:pPr>
    <w:rPr>
      <w:smallCaps/>
      <w:color w:val="622423"/>
      <w:sz w:val="20"/>
      <w:szCs w:val="20"/>
    </w:rPr>
  </w:style>
  <w:style w:type="paragraph" w:styleId="Heading5">
    <w:name w:val="heading 5"/>
    <w:basedOn w:val="Normal"/>
    <w:next w:val="Normal"/>
    <w:pPr>
      <w:spacing w:before="80" w:after="80"/>
      <w:outlineLvl w:val="4"/>
    </w:pPr>
    <w:rPr>
      <w:smallCaps/>
      <w:color w:val="622423"/>
    </w:rPr>
  </w:style>
  <w:style w:type="paragraph" w:styleId="Heading6">
    <w:name w:val="heading 6"/>
    <w:basedOn w:val="Normal"/>
    <w:next w:val="Normal"/>
    <w:pPr>
      <w:spacing w:after="120"/>
      <w:jc w:val="center"/>
      <w:outlineLvl w:val="5"/>
    </w:pPr>
    <w:rPr>
      <w:smallCaps/>
      <w:color w:val="94363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dotted" w:sz="4" w:space="1" w:color="632423"/>
        <w:bottom w:val="dotted" w:sz="4" w:space="6" w:color="632423"/>
      </w:pBdr>
      <w:spacing w:before="500" w:after="300" w:line="240" w:lineRule="auto"/>
      <w:jc w:val="center"/>
    </w:pPr>
    <w:rPr>
      <w:smallCaps/>
      <w:color w:val="632423"/>
      <w:sz w:val="44"/>
      <w:szCs w:val="44"/>
    </w:rPr>
  </w:style>
  <w:style w:type="paragraph" w:styleId="Subtitle">
    <w:name w:val="Subtitle"/>
    <w:basedOn w:val="Normal"/>
    <w:next w:val="Normal"/>
    <w:pPr>
      <w:spacing w:after="560" w:line="240" w:lineRule="auto"/>
      <w:jc w:val="center"/>
    </w:pPr>
    <w:rPr>
      <w:smallCaps/>
      <w:sz w:val="18"/>
      <w:szCs w:val="1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53F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FF2"/>
  </w:style>
  <w:style w:type="paragraph" w:styleId="Footer">
    <w:name w:val="footer"/>
    <w:basedOn w:val="Normal"/>
    <w:link w:val="FooterChar"/>
    <w:uiPriority w:val="99"/>
    <w:unhideWhenUsed/>
    <w:rsid w:val="00E53F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graduatecommittee@ric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ItFySW6exb0qsyt_NJY9EP6i5eBLWz5TsssLzgf9wvI/ed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79858CBB2CCA4D8B30A8DCFFC1B1F1" ma:contentTypeVersion="0" ma:contentTypeDescription="Create a new document." ma:contentTypeScope="" ma:versionID="7ffedc842c7a6d738dfe014d314b3286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67Z3ZXSPZZWZ-954-241</_dlc_DocId>
    <_dlc_DocIdUrl xmlns="67887a43-7e4d-4c1c-91d7-15e417b1b8ab">
      <Url>https://w3.ric.edu/graduate_committee/_layouts/15/DocIdRedir.aspx?ID=67Z3ZXSPZZWZ-954-241</Url>
      <Description>67Z3ZXSPZZWZ-954-241</Description>
    </_dlc_DocIdUrl>
  </documentManagement>
</p:properties>
</file>

<file path=customXml/itemProps1.xml><?xml version="1.0" encoding="utf-8"?>
<ds:datastoreItem xmlns:ds="http://schemas.openxmlformats.org/officeDocument/2006/customXml" ds:itemID="{822E2325-CEC5-4D89-B486-F78F03610A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2EF9C5-F9E4-4E07-A4FD-2EAEE96CA35B}"/>
</file>

<file path=customXml/itemProps3.xml><?xml version="1.0" encoding="utf-8"?>
<ds:datastoreItem xmlns:ds="http://schemas.openxmlformats.org/officeDocument/2006/customXml" ds:itemID="{D706F88F-33E3-43EB-B5B8-8622746E1607}"/>
</file>

<file path=customXml/itemProps4.xml><?xml version="1.0" encoding="utf-8"?>
<ds:datastoreItem xmlns:ds="http://schemas.openxmlformats.org/officeDocument/2006/customXml" ds:itemID="{10FBED9C-658E-45E3-AD48-E9DD7992BA5C}"/>
</file>

<file path=customXml/itemProps5.xml><?xml version="1.0" encoding="utf-8"?>
<ds:datastoreItem xmlns:ds="http://schemas.openxmlformats.org/officeDocument/2006/customXml" ds:itemID="{0D67A72F-32C6-4E6B-B7EA-21F8C791DF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Darcy, Monica G.</cp:lastModifiedBy>
  <cp:revision>3</cp:revision>
  <dcterms:created xsi:type="dcterms:W3CDTF">2020-03-17T09:34:00Z</dcterms:created>
  <dcterms:modified xsi:type="dcterms:W3CDTF">2020-03-17T09:37:00Z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0x0101007179858CBB2CCA4D8B30A8DCFFC1B1F1</vt:lpwstr>
  </property>
  <property fmtid="{D5CDD505-2E9C-101B-9397-08002B2CF9AE}" pid="3" name="_dlc_DocIdItemGuid">
    <vt:lpwstr>0cd02ddd-4e17-4b69-b50c-626f71c87c3f</vt:lpwstr>
  </property>
</Properties>
</file>