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A380" w14:textId="77777777" w:rsidR="00A60AD6" w:rsidRDefault="00A60AD6" w:rsidP="00A60AD6">
      <w:pPr>
        <w:pStyle w:val="Heading1"/>
      </w:pPr>
      <w:r>
        <w:rPr>
          <w:noProof/>
        </w:rPr>
        <w:drawing>
          <wp:anchor distT="0" distB="0" distL="114300" distR="114300" simplePos="0" relativeHeight="251677696" behindDoc="0" locked="0" layoutInCell="1" allowOverlap="1" wp14:anchorId="5458EAF5" wp14:editId="723A977C">
            <wp:simplePos x="0" y="0"/>
            <wp:positionH relativeFrom="margin">
              <wp:posOffset>-635</wp:posOffset>
            </wp:positionH>
            <wp:positionV relativeFrom="margin">
              <wp:posOffset>-93980</wp:posOffset>
            </wp:positionV>
            <wp:extent cx="612140" cy="741680"/>
            <wp:effectExtent l="0" t="0" r="0" b="1270"/>
            <wp:wrapSquare wrapText="bothSides"/>
            <wp:docPr id="7"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657A6148" w14:textId="77777777" w:rsidR="00A60AD6" w:rsidRDefault="00A60AD6" w:rsidP="00A60AD6">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22F2E3B2" w14:textId="77777777" w:rsidR="00A60AD6" w:rsidRPr="00DF4FCD" w:rsidRDefault="00A60AD6" w:rsidP="00A60AD6">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A60AD6" w:rsidRPr="006E3AF2" w14:paraId="5722E12A" w14:textId="77777777" w:rsidTr="00AE591F">
        <w:trPr>
          <w:cantSplit/>
        </w:trPr>
        <w:tc>
          <w:tcPr>
            <w:tcW w:w="1111" w:type="pct"/>
            <w:vAlign w:val="center"/>
          </w:tcPr>
          <w:p w14:paraId="5B15E3A7" w14:textId="2DB9E740" w:rsidR="00A60AD6" w:rsidRPr="00B649C4" w:rsidRDefault="00A60AD6" w:rsidP="00AE591F">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71CB5C26" w14:textId="4F7A4C42" w:rsidR="00A60AD6" w:rsidRPr="00A83A6C" w:rsidRDefault="00A60AD6" w:rsidP="00AE591F">
            <w:pPr>
              <w:pStyle w:val="Heading5"/>
              <w:rPr>
                <w:b/>
              </w:rPr>
            </w:pPr>
            <w:r>
              <w:rPr>
                <w:b/>
              </w:rPr>
              <w:t>ELEd 5</w:t>
            </w:r>
            <w:r w:rsidR="00E00D8D">
              <w:rPr>
                <w:b/>
              </w:rPr>
              <w:t>54</w:t>
            </w:r>
            <w:r>
              <w:rPr>
                <w:b/>
              </w:rPr>
              <w:t xml:space="preserve"> Learning and teaching seminar II</w:t>
            </w:r>
          </w:p>
        </w:tc>
        <w:tc>
          <w:tcPr>
            <w:tcW w:w="131" w:type="pct"/>
            <w:vMerge w:val="restart"/>
          </w:tcPr>
          <w:p w14:paraId="219B1FE2" w14:textId="77777777" w:rsidR="00A60AD6" w:rsidRPr="008E0FCD" w:rsidRDefault="00A60AD6" w:rsidP="00AE591F">
            <w:pPr>
              <w:rPr>
                <w:b/>
              </w:rPr>
            </w:pPr>
          </w:p>
        </w:tc>
      </w:tr>
      <w:tr w:rsidR="00A60AD6" w:rsidRPr="006E3AF2" w14:paraId="5D5B9D63" w14:textId="77777777" w:rsidTr="00AE591F">
        <w:trPr>
          <w:cantSplit/>
        </w:trPr>
        <w:tc>
          <w:tcPr>
            <w:tcW w:w="1111" w:type="pct"/>
            <w:vAlign w:val="center"/>
          </w:tcPr>
          <w:p w14:paraId="7024EDB5" w14:textId="77777777" w:rsidR="00A60AD6" w:rsidRPr="00B649C4" w:rsidRDefault="00396500" w:rsidP="00AE591F">
            <w:pPr>
              <w:jc w:val="right"/>
            </w:pPr>
            <w:hyperlink w:anchor="Ifapplicable" w:tooltip="Use only if applicable, and indicate if the course/program being replaced will need to be deleted in both A.2 and in your rationale (A. 4)" w:history="1">
              <w:r w:rsidR="00A60AD6" w:rsidRPr="00B649C4">
                <w:rPr>
                  <w:rStyle w:val="Hyperlink"/>
                </w:rPr>
                <w:t>Replacing</w:t>
              </w:r>
            </w:hyperlink>
            <w:r w:rsidR="00A60AD6" w:rsidRPr="00B649C4">
              <w:t xml:space="preserve"> </w:t>
            </w:r>
          </w:p>
        </w:tc>
        <w:tc>
          <w:tcPr>
            <w:tcW w:w="3758" w:type="pct"/>
            <w:gridSpan w:val="5"/>
          </w:tcPr>
          <w:p w14:paraId="53C036B5" w14:textId="77777777" w:rsidR="00A60AD6" w:rsidRPr="00A83A6C" w:rsidRDefault="00A60AD6" w:rsidP="00AE591F">
            <w:pPr>
              <w:pStyle w:val="Heading5"/>
              <w:rPr>
                <w:b/>
              </w:rPr>
            </w:pPr>
          </w:p>
        </w:tc>
        <w:tc>
          <w:tcPr>
            <w:tcW w:w="131" w:type="pct"/>
            <w:vMerge/>
          </w:tcPr>
          <w:p w14:paraId="0FFFA4A2" w14:textId="77777777" w:rsidR="00A60AD6" w:rsidRPr="008E0FCD" w:rsidRDefault="00A60AD6" w:rsidP="00AE591F">
            <w:pPr>
              <w:rPr>
                <w:b/>
              </w:rPr>
            </w:pPr>
          </w:p>
        </w:tc>
      </w:tr>
      <w:tr w:rsidR="00A60AD6" w:rsidRPr="006E3AF2" w14:paraId="7106F0F6" w14:textId="77777777" w:rsidTr="00AE591F">
        <w:trPr>
          <w:cantSplit/>
        </w:trPr>
        <w:tc>
          <w:tcPr>
            <w:tcW w:w="1111" w:type="pct"/>
            <w:vAlign w:val="center"/>
          </w:tcPr>
          <w:p w14:paraId="1EB1C432" w14:textId="77777777" w:rsidR="00A60AD6" w:rsidRPr="00B649C4" w:rsidRDefault="00A60AD6" w:rsidP="00AE591F">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24C074DA" w14:textId="77777777" w:rsidR="00A60AD6" w:rsidRPr="005F2A05" w:rsidRDefault="00A60AD6" w:rsidP="00AE591F">
            <w:pPr>
              <w:rPr>
                <w:b/>
              </w:rPr>
            </w:pPr>
            <w:r w:rsidRPr="005F2A05">
              <w:rPr>
                <w:b/>
              </w:rPr>
              <w:t xml:space="preserve">Course: </w:t>
            </w:r>
            <w:r>
              <w:rPr>
                <w:b/>
              </w:rPr>
              <w:t xml:space="preserve"> </w:t>
            </w:r>
            <w:r w:rsidRPr="005F2A05">
              <w:rPr>
                <w:b/>
              </w:rPr>
              <w:t xml:space="preserve">creation </w:t>
            </w:r>
          </w:p>
          <w:p w14:paraId="064F9C00" w14:textId="77777777" w:rsidR="00A60AD6" w:rsidRPr="005F2A05" w:rsidRDefault="00A60AD6" w:rsidP="00AE591F">
            <w:pPr>
              <w:rPr>
                <w:b/>
              </w:rPr>
            </w:pPr>
          </w:p>
        </w:tc>
        <w:tc>
          <w:tcPr>
            <w:tcW w:w="131" w:type="pct"/>
            <w:vMerge/>
          </w:tcPr>
          <w:p w14:paraId="37206672" w14:textId="77777777" w:rsidR="00A60AD6" w:rsidRPr="005F2A05" w:rsidRDefault="00A60AD6" w:rsidP="00AE591F">
            <w:pPr>
              <w:rPr>
                <w:b/>
              </w:rPr>
            </w:pPr>
          </w:p>
        </w:tc>
      </w:tr>
      <w:tr w:rsidR="00A60AD6" w:rsidRPr="006E3AF2" w14:paraId="6B13E9ED" w14:textId="77777777" w:rsidTr="00AE591F">
        <w:trPr>
          <w:cantSplit/>
        </w:trPr>
        <w:tc>
          <w:tcPr>
            <w:tcW w:w="1111" w:type="pct"/>
            <w:vAlign w:val="center"/>
          </w:tcPr>
          <w:p w14:paraId="32570D7F" w14:textId="77777777" w:rsidR="00A60AD6" w:rsidRPr="00B649C4" w:rsidRDefault="00A60AD6" w:rsidP="00AE591F">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50AD8BFD" w14:textId="77777777" w:rsidR="00A60AD6" w:rsidRPr="00B605CE" w:rsidRDefault="00A60AD6" w:rsidP="00AE591F">
            <w:pPr>
              <w:rPr>
                <w:b/>
              </w:rPr>
            </w:pPr>
            <w:r>
              <w:rPr>
                <w:b/>
              </w:rPr>
              <w:t>Martha Horn</w:t>
            </w:r>
          </w:p>
        </w:tc>
        <w:tc>
          <w:tcPr>
            <w:tcW w:w="1210" w:type="pct"/>
            <w:gridSpan w:val="2"/>
          </w:tcPr>
          <w:p w14:paraId="2CE0545C" w14:textId="77777777" w:rsidR="00A60AD6" w:rsidRPr="00946B20" w:rsidRDefault="00396500" w:rsidP="00AE591F">
            <w:hyperlink w:anchor="home_dept" w:tooltip="Which department, program, academic unit, office, and/or school is primarily responsible for the curriculum change?" w:history="1">
              <w:r w:rsidR="00A60AD6" w:rsidRPr="00946B20">
                <w:rPr>
                  <w:rStyle w:val="Hyperlink"/>
                </w:rPr>
                <w:t>Home department</w:t>
              </w:r>
            </w:hyperlink>
          </w:p>
        </w:tc>
        <w:tc>
          <w:tcPr>
            <w:tcW w:w="1519" w:type="pct"/>
            <w:gridSpan w:val="2"/>
          </w:tcPr>
          <w:p w14:paraId="35111308" w14:textId="1BA04719" w:rsidR="00A60AD6" w:rsidRPr="00B605CE" w:rsidRDefault="00A60AD6" w:rsidP="00AE591F">
            <w:pPr>
              <w:rPr>
                <w:b/>
              </w:rPr>
            </w:pPr>
            <w:r>
              <w:rPr>
                <w:b/>
              </w:rPr>
              <w:t>Elementary Education</w:t>
            </w:r>
            <w:r w:rsidR="00E00D8D">
              <w:rPr>
                <w:b/>
              </w:rPr>
              <w:t>/MAT</w:t>
            </w:r>
          </w:p>
        </w:tc>
      </w:tr>
      <w:tr w:rsidR="00A60AD6" w:rsidRPr="006E3AF2" w14:paraId="11E1855A" w14:textId="77777777" w:rsidTr="00AE591F">
        <w:tc>
          <w:tcPr>
            <w:tcW w:w="1111" w:type="pct"/>
            <w:vAlign w:val="center"/>
          </w:tcPr>
          <w:p w14:paraId="760228FF" w14:textId="77777777" w:rsidR="00A60AD6" w:rsidRPr="00B649C4" w:rsidRDefault="00A60AD6" w:rsidP="00AE591F">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BEBC13D" w14:textId="77777777" w:rsidR="00A60AD6" w:rsidRDefault="00A60AD6" w:rsidP="00AE591F">
            <w:pPr>
              <w:rPr>
                <w:b/>
              </w:rPr>
            </w:pPr>
          </w:p>
          <w:p w14:paraId="2E610BB7" w14:textId="1C29CEBF" w:rsidR="00A60AD6" w:rsidRDefault="00A60AD6" w:rsidP="00AE591F">
            <w:pPr>
              <w:rPr>
                <w:bCs/>
              </w:rPr>
            </w:pPr>
            <w:r>
              <w:rPr>
                <w:bCs/>
              </w:rPr>
              <w:t>As part of the FSEHD program redesign, the MAT Committee is restructuring the student teaching component to ensure that teacher candidates have more hours in the field</w:t>
            </w:r>
            <w:r w:rsidR="00205688">
              <w:rPr>
                <w:bCs/>
              </w:rPr>
              <w:t xml:space="preserve">, </w:t>
            </w:r>
            <w:r>
              <w:rPr>
                <w:bCs/>
              </w:rPr>
              <w:t xml:space="preserve">a more authentic </w:t>
            </w:r>
            <w:r w:rsidR="002070AC">
              <w:rPr>
                <w:bCs/>
              </w:rPr>
              <w:t>start</w:t>
            </w:r>
            <w:r w:rsidR="00205688">
              <w:rPr>
                <w:bCs/>
              </w:rPr>
              <w:t>,</w:t>
            </w:r>
            <w:r>
              <w:rPr>
                <w:bCs/>
              </w:rPr>
              <w:t xml:space="preserve"> and more support as they begin their student teaching experience.</w:t>
            </w:r>
          </w:p>
          <w:p w14:paraId="5C0B3B0E" w14:textId="77777777" w:rsidR="00A60AD6" w:rsidRDefault="00A60AD6" w:rsidP="00AE591F">
            <w:pPr>
              <w:rPr>
                <w:bCs/>
              </w:rPr>
            </w:pPr>
          </w:p>
          <w:p w14:paraId="35E55E2E" w14:textId="77777777" w:rsidR="00A60AD6" w:rsidRDefault="00A60AD6" w:rsidP="00AE591F">
            <w:pPr>
              <w:rPr>
                <w:bCs/>
              </w:rPr>
            </w:pPr>
            <w:r>
              <w:rPr>
                <w:bCs/>
              </w:rPr>
              <w:t>In the past, teacher candidates took nine credits during the student teaching semester.  The nine credits included:</w:t>
            </w:r>
          </w:p>
          <w:p w14:paraId="3B5AD93D" w14:textId="77777777" w:rsidR="00A60AD6" w:rsidRDefault="00A60AD6" w:rsidP="00AE591F">
            <w:pPr>
              <w:rPr>
                <w:bCs/>
              </w:rPr>
            </w:pPr>
            <w:r>
              <w:rPr>
                <w:bCs/>
              </w:rPr>
              <w:t>ELED 559 Student Teaching (7)</w:t>
            </w:r>
          </w:p>
          <w:p w14:paraId="274CBA6D" w14:textId="77777777" w:rsidR="00A60AD6" w:rsidRDefault="00A60AD6" w:rsidP="00AE591F">
            <w:pPr>
              <w:rPr>
                <w:bCs/>
              </w:rPr>
            </w:pPr>
            <w:r>
              <w:rPr>
                <w:bCs/>
              </w:rPr>
              <w:t>ELED 569 Student Teaching Seminar (2)</w:t>
            </w:r>
          </w:p>
          <w:p w14:paraId="4598A317" w14:textId="77777777" w:rsidR="00A60AD6" w:rsidRDefault="00A60AD6" w:rsidP="00AE591F">
            <w:pPr>
              <w:rPr>
                <w:bCs/>
              </w:rPr>
            </w:pPr>
          </w:p>
          <w:p w14:paraId="0BB58BBD" w14:textId="00582DAB" w:rsidR="00A60AD6" w:rsidRDefault="00A60AD6" w:rsidP="00AE591F">
            <w:pPr>
              <w:rPr>
                <w:bCs/>
              </w:rPr>
            </w:pPr>
            <w:r>
              <w:rPr>
                <w:bCs/>
              </w:rPr>
              <w:t xml:space="preserve">In the new </w:t>
            </w:r>
            <w:r w:rsidR="002070AC">
              <w:rPr>
                <w:bCs/>
              </w:rPr>
              <w:t>design</w:t>
            </w:r>
            <w:r>
              <w:rPr>
                <w:bCs/>
              </w:rPr>
              <w:t>, we have added two credits</w:t>
            </w:r>
            <w:r w:rsidR="002070AC">
              <w:rPr>
                <w:bCs/>
              </w:rPr>
              <w:t>:</w:t>
            </w:r>
          </w:p>
          <w:p w14:paraId="4EBE9818" w14:textId="77777777" w:rsidR="00A60AD6" w:rsidRDefault="00A60AD6" w:rsidP="00AE591F">
            <w:pPr>
              <w:rPr>
                <w:bCs/>
              </w:rPr>
            </w:pPr>
            <w:r>
              <w:rPr>
                <w:bCs/>
              </w:rPr>
              <w:t xml:space="preserve"> </w:t>
            </w:r>
          </w:p>
          <w:p w14:paraId="00DDA0AC" w14:textId="7F19200E" w:rsidR="00A60AD6" w:rsidRDefault="00A60AD6" w:rsidP="00AE591F">
            <w:pPr>
              <w:rPr>
                <w:bCs/>
              </w:rPr>
            </w:pPr>
            <w:r>
              <w:rPr>
                <w:bCs/>
              </w:rPr>
              <w:t>• ELED 5</w:t>
            </w:r>
            <w:r w:rsidR="00E00D8D">
              <w:rPr>
                <w:bCs/>
              </w:rPr>
              <w:t>54</w:t>
            </w:r>
            <w:r>
              <w:rPr>
                <w:bCs/>
              </w:rPr>
              <w:t xml:space="preserve"> Learning and Teaching Seminar II </w:t>
            </w:r>
            <w:r w:rsidR="00205688">
              <w:rPr>
                <w:bCs/>
              </w:rPr>
              <w:t>(</w:t>
            </w:r>
            <w:r w:rsidR="00FF3ED4">
              <w:rPr>
                <w:bCs/>
              </w:rPr>
              <w:t>2</w:t>
            </w:r>
            <w:r w:rsidR="00205688">
              <w:rPr>
                <w:bCs/>
              </w:rPr>
              <w:t>)</w:t>
            </w:r>
          </w:p>
          <w:p w14:paraId="7F37BF60" w14:textId="77777777" w:rsidR="00B34425" w:rsidRDefault="00FF3ED4" w:rsidP="00AE591F">
            <w:pPr>
              <w:rPr>
                <w:bCs/>
              </w:rPr>
            </w:pPr>
            <w:r>
              <w:rPr>
                <w:bCs/>
              </w:rPr>
              <w:t xml:space="preserve">This </w:t>
            </w:r>
            <w:r w:rsidR="00A136E5">
              <w:rPr>
                <w:bCs/>
              </w:rPr>
              <w:t xml:space="preserve">new, two-credit </w:t>
            </w:r>
            <w:r>
              <w:rPr>
                <w:bCs/>
              </w:rPr>
              <w:t xml:space="preserve">course </w:t>
            </w:r>
            <w:r w:rsidR="006D281F">
              <w:rPr>
                <w:bCs/>
              </w:rPr>
              <w:t>is designed as an introduction to student teaching</w:t>
            </w:r>
            <w:r w:rsidR="00EE38D8">
              <w:rPr>
                <w:bCs/>
              </w:rPr>
              <w:t xml:space="preserve">. It is offered in early spring as teacher candidates begin their student teaching experience.  </w:t>
            </w:r>
          </w:p>
          <w:p w14:paraId="10CA5B99" w14:textId="77777777" w:rsidR="00B34425" w:rsidRDefault="00B34425" w:rsidP="00AE591F">
            <w:pPr>
              <w:rPr>
                <w:bCs/>
              </w:rPr>
            </w:pPr>
          </w:p>
          <w:p w14:paraId="3C8F033F" w14:textId="20BDC2BC" w:rsidR="00B34425" w:rsidRDefault="00B34425" w:rsidP="00B34425">
            <w:pPr>
              <w:rPr>
                <w:bCs/>
              </w:rPr>
            </w:pPr>
            <w:r>
              <w:rPr>
                <w:bCs/>
              </w:rPr>
              <w:t xml:space="preserve">In the FSEHD redesign, teacher candidates progress through increasing levels of participation in the classroom (Level I-Observation; Level II Assisting; Level III Practicum; Level IV Teaching).  Student teaching requires teacher candidates to assume full teaching responsibilities (Level IV), but at the start they spend time observing the classroom teacher, the culture of the classroom environment, individual students, teacher student relationships and in doing so, engage in Levels I, II, and III as they step into Level IV.  </w:t>
            </w:r>
          </w:p>
          <w:p w14:paraId="2AE46A2F" w14:textId="77777777" w:rsidR="00B34425" w:rsidRDefault="00B34425" w:rsidP="00B34425">
            <w:pPr>
              <w:rPr>
                <w:bCs/>
              </w:rPr>
            </w:pPr>
          </w:p>
          <w:p w14:paraId="1C44F918" w14:textId="18B5C81A" w:rsidR="00A60AD6" w:rsidRDefault="00EE38D8" w:rsidP="00AE591F">
            <w:pPr>
              <w:rPr>
                <w:bCs/>
              </w:rPr>
            </w:pPr>
            <w:r>
              <w:rPr>
                <w:bCs/>
              </w:rPr>
              <w:t>Teacher candidates will spend the days in the classroom and attend five, three</w:t>
            </w:r>
            <w:r w:rsidR="001E1220">
              <w:rPr>
                <w:bCs/>
              </w:rPr>
              <w:t>-</w:t>
            </w:r>
            <w:r>
              <w:rPr>
                <w:bCs/>
              </w:rPr>
              <w:t xml:space="preserve">hour </w:t>
            </w:r>
            <w:r w:rsidRPr="00D82F28">
              <w:rPr>
                <w:bCs/>
              </w:rPr>
              <w:t>seminars across the three weeks</w:t>
            </w:r>
            <w:r w:rsidR="006D281F" w:rsidRPr="006B7620">
              <w:rPr>
                <w:b/>
              </w:rPr>
              <w:t>.</w:t>
            </w:r>
            <w:r w:rsidR="00A60AD6" w:rsidRPr="006B7620">
              <w:rPr>
                <w:b/>
              </w:rPr>
              <w:t xml:space="preserve"> </w:t>
            </w:r>
            <w:r w:rsidRPr="00D82F28">
              <w:rPr>
                <w:bCs/>
              </w:rPr>
              <w:t xml:space="preserve">This </w:t>
            </w:r>
            <w:r w:rsidR="001E1220" w:rsidRPr="00D82F28">
              <w:rPr>
                <w:bCs/>
              </w:rPr>
              <w:t xml:space="preserve">additional </w:t>
            </w:r>
            <w:r w:rsidRPr="00D82F28">
              <w:rPr>
                <w:bCs/>
              </w:rPr>
              <w:t>tim</w:t>
            </w:r>
            <w:r w:rsidR="001E1220" w:rsidRPr="00D82F28">
              <w:rPr>
                <w:bCs/>
              </w:rPr>
              <w:t xml:space="preserve">e </w:t>
            </w:r>
            <w:r w:rsidR="00BB701A">
              <w:rPr>
                <w:bCs/>
              </w:rPr>
              <w:t>a) affords teacher candidates more opportunities for classroom-based learning, b) provides support as</w:t>
            </w:r>
            <w:r w:rsidR="00223B73">
              <w:rPr>
                <w:bCs/>
              </w:rPr>
              <w:t xml:space="preserve"> </w:t>
            </w:r>
            <w:r w:rsidR="001E1220" w:rsidRPr="00D82F28">
              <w:rPr>
                <w:bCs/>
              </w:rPr>
              <w:t>teacher candidates</w:t>
            </w:r>
            <w:r w:rsidR="00223B73">
              <w:rPr>
                <w:bCs/>
              </w:rPr>
              <w:t xml:space="preserve"> </w:t>
            </w:r>
            <w:r w:rsidR="00D82F28">
              <w:rPr>
                <w:bCs/>
              </w:rPr>
              <w:t>become</w:t>
            </w:r>
            <w:r w:rsidRPr="00D82F28">
              <w:rPr>
                <w:bCs/>
              </w:rPr>
              <w:t xml:space="preserve"> acclimated in their </w:t>
            </w:r>
            <w:r w:rsidR="001E1220" w:rsidRPr="00D82F28">
              <w:rPr>
                <w:bCs/>
              </w:rPr>
              <w:t xml:space="preserve">student teaching </w:t>
            </w:r>
            <w:r w:rsidR="000B50D0" w:rsidRPr="00D82F28">
              <w:rPr>
                <w:bCs/>
              </w:rPr>
              <w:t>placement</w:t>
            </w:r>
            <w:r w:rsidR="00D82F28" w:rsidRPr="00D82F28">
              <w:rPr>
                <w:bCs/>
              </w:rPr>
              <w:t>s</w:t>
            </w:r>
            <w:r w:rsidR="00BB701A">
              <w:rPr>
                <w:bCs/>
              </w:rPr>
              <w:t>,</w:t>
            </w:r>
            <w:r w:rsidR="00223B73">
              <w:rPr>
                <w:bCs/>
              </w:rPr>
              <w:t xml:space="preserve"> </w:t>
            </w:r>
            <w:r w:rsidR="00D82F28" w:rsidRPr="00D82F28">
              <w:rPr>
                <w:bCs/>
              </w:rPr>
              <w:t xml:space="preserve">and </w:t>
            </w:r>
            <w:r w:rsidR="00BB701A">
              <w:rPr>
                <w:bCs/>
              </w:rPr>
              <w:t>c) offers</w:t>
            </w:r>
            <w:r w:rsidR="00D82F28" w:rsidRPr="00D82F28">
              <w:rPr>
                <w:bCs/>
              </w:rPr>
              <w:t xml:space="preserve"> </w:t>
            </w:r>
            <w:r w:rsidR="00223B73">
              <w:rPr>
                <w:bCs/>
              </w:rPr>
              <w:t>guidance</w:t>
            </w:r>
            <w:r w:rsidR="001E1220" w:rsidRPr="00D82F28">
              <w:rPr>
                <w:bCs/>
              </w:rPr>
              <w:t xml:space="preserve"> </w:t>
            </w:r>
            <w:r w:rsidR="00D82F28" w:rsidRPr="00D82F28">
              <w:rPr>
                <w:bCs/>
              </w:rPr>
              <w:t xml:space="preserve">as </w:t>
            </w:r>
            <w:r w:rsidR="00223B73">
              <w:rPr>
                <w:bCs/>
              </w:rPr>
              <w:t>they</w:t>
            </w:r>
            <w:r w:rsidR="001E1220" w:rsidRPr="00D82F28">
              <w:rPr>
                <w:bCs/>
              </w:rPr>
              <w:t xml:space="preserve"> </w:t>
            </w:r>
            <w:r w:rsidR="00D82F28" w:rsidRPr="00D82F28">
              <w:rPr>
                <w:bCs/>
              </w:rPr>
              <w:t>design</w:t>
            </w:r>
            <w:r w:rsidR="001E1220" w:rsidRPr="00D82F28">
              <w:rPr>
                <w:bCs/>
              </w:rPr>
              <w:t xml:space="preserve"> </w:t>
            </w:r>
            <w:r w:rsidR="00223B73">
              <w:rPr>
                <w:bCs/>
              </w:rPr>
              <w:t xml:space="preserve">and plan out </w:t>
            </w:r>
            <w:r w:rsidR="001E1220" w:rsidRPr="00D82F28">
              <w:rPr>
                <w:bCs/>
              </w:rPr>
              <w:t>their teacher research project</w:t>
            </w:r>
            <w:r w:rsidR="00D82F28" w:rsidRPr="00D82F28">
              <w:rPr>
                <w:bCs/>
              </w:rPr>
              <w:t>s</w:t>
            </w:r>
            <w:r w:rsidR="00D82F28">
              <w:rPr>
                <w:bCs/>
              </w:rPr>
              <w:t xml:space="preserve">. </w:t>
            </w:r>
            <w:r w:rsidR="00223B73">
              <w:rPr>
                <w:bCs/>
              </w:rPr>
              <w:t>(</w:t>
            </w:r>
            <w:r w:rsidR="00BB701A">
              <w:rPr>
                <w:bCs/>
              </w:rPr>
              <w:t>C</w:t>
            </w:r>
            <w:r w:rsidR="00223B73">
              <w:rPr>
                <w:bCs/>
              </w:rPr>
              <w:t>ulminating</w:t>
            </w:r>
            <w:r w:rsidR="00D82F28">
              <w:rPr>
                <w:bCs/>
              </w:rPr>
              <w:t xml:space="preserve"> teacher research projects </w:t>
            </w:r>
            <w:r w:rsidR="00D82F28" w:rsidRPr="00D82F28">
              <w:rPr>
                <w:bCs/>
              </w:rPr>
              <w:t xml:space="preserve">will be presented </w:t>
            </w:r>
            <w:r w:rsidR="00BB701A">
              <w:rPr>
                <w:bCs/>
              </w:rPr>
              <w:t>in</w:t>
            </w:r>
            <w:r w:rsidR="00D82F28" w:rsidRPr="00D82F28">
              <w:rPr>
                <w:bCs/>
              </w:rPr>
              <w:t xml:space="preserve"> Learning and Teaching Seminar III.</w:t>
            </w:r>
            <w:r w:rsidR="00223B73">
              <w:rPr>
                <w:bCs/>
              </w:rPr>
              <w:t>)</w:t>
            </w:r>
          </w:p>
          <w:p w14:paraId="0984F3B8" w14:textId="77777777" w:rsidR="006B7620" w:rsidRDefault="006B7620" w:rsidP="00AE591F">
            <w:pPr>
              <w:rPr>
                <w:bCs/>
              </w:rPr>
            </w:pPr>
          </w:p>
          <w:p w14:paraId="4057B6D9" w14:textId="77777777" w:rsidR="00A136E5" w:rsidRDefault="00A136E5" w:rsidP="00AE591F">
            <w:pPr>
              <w:rPr>
                <w:bCs/>
              </w:rPr>
            </w:pPr>
          </w:p>
          <w:p w14:paraId="215358E1" w14:textId="3DA0F3D3" w:rsidR="00437A85" w:rsidRDefault="00A60AD6" w:rsidP="004F47EA">
            <w:pPr>
              <w:rPr>
                <w:bCs/>
              </w:rPr>
            </w:pPr>
            <w:r>
              <w:rPr>
                <w:bCs/>
              </w:rPr>
              <w:t xml:space="preserve">This </w:t>
            </w:r>
            <w:r w:rsidR="00FF3ED4">
              <w:rPr>
                <w:bCs/>
              </w:rPr>
              <w:t>two</w:t>
            </w:r>
            <w:r w:rsidR="00FC4C13">
              <w:rPr>
                <w:bCs/>
              </w:rPr>
              <w:t>-</w:t>
            </w:r>
            <w:r>
              <w:rPr>
                <w:bCs/>
              </w:rPr>
              <w:t xml:space="preserve">credit course </w:t>
            </w:r>
            <w:r w:rsidR="00FC4C13">
              <w:rPr>
                <w:bCs/>
              </w:rPr>
              <w:t>requi</w:t>
            </w:r>
            <w:r w:rsidR="0072582B">
              <w:rPr>
                <w:bCs/>
              </w:rPr>
              <w:t>r</w:t>
            </w:r>
            <w:r w:rsidR="00FC4C13">
              <w:rPr>
                <w:bCs/>
              </w:rPr>
              <w:t>es</w:t>
            </w:r>
            <w:r>
              <w:rPr>
                <w:bCs/>
              </w:rPr>
              <w:t xml:space="preserve"> </w:t>
            </w:r>
            <w:r w:rsidR="000239DD">
              <w:rPr>
                <w:bCs/>
              </w:rPr>
              <w:t xml:space="preserve">that </w:t>
            </w:r>
            <w:r w:rsidR="0072582B">
              <w:rPr>
                <w:bCs/>
              </w:rPr>
              <w:t>teacher candidates</w:t>
            </w:r>
            <w:r>
              <w:rPr>
                <w:bCs/>
              </w:rPr>
              <w:t xml:space="preserve"> </w:t>
            </w:r>
            <w:r w:rsidR="00FC4C13">
              <w:rPr>
                <w:bCs/>
              </w:rPr>
              <w:t xml:space="preserve">begin student teaching when </w:t>
            </w:r>
            <w:r w:rsidR="0072582B">
              <w:rPr>
                <w:bCs/>
              </w:rPr>
              <w:t xml:space="preserve">elementary </w:t>
            </w:r>
            <w:r w:rsidR="00FC4C13">
              <w:rPr>
                <w:bCs/>
              </w:rPr>
              <w:t>schools resume after winter break</w:t>
            </w:r>
            <w:r w:rsidR="00683168">
              <w:rPr>
                <w:bCs/>
              </w:rPr>
              <w:t xml:space="preserve"> (</w:t>
            </w:r>
            <w:r w:rsidR="00437A85">
              <w:rPr>
                <w:bCs/>
              </w:rPr>
              <w:t>in early January</w:t>
            </w:r>
            <w:r w:rsidR="00683168">
              <w:rPr>
                <w:bCs/>
              </w:rPr>
              <w:t>)</w:t>
            </w:r>
            <w:r w:rsidR="00437A85">
              <w:rPr>
                <w:bCs/>
              </w:rPr>
              <w:t>,</w:t>
            </w:r>
            <w:r w:rsidR="00FC4C13">
              <w:rPr>
                <w:bCs/>
              </w:rPr>
              <w:t xml:space="preserve"> rather than at the start of the college semester</w:t>
            </w:r>
            <w:r w:rsidR="009224EA">
              <w:rPr>
                <w:bCs/>
              </w:rPr>
              <w:t xml:space="preserve"> </w:t>
            </w:r>
            <w:r w:rsidR="00683168">
              <w:rPr>
                <w:bCs/>
              </w:rPr>
              <w:t>(</w:t>
            </w:r>
            <w:r w:rsidR="00FC4C13">
              <w:rPr>
                <w:bCs/>
              </w:rPr>
              <w:t>in mid-January</w:t>
            </w:r>
            <w:r w:rsidR="00683168">
              <w:rPr>
                <w:bCs/>
              </w:rPr>
              <w:t>)</w:t>
            </w:r>
            <w:r w:rsidR="004F47EA">
              <w:rPr>
                <w:bCs/>
              </w:rPr>
              <w:t>,</w:t>
            </w:r>
            <w:r w:rsidR="00FC4C13">
              <w:rPr>
                <w:bCs/>
              </w:rPr>
              <w:t xml:space="preserve"> as </w:t>
            </w:r>
            <w:r w:rsidR="0072582B">
              <w:rPr>
                <w:bCs/>
              </w:rPr>
              <w:t>has been the practice in the past</w:t>
            </w:r>
            <w:r w:rsidR="004F47EA">
              <w:rPr>
                <w:bCs/>
              </w:rPr>
              <w:t xml:space="preserve">. </w:t>
            </w:r>
            <w:r w:rsidR="00FD0C99">
              <w:rPr>
                <w:bCs/>
              </w:rPr>
              <w:t>The earlier start makes sense</w:t>
            </w:r>
            <w:r w:rsidR="00223B73">
              <w:rPr>
                <w:bCs/>
              </w:rPr>
              <w:t xml:space="preserve">, not only </w:t>
            </w:r>
            <w:r w:rsidR="00FD0C99">
              <w:rPr>
                <w:bCs/>
              </w:rPr>
              <w:t>because</w:t>
            </w:r>
            <w:r w:rsidR="004F47EA">
              <w:rPr>
                <w:bCs/>
              </w:rPr>
              <w:t xml:space="preserve"> it provides</w:t>
            </w:r>
            <w:r w:rsidR="000239DD">
              <w:rPr>
                <w:bCs/>
              </w:rPr>
              <w:t xml:space="preserve"> </w:t>
            </w:r>
            <w:r w:rsidR="00C82590">
              <w:rPr>
                <w:bCs/>
              </w:rPr>
              <w:t>teacher candidates</w:t>
            </w:r>
            <w:r w:rsidR="000239DD">
              <w:rPr>
                <w:bCs/>
              </w:rPr>
              <w:t xml:space="preserve"> </w:t>
            </w:r>
            <w:r w:rsidR="004F47EA">
              <w:rPr>
                <w:bCs/>
              </w:rPr>
              <w:t>with</w:t>
            </w:r>
            <w:r w:rsidR="000239DD">
              <w:rPr>
                <w:bCs/>
              </w:rPr>
              <w:t xml:space="preserve"> </w:t>
            </w:r>
            <w:r w:rsidR="00C82590">
              <w:rPr>
                <w:bCs/>
              </w:rPr>
              <w:t>more time in the classroom</w:t>
            </w:r>
            <w:r w:rsidR="004F47EA">
              <w:rPr>
                <w:bCs/>
              </w:rPr>
              <w:t>,</w:t>
            </w:r>
            <w:r w:rsidR="000239DD">
              <w:rPr>
                <w:bCs/>
              </w:rPr>
              <w:t xml:space="preserve"> </w:t>
            </w:r>
            <w:r w:rsidR="00223B73">
              <w:rPr>
                <w:bCs/>
              </w:rPr>
              <w:t xml:space="preserve">but it provides them with </w:t>
            </w:r>
            <w:r w:rsidR="00FD0C99">
              <w:rPr>
                <w:bCs/>
              </w:rPr>
              <w:t>a sense of a beginning: teachers, students and teacher candidate</w:t>
            </w:r>
            <w:r w:rsidR="00223B73">
              <w:rPr>
                <w:bCs/>
              </w:rPr>
              <w:t>s</w:t>
            </w:r>
            <w:r w:rsidR="00FD0C99">
              <w:rPr>
                <w:bCs/>
              </w:rPr>
              <w:t xml:space="preserve"> enter the second half of the school year together.</w:t>
            </w:r>
          </w:p>
          <w:p w14:paraId="3CD3DD45" w14:textId="77777777" w:rsidR="00437A85" w:rsidRDefault="00437A85" w:rsidP="00AE591F">
            <w:pPr>
              <w:rPr>
                <w:bCs/>
              </w:rPr>
            </w:pPr>
            <w:r>
              <w:rPr>
                <w:bCs/>
              </w:rPr>
              <w:t xml:space="preserve"> </w:t>
            </w:r>
          </w:p>
          <w:p w14:paraId="19E8C530" w14:textId="28098D51" w:rsidR="00A60AD6" w:rsidRPr="00223B73" w:rsidRDefault="00FC4C13" w:rsidP="00AE591F">
            <w:pPr>
              <w:rPr>
                <w:bCs/>
              </w:rPr>
            </w:pPr>
            <w:r w:rsidRPr="00223B73">
              <w:rPr>
                <w:bCs/>
              </w:rPr>
              <w:t xml:space="preserve">This additional time in schools and reflection on that experience </w:t>
            </w:r>
            <w:r w:rsidR="0072582B" w:rsidRPr="00223B73">
              <w:rPr>
                <w:bCs/>
              </w:rPr>
              <w:t>provide</w:t>
            </w:r>
            <w:r w:rsidR="00A60AD6" w:rsidRPr="00223B73">
              <w:rPr>
                <w:bCs/>
              </w:rPr>
              <w:t xml:space="preserve"> </w:t>
            </w:r>
            <w:r w:rsidRPr="00223B73">
              <w:rPr>
                <w:bCs/>
              </w:rPr>
              <w:t>teacher candidates</w:t>
            </w:r>
            <w:r w:rsidR="00A60AD6" w:rsidRPr="00223B73">
              <w:rPr>
                <w:bCs/>
              </w:rPr>
              <w:t xml:space="preserve"> </w:t>
            </w:r>
            <w:r w:rsidR="0072582B" w:rsidRPr="00223B73">
              <w:rPr>
                <w:bCs/>
              </w:rPr>
              <w:t xml:space="preserve">the opportunity to </w:t>
            </w:r>
            <w:r w:rsidR="00A60AD6" w:rsidRPr="00223B73">
              <w:rPr>
                <w:bCs/>
              </w:rPr>
              <w:t xml:space="preserve">enter Level IV </w:t>
            </w:r>
            <w:r w:rsidRPr="00223B73">
              <w:rPr>
                <w:bCs/>
              </w:rPr>
              <w:t xml:space="preserve">(full-fledge teaching) </w:t>
            </w:r>
            <w:r w:rsidR="00A60AD6" w:rsidRPr="00223B73">
              <w:rPr>
                <w:bCs/>
              </w:rPr>
              <w:t xml:space="preserve">with </w:t>
            </w:r>
            <w:r w:rsidR="00A136E5" w:rsidRPr="00223B73">
              <w:rPr>
                <w:bCs/>
              </w:rPr>
              <w:t xml:space="preserve">deeper </w:t>
            </w:r>
            <w:r w:rsidR="00A60AD6" w:rsidRPr="00223B73">
              <w:rPr>
                <w:bCs/>
              </w:rPr>
              <w:t>understanding</w:t>
            </w:r>
            <w:r w:rsidR="00390D48" w:rsidRPr="00223B73">
              <w:rPr>
                <w:bCs/>
              </w:rPr>
              <w:t xml:space="preserve">, </w:t>
            </w:r>
            <w:r w:rsidR="00FD0C99" w:rsidRPr="00223B73">
              <w:rPr>
                <w:bCs/>
              </w:rPr>
              <w:t xml:space="preserve">and </w:t>
            </w:r>
            <w:r w:rsidR="00A60AD6" w:rsidRPr="00223B73">
              <w:rPr>
                <w:bCs/>
              </w:rPr>
              <w:t xml:space="preserve">confidence.  </w:t>
            </w:r>
          </w:p>
        </w:tc>
      </w:tr>
      <w:tr w:rsidR="00A60AD6" w:rsidRPr="006E3AF2" w14:paraId="22F9E2F1" w14:textId="77777777" w:rsidTr="00AE591F">
        <w:trPr>
          <w:cantSplit/>
        </w:trPr>
        <w:tc>
          <w:tcPr>
            <w:tcW w:w="1111" w:type="pct"/>
            <w:vAlign w:val="center"/>
          </w:tcPr>
          <w:p w14:paraId="13C5890B" w14:textId="77777777" w:rsidR="00A60AD6" w:rsidRPr="00B649C4" w:rsidRDefault="00A60AD6" w:rsidP="00AE591F">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687EB29" w14:textId="1A38E946" w:rsidR="00A60AD6" w:rsidRDefault="00F0589F" w:rsidP="00AE591F">
            <w:pPr>
              <w:rPr>
                <w:bCs/>
              </w:rPr>
            </w:pPr>
            <w:r>
              <w:rPr>
                <w:bCs/>
              </w:rPr>
              <w:t>During these</w:t>
            </w:r>
            <w:r w:rsidR="00B35AFC">
              <w:rPr>
                <w:bCs/>
              </w:rPr>
              <w:t xml:space="preserve"> first</w:t>
            </w:r>
            <w:r>
              <w:rPr>
                <w:bCs/>
              </w:rPr>
              <w:t xml:space="preserve"> three</w:t>
            </w:r>
            <w:r w:rsidR="00B35AFC">
              <w:rPr>
                <w:bCs/>
              </w:rPr>
              <w:t>-</w:t>
            </w:r>
            <w:r>
              <w:rPr>
                <w:bCs/>
              </w:rPr>
              <w:t>week</w:t>
            </w:r>
            <w:r w:rsidR="00B35AFC">
              <w:rPr>
                <w:bCs/>
              </w:rPr>
              <w:t>s of student teaching the</w:t>
            </w:r>
            <w:r>
              <w:rPr>
                <w:bCs/>
              </w:rPr>
              <w:t xml:space="preserve"> </w:t>
            </w:r>
            <w:r w:rsidR="00B35AFC">
              <w:rPr>
                <w:bCs/>
              </w:rPr>
              <w:t>teacher candidates</w:t>
            </w:r>
            <w:r>
              <w:rPr>
                <w:bCs/>
              </w:rPr>
              <w:t xml:space="preserve"> will:</w:t>
            </w:r>
          </w:p>
          <w:p w14:paraId="07D928AE" w14:textId="34CC40C4" w:rsidR="00F0589F" w:rsidRDefault="00F0589F" w:rsidP="00AE591F">
            <w:pPr>
              <w:rPr>
                <w:bCs/>
              </w:rPr>
            </w:pPr>
            <w:r>
              <w:rPr>
                <w:bCs/>
              </w:rPr>
              <w:t>• immerse themselves</w:t>
            </w:r>
            <w:r w:rsidR="00B35AFC">
              <w:rPr>
                <w:bCs/>
              </w:rPr>
              <w:t xml:space="preserve"> </w:t>
            </w:r>
            <w:r>
              <w:rPr>
                <w:bCs/>
              </w:rPr>
              <w:t xml:space="preserve">in the day to day life of the </w:t>
            </w:r>
            <w:r w:rsidR="00B35AFC">
              <w:rPr>
                <w:bCs/>
              </w:rPr>
              <w:t>cl</w:t>
            </w:r>
            <w:r>
              <w:rPr>
                <w:bCs/>
              </w:rPr>
              <w:t>assroom and re</w:t>
            </w:r>
            <w:r w:rsidR="00B35AFC">
              <w:rPr>
                <w:bCs/>
              </w:rPr>
              <w:t>flect</w:t>
            </w:r>
            <w:r>
              <w:rPr>
                <w:bCs/>
              </w:rPr>
              <w:t xml:space="preserve"> upon their level of participation</w:t>
            </w:r>
            <w:r w:rsidR="00B35AFC">
              <w:rPr>
                <w:bCs/>
              </w:rPr>
              <w:t>;</w:t>
            </w:r>
          </w:p>
          <w:p w14:paraId="09676AB8" w14:textId="56311A56" w:rsidR="00553B22" w:rsidRDefault="00F0589F" w:rsidP="00AE591F">
            <w:pPr>
              <w:rPr>
                <w:bCs/>
              </w:rPr>
            </w:pPr>
            <w:r>
              <w:rPr>
                <w:bCs/>
              </w:rPr>
              <w:t>•</w:t>
            </w:r>
            <w:r w:rsidR="00B35AFC">
              <w:rPr>
                <w:bCs/>
              </w:rPr>
              <w:t xml:space="preserve"> </w:t>
            </w:r>
            <w:r>
              <w:rPr>
                <w:bCs/>
              </w:rPr>
              <w:t>research the contexts: classroom, school, community and district</w:t>
            </w:r>
            <w:r w:rsidR="004B70FB">
              <w:rPr>
                <w:bCs/>
              </w:rPr>
              <w:t>, then</w:t>
            </w:r>
            <w:r w:rsidR="00B35AFC">
              <w:rPr>
                <w:bCs/>
              </w:rPr>
              <w:t xml:space="preserve"> </w:t>
            </w:r>
            <w:r>
              <w:rPr>
                <w:bCs/>
              </w:rPr>
              <w:t xml:space="preserve">synthesize </w:t>
            </w:r>
            <w:r w:rsidR="00B35AFC">
              <w:rPr>
                <w:bCs/>
              </w:rPr>
              <w:t xml:space="preserve">findings </w:t>
            </w:r>
            <w:r>
              <w:rPr>
                <w:bCs/>
              </w:rPr>
              <w:t>and</w:t>
            </w:r>
            <w:r w:rsidR="00B35AFC">
              <w:rPr>
                <w:bCs/>
              </w:rPr>
              <w:t xml:space="preserve"> r</w:t>
            </w:r>
            <w:r>
              <w:rPr>
                <w:bCs/>
              </w:rPr>
              <w:t xml:space="preserve">eflect on the </w:t>
            </w:r>
            <w:r w:rsidR="00B35AFC">
              <w:rPr>
                <w:bCs/>
              </w:rPr>
              <w:t>impact of</w:t>
            </w:r>
            <w:r>
              <w:rPr>
                <w:bCs/>
              </w:rPr>
              <w:t xml:space="preserve"> </w:t>
            </w:r>
            <w:r w:rsidRPr="004B70FB">
              <w:rPr>
                <w:bCs/>
                <w:i/>
                <w:iCs/>
              </w:rPr>
              <w:t>context</w:t>
            </w:r>
            <w:r w:rsidR="00B35AFC">
              <w:rPr>
                <w:bCs/>
              </w:rPr>
              <w:t xml:space="preserve"> on</w:t>
            </w:r>
            <w:r>
              <w:rPr>
                <w:bCs/>
              </w:rPr>
              <w:t xml:space="preserve"> instructional practice;</w:t>
            </w:r>
          </w:p>
          <w:p w14:paraId="108A5831" w14:textId="1CD8F65B" w:rsidR="00F0589F" w:rsidRDefault="00F0589F" w:rsidP="00AE591F">
            <w:pPr>
              <w:rPr>
                <w:bCs/>
              </w:rPr>
            </w:pPr>
            <w:r>
              <w:rPr>
                <w:bCs/>
              </w:rPr>
              <w:t>• with support of classroom teacher</w:t>
            </w:r>
            <w:r w:rsidR="00B35AFC">
              <w:rPr>
                <w:bCs/>
              </w:rPr>
              <w:t>,</w:t>
            </w:r>
            <w:r>
              <w:rPr>
                <w:bCs/>
              </w:rPr>
              <w:t xml:space="preserve"> e</w:t>
            </w:r>
            <w:r w:rsidR="00B35AFC">
              <w:rPr>
                <w:bCs/>
              </w:rPr>
              <w:t>x</w:t>
            </w:r>
            <w:r>
              <w:rPr>
                <w:bCs/>
              </w:rPr>
              <w:t xml:space="preserve">amine district curriculum and </w:t>
            </w:r>
            <w:r w:rsidR="00B35AFC">
              <w:rPr>
                <w:bCs/>
              </w:rPr>
              <w:t xml:space="preserve">identify </w:t>
            </w:r>
            <w:r w:rsidR="00553B22">
              <w:rPr>
                <w:bCs/>
              </w:rPr>
              <w:t xml:space="preserve">potential </w:t>
            </w:r>
            <w:r w:rsidR="00B35AFC">
              <w:rPr>
                <w:bCs/>
              </w:rPr>
              <w:t>topic</w:t>
            </w:r>
            <w:r w:rsidR="00553B22">
              <w:rPr>
                <w:bCs/>
              </w:rPr>
              <w:t>/</w:t>
            </w:r>
            <w:r w:rsidR="00B35AFC">
              <w:rPr>
                <w:bCs/>
              </w:rPr>
              <w:t>s</w:t>
            </w:r>
            <w:r w:rsidR="00553B22">
              <w:rPr>
                <w:bCs/>
              </w:rPr>
              <w:t xml:space="preserve"> </w:t>
            </w:r>
            <w:r w:rsidR="004B70FB">
              <w:rPr>
                <w:bCs/>
              </w:rPr>
              <w:t xml:space="preserve">on </w:t>
            </w:r>
            <w:r w:rsidR="00B35AFC">
              <w:rPr>
                <w:bCs/>
              </w:rPr>
              <w:t xml:space="preserve">which </w:t>
            </w:r>
            <w:r w:rsidR="004B70FB">
              <w:rPr>
                <w:bCs/>
              </w:rPr>
              <w:t xml:space="preserve">to </w:t>
            </w:r>
            <w:r>
              <w:rPr>
                <w:bCs/>
              </w:rPr>
              <w:t>de</w:t>
            </w:r>
            <w:r w:rsidR="00B35AFC">
              <w:rPr>
                <w:bCs/>
              </w:rPr>
              <w:t>si</w:t>
            </w:r>
            <w:r>
              <w:rPr>
                <w:bCs/>
              </w:rPr>
              <w:t xml:space="preserve">gn </w:t>
            </w:r>
            <w:r w:rsidR="00B35AFC">
              <w:rPr>
                <w:bCs/>
              </w:rPr>
              <w:t xml:space="preserve">a </w:t>
            </w:r>
            <w:r>
              <w:rPr>
                <w:bCs/>
              </w:rPr>
              <w:t xml:space="preserve">developmentally appropriate unit </w:t>
            </w:r>
            <w:r w:rsidR="00553B22">
              <w:rPr>
                <w:bCs/>
              </w:rPr>
              <w:t>plan;</w:t>
            </w:r>
          </w:p>
          <w:p w14:paraId="21D86546" w14:textId="485CCD64" w:rsidR="0031072B" w:rsidRPr="0031072B" w:rsidRDefault="00F0589F" w:rsidP="0031072B">
            <w:pPr>
              <w:rPr>
                <w:bCs/>
              </w:rPr>
            </w:pPr>
            <w:r>
              <w:rPr>
                <w:bCs/>
              </w:rPr>
              <w:t xml:space="preserve">• practice making connections with families </w:t>
            </w:r>
            <w:r w:rsidR="004B70FB">
              <w:rPr>
                <w:bCs/>
              </w:rPr>
              <w:t>by listening in to classroom teachers’ informal communications</w:t>
            </w:r>
            <w:r w:rsidR="00683F0A">
              <w:rPr>
                <w:bCs/>
              </w:rPr>
              <w:t>,</w:t>
            </w:r>
            <w:r w:rsidR="004B70FB">
              <w:rPr>
                <w:bCs/>
              </w:rPr>
              <w:t xml:space="preserve"> </w:t>
            </w:r>
            <w:r w:rsidR="00683F0A">
              <w:rPr>
                <w:bCs/>
              </w:rPr>
              <w:t>then</w:t>
            </w:r>
            <w:r>
              <w:rPr>
                <w:bCs/>
              </w:rPr>
              <w:t xml:space="preserve"> compos</w:t>
            </w:r>
            <w:r w:rsidR="0031072B">
              <w:rPr>
                <w:bCs/>
              </w:rPr>
              <w:t>e</w:t>
            </w:r>
            <w:r w:rsidR="004B70FB">
              <w:rPr>
                <w:bCs/>
              </w:rPr>
              <w:t xml:space="preserve"> and distribut</w:t>
            </w:r>
            <w:r w:rsidR="0031072B">
              <w:rPr>
                <w:bCs/>
              </w:rPr>
              <w:t>e</w:t>
            </w:r>
            <w:r>
              <w:rPr>
                <w:bCs/>
              </w:rPr>
              <w:t xml:space="preserve"> </w:t>
            </w:r>
            <w:r w:rsidR="004B70FB">
              <w:rPr>
                <w:bCs/>
              </w:rPr>
              <w:t xml:space="preserve">their own </w:t>
            </w:r>
            <w:r w:rsidR="00683F0A">
              <w:rPr>
                <w:bCs/>
              </w:rPr>
              <w:t>introduction</w:t>
            </w:r>
            <w:r>
              <w:rPr>
                <w:bCs/>
              </w:rPr>
              <w:t xml:space="preserve"> </w:t>
            </w:r>
            <w:r w:rsidR="00683F0A">
              <w:rPr>
                <w:bCs/>
              </w:rPr>
              <w:t>to</w:t>
            </w:r>
            <w:r>
              <w:rPr>
                <w:bCs/>
              </w:rPr>
              <w:t xml:space="preserve"> families as </w:t>
            </w:r>
            <w:r w:rsidR="0031072B">
              <w:rPr>
                <w:bCs/>
              </w:rPr>
              <w:t>one means of</w:t>
            </w:r>
            <w:r>
              <w:rPr>
                <w:bCs/>
              </w:rPr>
              <w:t xml:space="preserve"> </w:t>
            </w:r>
            <w:r w:rsidR="00683F0A">
              <w:rPr>
                <w:bCs/>
              </w:rPr>
              <w:t>communicatio</w:t>
            </w:r>
            <w:r w:rsidR="0031072B">
              <w:rPr>
                <w:bCs/>
              </w:rPr>
              <w:t>n</w:t>
            </w:r>
            <w:r w:rsidR="004B70FB">
              <w:rPr>
                <w:bCs/>
              </w:rPr>
              <w:t xml:space="preserve">. </w:t>
            </w:r>
          </w:p>
          <w:p w14:paraId="1C271914" w14:textId="48CA361A" w:rsidR="00F0589F" w:rsidRPr="00D46805" w:rsidRDefault="00F0589F" w:rsidP="00AE591F">
            <w:pPr>
              <w:rPr>
                <w:bCs/>
              </w:rPr>
            </w:pPr>
          </w:p>
        </w:tc>
      </w:tr>
      <w:tr w:rsidR="00A60AD6" w:rsidRPr="006E3AF2" w14:paraId="5FEA4BEA" w14:textId="77777777" w:rsidTr="00AE591F">
        <w:trPr>
          <w:cantSplit/>
        </w:trPr>
        <w:tc>
          <w:tcPr>
            <w:tcW w:w="1111" w:type="pct"/>
            <w:vAlign w:val="center"/>
          </w:tcPr>
          <w:p w14:paraId="678406BF" w14:textId="77777777" w:rsidR="00A60AD6" w:rsidRDefault="00A60AD6" w:rsidP="00AE591F">
            <w:r>
              <w:t xml:space="preserve">A.6. </w:t>
            </w:r>
            <w:r w:rsidRPr="000357A5">
              <w:t>Impact on other programs</w:t>
            </w:r>
          </w:p>
        </w:tc>
        <w:tc>
          <w:tcPr>
            <w:tcW w:w="3889" w:type="pct"/>
            <w:gridSpan w:val="6"/>
          </w:tcPr>
          <w:p w14:paraId="4F03CD5D" w14:textId="77777777" w:rsidR="00A60AD6" w:rsidRPr="00B605CE" w:rsidRDefault="00A60AD6" w:rsidP="00AE591F">
            <w:pPr>
              <w:rPr>
                <w:b/>
              </w:rPr>
            </w:pPr>
          </w:p>
        </w:tc>
      </w:tr>
      <w:tr w:rsidR="00A60AD6" w:rsidRPr="006E3AF2" w14:paraId="094B6515" w14:textId="77777777" w:rsidTr="00AE591F">
        <w:trPr>
          <w:cantSplit/>
        </w:trPr>
        <w:tc>
          <w:tcPr>
            <w:tcW w:w="1111" w:type="pct"/>
            <w:vMerge w:val="restart"/>
            <w:vAlign w:val="center"/>
          </w:tcPr>
          <w:p w14:paraId="3A6F35C3" w14:textId="77777777" w:rsidR="00A60AD6" w:rsidRPr="00B649C4" w:rsidRDefault="00A60AD6" w:rsidP="00AE591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576E46F1" w14:textId="77777777" w:rsidR="00A60AD6" w:rsidRDefault="00396500" w:rsidP="00AE591F">
            <w:hyperlink w:anchor="faculty" w:tooltip="Need to hire new full-time or part-time faculty? This is where you indicate if this proposal will be affecting FLH in your department/program." w:history="1">
              <w:r w:rsidR="00A60AD6" w:rsidRPr="00905E67">
                <w:rPr>
                  <w:rStyle w:val="Hyperlink"/>
                  <w:i/>
                </w:rPr>
                <w:t>Faculty PT &amp; FT</w:t>
              </w:r>
            </w:hyperlink>
            <w:r w:rsidR="00A60AD6">
              <w:t xml:space="preserve">: </w:t>
            </w:r>
          </w:p>
        </w:tc>
        <w:tc>
          <w:tcPr>
            <w:tcW w:w="3072" w:type="pct"/>
            <w:gridSpan w:val="5"/>
          </w:tcPr>
          <w:p w14:paraId="3CA461DE" w14:textId="43FD1147" w:rsidR="00A60AD6" w:rsidRPr="004C5666" w:rsidRDefault="00B15F2C" w:rsidP="00AE591F">
            <w:pPr>
              <w:rPr>
                <w:bCs/>
              </w:rPr>
            </w:pPr>
            <w:r w:rsidRPr="004C5666">
              <w:rPr>
                <w:bCs/>
              </w:rPr>
              <w:t>N</w:t>
            </w:r>
            <w:r w:rsidR="00A60AD6" w:rsidRPr="004C5666">
              <w:rPr>
                <w:bCs/>
              </w:rPr>
              <w:t>o</w:t>
            </w:r>
          </w:p>
        </w:tc>
      </w:tr>
      <w:tr w:rsidR="00A60AD6" w:rsidRPr="006E3AF2" w14:paraId="3F34F9FB" w14:textId="77777777" w:rsidTr="00AE591F">
        <w:trPr>
          <w:cantSplit/>
        </w:trPr>
        <w:tc>
          <w:tcPr>
            <w:tcW w:w="1111" w:type="pct"/>
            <w:vMerge/>
            <w:vAlign w:val="center"/>
          </w:tcPr>
          <w:p w14:paraId="2C718B88" w14:textId="77777777" w:rsidR="00A60AD6" w:rsidRPr="00B649C4" w:rsidRDefault="00A60AD6" w:rsidP="00AE591F"/>
        </w:tc>
        <w:tc>
          <w:tcPr>
            <w:tcW w:w="817" w:type="pct"/>
          </w:tcPr>
          <w:p w14:paraId="1B029D07" w14:textId="77777777" w:rsidR="00A60AD6" w:rsidRPr="000E2CBA" w:rsidRDefault="00396500" w:rsidP="00AE591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A60AD6" w:rsidRPr="004313E6">
                <w:rPr>
                  <w:rStyle w:val="Hyperlink"/>
                  <w:i/>
                </w:rPr>
                <w:t>Library</w:t>
              </w:r>
              <w:r w:rsidR="00A60AD6" w:rsidRPr="004313E6">
                <w:rPr>
                  <w:rStyle w:val="Hyperlink"/>
                </w:rPr>
                <w:t>:</w:t>
              </w:r>
            </w:hyperlink>
          </w:p>
        </w:tc>
        <w:tc>
          <w:tcPr>
            <w:tcW w:w="3072" w:type="pct"/>
            <w:gridSpan w:val="5"/>
          </w:tcPr>
          <w:p w14:paraId="4E4EC6FF" w14:textId="53C02E70" w:rsidR="00A60AD6" w:rsidRPr="004C5666" w:rsidRDefault="00B15F2C" w:rsidP="00AE591F">
            <w:pPr>
              <w:rPr>
                <w:bCs/>
              </w:rPr>
            </w:pPr>
            <w:r w:rsidRPr="004C5666">
              <w:rPr>
                <w:bCs/>
              </w:rPr>
              <w:t>N</w:t>
            </w:r>
            <w:r w:rsidR="00A60AD6" w:rsidRPr="004C5666">
              <w:rPr>
                <w:bCs/>
              </w:rPr>
              <w:t>o</w:t>
            </w:r>
          </w:p>
        </w:tc>
      </w:tr>
      <w:tr w:rsidR="00A60AD6" w:rsidRPr="006E3AF2" w14:paraId="7B8B8C1A" w14:textId="77777777" w:rsidTr="00AE591F">
        <w:trPr>
          <w:cantSplit/>
        </w:trPr>
        <w:tc>
          <w:tcPr>
            <w:tcW w:w="1111" w:type="pct"/>
            <w:vMerge/>
            <w:vAlign w:val="center"/>
          </w:tcPr>
          <w:p w14:paraId="6E66E7C0" w14:textId="77777777" w:rsidR="00A60AD6" w:rsidRPr="00B649C4" w:rsidRDefault="00A60AD6" w:rsidP="00AE591F"/>
        </w:tc>
        <w:tc>
          <w:tcPr>
            <w:tcW w:w="817" w:type="pct"/>
          </w:tcPr>
          <w:p w14:paraId="7CD59B38" w14:textId="77777777" w:rsidR="00A60AD6" w:rsidRPr="00704CFF" w:rsidRDefault="00396500" w:rsidP="00AE591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A60AD6">
                <w:rPr>
                  <w:rStyle w:val="Hyperlink"/>
                  <w:i/>
                </w:rPr>
                <w:t>Technology</w:t>
              </w:r>
            </w:hyperlink>
          </w:p>
        </w:tc>
        <w:tc>
          <w:tcPr>
            <w:tcW w:w="3072" w:type="pct"/>
            <w:gridSpan w:val="5"/>
          </w:tcPr>
          <w:p w14:paraId="29B0B7E5" w14:textId="2A0B46F2" w:rsidR="00A60AD6" w:rsidRPr="00750EFE" w:rsidRDefault="00A60AD6" w:rsidP="00AE591F">
            <w:pPr>
              <w:rPr>
                <w:b/>
                <w:sz w:val="22"/>
                <w:szCs w:val="22"/>
              </w:rPr>
            </w:pPr>
            <w:r w:rsidRPr="00750EFE">
              <w:rPr>
                <w:sz w:val="22"/>
                <w:szCs w:val="22"/>
              </w:rPr>
              <w:t>Classrooms with technology tools such as document cameras, white boards, iPads will be needed ensure teacher candidates have facility and confidence with technology, thereby meeting RIDE recommendations of integrating more technology into the program.</w:t>
            </w:r>
          </w:p>
        </w:tc>
      </w:tr>
      <w:tr w:rsidR="00A60AD6" w:rsidRPr="006E3AF2" w14:paraId="3CC0FDB5" w14:textId="77777777" w:rsidTr="00AE591F">
        <w:trPr>
          <w:cantSplit/>
        </w:trPr>
        <w:tc>
          <w:tcPr>
            <w:tcW w:w="1111" w:type="pct"/>
            <w:vMerge/>
            <w:vAlign w:val="center"/>
          </w:tcPr>
          <w:p w14:paraId="338ABF53" w14:textId="77777777" w:rsidR="00A60AD6" w:rsidRPr="00B649C4" w:rsidRDefault="00A60AD6" w:rsidP="00AE591F"/>
        </w:tc>
        <w:tc>
          <w:tcPr>
            <w:tcW w:w="817" w:type="pct"/>
          </w:tcPr>
          <w:p w14:paraId="6CDAB2FC" w14:textId="77777777" w:rsidR="00A60AD6" w:rsidRPr="000E2CBA" w:rsidRDefault="00396500" w:rsidP="00AE591F">
            <w:pPr>
              <w:rPr>
                <w:i/>
              </w:rPr>
            </w:pPr>
            <w:hyperlink w:anchor="facilities" w:tooltip="Any special facilities needs? Out-of-pattern scheduling? Other?" w:history="1">
              <w:r w:rsidR="00A60AD6" w:rsidRPr="00905E67">
                <w:rPr>
                  <w:rStyle w:val="Hyperlink"/>
                  <w:i/>
                </w:rPr>
                <w:t>Facilities</w:t>
              </w:r>
            </w:hyperlink>
            <w:r w:rsidR="00A60AD6">
              <w:t>:</w:t>
            </w:r>
          </w:p>
        </w:tc>
        <w:tc>
          <w:tcPr>
            <w:tcW w:w="3072" w:type="pct"/>
            <w:gridSpan w:val="5"/>
          </w:tcPr>
          <w:p w14:paraId="1D11539A" w14:textId="53D8E18A" w:rsidR="00A60AD6" w:rsidRPr="004C5666" w:rsidRDefault="00B15F2C" w:rsidP="00AE591F">
            <w:pPr>
              <w:rPr>
                <w:bCs/>
              </w:rPr>
            </w:pPr>
            <w:r w:rsidRPr="004C5666">
              <w:rPr>
                <w:bCs/>
              </w:rPr>
              <w:t>N</w:t>
            </w:r>
            <w:r w:rsidR="00A60AD6" w:rsidRPr="004C5666">
              <w:rPr>
                <w:bCs/>
              </w:rPr>
              <w:t>o</w:t>
            </w:r>
          </w:p>
        </w:tc>
      </w:tr>
      <w:tr w:rsidR="00A60AD6" w:rsidRPr="006E3AF2" w14:paraId="45700825" w14:textId="77777777" w:rsidTr="00AE591F">
        <w:trPr>
          <w:cantSplit/>
        </w:trPr>
        <w:tc>
          <w:tcPr>
            <w:tcW w:w="1111" w:type="pct"/>
            <w:vMerge/>
            <w:vAlign w:val="center"/>
          </w:tcPr>
          <w:p w14:paraId="52D1DC86" w14:textId="77777777" w:rsidR="00A60AD6" w:rsidRPr="00B649C4" w:rsidRDefault="00A60AD6" w:rsidP="00AE591F"/>
        </w:tc>
        <w:tc>
          <w:tcPr>
            <w:tcW w:w="817" w:type="pct"/>
          </w:tcPr>
          <w:p w14:paraId="5805DD5D" w14:textId="77777777" w:rsidR="00A60AD6" w:rsidRDefault="00A60AD6" w:rsidP="00AE591F">
            <w:r w:rsidRPr="005C37AA">
              <w:t>Promotion/ Marketing needs</w:t>
            </w:r>
            <w:r>
              <w:t xml:space="preserve"> </w:t>
            </w:r>
          </w:p>
        </w:tc>
        <w:tc>
          <w:tcPr>
            <w:tcW w:w="3072" w:type="pct"/>
            <w:gridSpan w:val="5"/>
          </w:tcPr>
          <w:p w14:paraId="740A2D12" w14:textId="77777777" w:rsidR="00A60AD6" w:rsidRPr="00C25F9D" w:rsidRDefault="00A60AD6" w:rsidP="00AE591F">
            <w:pPr>
              <w:rPr>
                <w:b/>
              </w:rPr>
            </w:pPr>
          </w:p>
        </w:tc>
      </w:tr>
      <w:tr w:rsidR="00A60AD6" w:rsidRPr="006E3AF2" w14:paraId="77DB7B8B" w14:textId="77777777" w:rsidTr="00AE591F">
        <w:trPr>
          <w:cantSplit/>
        </w:trPr>
        <w:tc>
          <w:tcPr>
            <w:tcW w:w="1111" w:type="pct"/>
            <w:vAlign w:val="center"/>
          </w:tcPr>
          <w:p w14:paraId="75F54FFA" w14:textId="77777777" w:rsidR="00A60AD6" w:rsidRPr="00B649C4" w:rsidRDefault="00A60AD6" w:rsidP="00AE591F">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5F0A102C" w14:textId="2714F996" w:rsidR="00A60AD6" w:rsidRPr="00B649C4" w:rsidRDefault="00486544" w:rsidP="00AE591F">
            <w:pPr>
              <w:rPr>
                <w:b/>
              </w:rPr>
            </w:pPr>
            <w:r>
              <w:rPr>
                <w:b/>
              </w:rPr>
              <w:t>Early Spring, 2021</w:t>
            </w:r>
          </w:p>
        </w:tc>
        <w:tc>
          <w:tcPr>
            <w:tcW w:w="981" w:type="pct"/>
            <w:gridSpan w:val="2"/>
            <w:tcBorders>
              <w:left w:val="single" w:sz="4" w:space="0" w:color="auto"/>
              <w:right w:val="single" w:sz="4" w:space="0" w:color="auto"/>
            </w:tcBorders>
          </w:tcPr>
          <w:p w14:paraId="201B469F" w14:textId="77777777" w:rsidR="00A60AD6" w:rsidRPr="000357A5" w:rsidRDefault="00A60AD6" w:rsidP="00AE591F">
            <w:r w:rsidRPr="000357A5">
              <w:t>A.9. Rationale if sooner than next fall</w:t>
            </w:r>
          </w:p>
        </w:tc>
        <w:tc>
          <w:tcPr>
            <w:tcW w:w="2091" w:type="pct"/>
            <w:gridSpan w:val="3"/>
            <w:tcBorders>
              <w:left w:val="single" w:sz="4" w:space="0" w:color="auto"/>
            </w:tcBorders>
          </w:tcPr>
          <w:p w14:paraId="5171050C" w14:textId="77777777" w:rsidR="00A60AD6" w:rsidRPr="00B649C4" w:rsidRDefault="00A60AD6" w:rsidP="00AE591F">
            <w:pPr>
              <w:rPr>
                <w:b/>
              </w:rPr>
            </w:pPr>
          </w:p>
        </w:tc>
      </w:tr>
    </w:tbl>
    <w:p w14:paraId="3A1F69B3" w14:textId="77777777" w:rsidR="00A60AD6" w:rsidRDefault="00A60AD6" w:rsidP="00A60AD6"/>
    <w:p w14:paraId="6226C893" w14:textId="7D6D5F9E" w:rsidR="00A60AD6" w:rsidRPr="00C31E83" w:rsidRDefault="00A60AD6" w:rsidP="00A60AD6">
      <w:pPr>
        <w:keepNext/>
      </w:pP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A60AD6" w:rsidRPr="006E3AF2" w14:paraId="254DA530" w14:textId="77777777" w:rsidTr="00AE591F">
        <w:trPr>
          <w:tblHeader/>
        </w:trPr>
        <w:tc>
          <w:tcPr>
            <w:tcW w:w="3168" w:type="dxa"/>
            <w:shd w:val="clear" w:color="auto" w:fill="FABF8F"/>
            <w:noWrap/>
            <w:vAlign w:val="center"/>
          </w:tcPr>
          <w:p w14:paraId="04E9935C" w14:textId="77777777" w:rsidR="00A60AD6" w:rsidRPr="00A83A6C" w:rsidRDefault="00A60AD6" w:rsidP="00AE591F">
            <w:pPr>
              <w:pStyle w:val="Heading5"/>
              <w:keepNext/>
              <w:spacing w:before="0" w:after="0"/>
              <w:outlineLvl w:val="4"/>
            </w:pPr>
          </w:p>
        </w:tc>
        <w:tc>
          <w:tcPr>
            <w:tcW w:w="3924" w:type="dxa"/>
            <w:noWrap/>
          </w:tcPr>
          <w:p w14:paraId="0FC6EFBD" w14:textId="77777777" w:rsidR="00A60AD6" w:rsidRPr="00A83A6C" w:rsidRDefault="00A60AD6" w:rsidP="00AE591F">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5DE7EBCB" w14:textId="77777777" w:rsidR="00A60AD6" w:rsidRPr="00A83A6C" w:rsidRDefault="00A60AD6" w:rsidP="00AE591F">
            <w:pPr>
              <w:pStyle w:val="Heading5"/>
              <w:keepNext/>
              <w:spacing w:before="0" w:after="0"/>
              <w:jc w:val="center"/>
              <w:outlineLvl w:val="4"/>
            </w:pPr>
            <w:r w:rsidRPr="00A83A6C">
              <w:t>New</w:t>
            </w:r>
          </w:p>
        </w:tc>
      </w:tr>
      <w:tr w:rsidR="00A60AD6" w:rsidRPr="006E3AF2" w14:paraId="74B6C21C" w14:textId="77777777" w:rsidTr="00AE591F">
        <w:tc>
          <w:tcPr>
            <w:tcW w:w="3168" w:type="dxa"/>
            <w:noWrap/>
            <w:vAlign w:val="center"/>
          </w:tcPr>
          <w:p w14:paraId="2EC6DF21" w14:textId="77777777" w:rsidR="00A60AD6" w:rsidRPr="006E3AF2" w:rsidRDefault="00A60AD6" w:rsidP="00AE591F">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6AD3C6" w14:textId="77777777" w:rsidR="00A60AD6" w:rsidRPr="009F029C" w:rsidRDefault="00A60AD6" w:rsidP="00AE591F">
            <w:pPr>
              <w:rPr>
                <w:b/>
              </w:rPr>
            </w:pPr>
          </w:p>
        </w:tc>
        <w:tc>
          <w:tcPr>
            <w:tcW w:w="3924" w:type="dxa"/>
            <w:noWrap/>
          </w:tcPr>
          <w:p w14:paraId="034B2428" w14:textId="77777777" w:rsidR="00A60AD6" w:rsidRPr="004C5666" w:rsidRDefault="00A60AD6" w:rsidP="00AE591F">
            <w:pPr>
              <w:rPr>
                <w:bCs/>
              </w:rPr>
            </w:pPr>
            <w:r w:rsidRPr="004C5666">
              <w:rPr>
                <w:bCs/>
              </w:rPr>
              <w:t>ELED 558</w:t>
            </w:r>
          </w:p>
        </w:tc>
      </w:tr>
      <w:tr w:rsidR="00A60AD6" w:rsidRPr="006E3AF2" w14:paraId="38826B78" w14:textId="77777777" w:rsidTr="00AE591F">
        <w:tc>
          <w:tcPr>
            <w:tcW w:w="3168" w:type="dxa"/>
            <w:noWrap/>
            <w:vAlign w:val="center"/>
          </w:tcPr>
          <w:p w14:paraId="22419321" w14:textId="77777777" w:rsidR="00A60AD6" w:rsidRPr="006E3AF2" w:rsidRDefault="00A60AD6" w:rsidP="00AE591F">
            <w:r>
              <w:t>B.2. C</w:t>
            </w:r>
            <w:r w:rsidRPr="006E3AF2">
              <w:t>ross listing number</w:t>
            </w:r>
            <w:r>
              <w:t xml:space="preserve"> if any</w:t>
            </w:r>
          </w:p>
        </w:tc>
        <w:tc>
          <w:tcPr>
            <w:tcW w:w="3924" w:type="dxa"/>
            <w:noWrap/>
          </w:tcPr>
          <w:p w14:paraId="48B61335" w14:textId="77777777" w:rsidR="00A60AD6" w:rsidRPr="009F029C" w:rsidRDefault="00A60AD6" w:rsidP="00AE591F">
            <w:pPr>
              <w:rPr>
                <w:b/>
              </w:rPr>
            </w:pPr>
          </w:p>
        </w:tc>
        <w:tc>
          <w:tcPr>
            <w:tcW w:w="3924" w:type="dxa"/>
            <w:noWrap/>
          </w:tcPr>
          <w:p w14:paraId="0C0BB744" w14:textId="77777777" w:rsidR="00A60AD6" w:rsidRPr="004C5666" w:rsidRDefault="00A60AD6" w:rsidP="00AE591F">
            <w:pPr>
              <w:rPr>
                <w:bCs/>
              </w:rPr>
            </w:pPr>
          </w:p>
        </w:tc>
      </w:tr>
      <w:tr w:rsidR="00A60AD6" w:rsidRPr="006E3AF2" w14:paraId="42DC5DA4" w14:textId="77777777" w:rsidTr="00AE591F">
        <w:tc>
          <w:tcPr>
            <w:tcW w:w="3168" w:type="dxa"/>
            <w:noWrap/>
            <w:vAlign w:val="center"/>
          </w:tcPr>
          <w:p w14:paraId="7E61A42B" w14:textId="77777777" w:rsidR="00A60AD6" w:rsidRPr="006E3AF2" w:rsidRDefault="00A60AD6" w:rsidP="00AE591F">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2E41410" w14:textId="77777777" w:rsidR="00A60AD6" w:rsidRPr="009F029C" w:rsidRDefault="00A60AD6" w:rsidP="00AE591F">
            <w:pPr>
              <w:rPr>
                <w:b/>
              </w:rPr>
            </w:pPr>
          </w:p>
        </w:tc>
        <w:tc>
          <w:tcPr>
            <w:tcW w:w="3924" w:type="dxa"/>
            <w:noWrap/>
          </w:tcPr>
          <w:p w14:paraId="02E268D5" w14:textId="77777777" w:rsidR="00A60AD6" w:rsidRPr="005F62E0" w:rsidRDefault="00A60AD6" w:rsidP="00AE591F">
            <w:pPr>
              <w:rPr>
                <w:b/>
              </w:rPr>
            </w:pPr>
            <w:r w:rsidRPr="005F62E0">
              <w:rPr>
                <w:b/>
              </w:rPr>
              <w:t>Learning and Teaching Seminar II</w:t>
            </w:r>
          </w:p>
        </w:tc>
      </w:tr>
      <w:tr w:rsidR="00A60AD6" w:rsidRPr="006E3AF2" w14:paraId="7CE11F7C" w14:textId="77777777" w:rsidTr="00AE591F">
        <w:tc>
          <w:tcPr>
            <w:tcW w:w="3168" w:type="dxa"/>
            <w:noWrap/>
            <w:vAlign w:val="center"/>
          </w:tcPr>
          <w:p w14:paraId="1B013823" w14:textId="77777777" w:rsidR="00A60AD6" w:rsidRPr="006E3AF2" w:rsidRDefault="00A60AD6" w:rsidP="00AE591F">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3EDD01F3" w14:textId="77777777" w:rsidR="00A60AD6" w:rsidRDefault="00A60AD6" w:rsidP="00AE591F">
            <w:pPr>
              <w:tabs>
                <w:tab w:val="left" w:pos="690"/>
              </w:tabs>
              <w:rPr>
                <w:b/>
              </w:rPr>
            </w:pPr>
          </w:p>
          <w:p w14:paraId="120F5987" w14:textId="77777777" w:rsidR="005F62E0" w:rsidRPr="005F62E0" w:rsidRDefault="005F62E0" w:rsidP="005F62E0"/>
          <w:p w14:paraId="451E609D" w14:textId="77777777" w:rsidR="005F62E0" w:rsidRPr="005F62E0" w:rsidRDefault="005F62E0" w:rsidP="005F62E0"/>
          <w:p w14:paraId="31B48826" w14:textId="77777777" w:rsidR="005F62E0" w:rsidRPr="005F62E0" w:rsidRDefault="005F62E0" w:rsidP="005F62E0"/>
          <w:p w14:paraId="769FAA26" w14:textId="77777777" w:rsidR="005F62E0" w:rsidRDefault="005F62E0" w:rsidP="005F62E0">
            <w:pPr>
              <w:rPr>
                <w:b/>
              </w:rPr>
            </w:pPr>
          </w:p>
          <w:p w14:paraId="18D36791" w14:textId="75D7E601" w:rsidR="005F62E0" w:rsidRPr="005F62E0" w:rsidRDefault="005F62E0" w:rsidP="005F62E0"/>
        </w:tc>
        <w:tc>
          <w:tcPr>
            <w:tcW w:w="3924" w:type="dxa"/>
            <w:noWrap/>
          </w:tcPr>
          <w:p w14:paraId="0138D8C8" w14:textId="2CFEA1E8" w:rsidR="00D737F5" w:rsidRPr="00A136E5" w:rsidRDefault="00E42932" w:rsidP="00E42932">
            <w:pPr>
              <w:rPr>
                <w:bCs/>
                <w:sz w:val="22"/>
                <w:szCs w:val="22"/>
              </w:rPr>
            </w:pPr>
            <w:r w:rsidRPr="00A136E5">
              <w:rPr>
                <w:bCs/>
                <w:sz w:val="22"/>
                <w:szCs w:val="22"/>
              </w:rPr>
              <w:t>T</w:t>
            </w:r>
            <w:r w:rsidR="00D737F5" w:rsidRPr="00A136E5">
              <w:rPr>
                <w:bCs/>
                <w:sz w:val="22"/>
                <w:szCs w:val="22"/>
              </w:rPr>
              <w:t>eacher candidates observe</w:t>
            </w:r>
            <w:r w:rsidRPr="00A136E5">
              <w:rPr>
                <w:bCs/>
                <w:sz w:val="22"/>
                <w:szCs w:val="22"/>
              </w:rPr>
              <w:t xml:space="preserve"> in their student teaching setting, gather data about classroom, school, community and district context</w:t>
            </w:r>
            <w:r w:rsidR="00F80096" w:rsidRPr="00A136E5">
              <w:rPr>
                <w:bCs/>
                <w:sz w:val="22"/>
                <w:szCs w:val="22"/>
              </w:rPr>
              <w:t>s,</w:t>
            </w:r>
            <w:r w:rsidRPr="00A136E5">
              <w:rPr>
                <w:bCs/>
                <w:sz w:val="22"/>
                <w:szCs w:val="22"/>
              </w:rPr>
              <w:t xml:space="preserve"> and reflect on classroom culture</w:t>
            </w:r>
            <w:r w:rsidR="00F80096" w:rsidRPr="00A136E5">
              <w:rPr>
                <w:bCs/>
                <w:sz w:val="22"/>
                <w:szCs w:val="22"/>
              </w:rPr>
              <w:t xml:space="preserve"> and</w:t>
            </w:r>
            <w:r w:rsidRPr="00A136E5">
              <w:rPr>
                <w:bCs/>
                <w:sz w:val="22"/>
                <w:szCs w:val="22"/>
              </w:rPr>
              <w:t xml:space="preserve"> developing teacher-student relationships during seminar classes.</w:t>
            </w:r>
          </w:p>
        </w:tc>
      </w:tr>
      <w:tr w:rsidR="00A60AD6" w:rsidRPr="006E3AF2" w14:paraId="2A5406BE" w14:textId="77777777" w:rsidTr="00AE591F">
        <w:tc>
          <w:tcPr>
            <w:tcW w:w="3168" w:type="dxa"/>
            <w:noWrap/>
            <w:vAlign w:val="center"/>
          </w:tcPr>
          <w:p w14:paraId="6381C60A" w14:textId="77777777" w:rsidR="00A60AD6" w:rsidRPr="006E3AF2" w:rsidRDefault="00A60AD6" w:rsidP="00AE591F">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04976BE4" w14:textId="77777777" w:rsidR="00A60AD6" w:rsidRPr="009F029C" w:rsidRDefault="00A60AD6" w:rsidP="00AE591F">
            <w:pPr>
              <w:rPr>
                <w:b/>
              </w:rPr>
            </w:pPr>
          </w:p>
        </w:tc>
        <w:tc>
          <w:tcPr>
            <w:tcW w:w="3924" w:type="dxa"/>
            <w:noWrap/>
          </w:tcPr>
          <w:p w14:paraId="4A1ED62E" w14:textId="77777777" w:rsidR="007B1B6B" w:rsidRDefault="007B1B6B" w:rsidP="007B1B6B">
            <w:pPr>
              <w:rPr>
                <w:bCs/>
              </w:rPr>
            </w:pPr>
            <w:r>
              <w:rPr>
                <w:bCs/>
              </w:rPr>
              <w:t xml:space="preserve">• </w:t>
            </w:r>
            <w:r w:rsidRPr="00750EFE">
              <w:rPr>
                <w:bCs/>
              </w:rPr>
              <w:t>Satisfactory completion of all courses in the MAT in Elementary Education program required prior to student teaching</w:t>
            </w:r>
            <w:r>
              <w:rPr>
                <w:bCs/>
              </w:rPr>
              <w:t>;</w:t>
            </w:r>
          </w:p>
          <w:p w14:paraId="1C0B7CDA" w14:textId="77777777" w:rsidR="007B1B6B" w:rsidRDefault="007B1B6B" w:rsidP="007B1B6B">
            <w:pPr>
              <w:rPr>
                <w:bCs/>
              </w:rPr>
            </w:pPr>
            <w:r>
              <w:rPr>
                <w:bCs/>
              </w:rPr>
              <w:t xml:space="preserve">• </w:t>
            </w:r>
            <w:r w:rsidRPr="00750EFE">
              <w:rPr>
                <w:bCs/>
              </w:rPr>
              <w:t xml:space="preserve">A positive recommendation from the professor of each ELED course, a minimum of B- in all professional education courses; </w:t>
            </w:r>
          </w:p>
          <w:p w14:paraId="7FC17E60" w14:textId="77777777" w:rsidR="007B1B6B" w:rsidRDefault="007B1B6B" w:rsidP="007B1B6B">
            <w:pPr>
              <w:rPr>
                <w:bCs/>
              </w:rPr>
            </w:pPr>
            <w:r>
              <w:rPr>
                <w:bCs/>
              </w:rPr>
              <w:t xml:space="preserve">• A </w:t>
            </w:r>
            <w:r w:rsidRPr="00750EFE">
              <w:rPr>
                <w:bCs/>
              </w:rPr>
              <w:t xml:space="preserve">cumulative GPA of 3.0 a full semester prior to student teaching; </w:t>
            </w:r>
          </w:p>
          <w:p w14:paraId="4012BFC7" w14:textId="3D1A1825" w:rsidR="00A60AD6" w:rsidRPr="004C5666" w:rsidRDefault="007B1B6B" w:rsidP="007B1B6B">
            <w:pPr>
              <w:rPr>
                <w:bCs/>
              </w:rPr>
            </w:pPr>
            <w:r>
              <w:rPr>
                <w:bCs/>
              </w:rPr>
              <w:t>• P</w:t>
            </w:r>
            <w:r w:rsidRPr="00750EFE">
              <w:rPr>
                <w:bCs/>
              </w:rPr>
              <w:t>assing scores on the Praxis II, and an approved Preparing to Teach Portfolio.</w:t>
            </w:r>
          </w:p>
        </w:tc>
      </w:tr>
      <w:tr w:rsidR="00A60AD6" w:rsidRPr="006E3AF2" w14:paraId="74F013D9" w14:textId="77777777" w:rsidTr="00AE591F">
        <w:tc>
          <w:tcPr>
            <w:tcW w:w="3168" w:type="dxa"/>
            <w:noWrap/>
            <w:vAlign w:val="center"/>
          </w:tcPr>
          <w:p w14:paraId="74936B81" w14:textId="77777777" w:rsidR="00A60AD6" w:rsidRPr="006E3AF2" w:rsidRDefault="00A60AD6" w:rsidP="00AE591F">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569034D0" w14:textId="77777777" w:rsidR="00A60AD6" w:rsidRPr="009F029C" w:rsidRDefault="00A60AD6" w:rsidP="00AE591F">
            <w:pPr>
              <w:rPr>
                <w:b/>
              </w:rPr>
            </w:pPr>
          </w:p>
        </w:tc>
        <w:tc>
          <w:tcPr>
            <w:tcW w:w="3924" w:type="dxa"/>
            <w:noWrap/>
          </w:tcPr>
          <w:p w14:paraId="754700A0" w14:textId="4E571859" w:rsidR="00A60AD6" w:rsidRPr="004C5666" w:rsidRDefault="009224EA" w:rsidP="00AE591F">
            <w:pPr>
              <w:rPr>
                <w:bCs/>
              </w:rPr>
            </w:pPr>
            <w:r>
              <w:rPr>
                <w:bCs/>
              </w:rPr>
              <w:t xml:space="preserve">Early </w:t>
            </w:r>
            <w:r w:rsidR="00A60AD6" w:rsidRPr="004C5666">
              <w:rPr>
                <w:bCs/>
              </w:rPr>
              <w:t xml:space="preserve">Spring  </w:t>
            </w:r>
          </w:p>
          <w:p w14:paraId="3FEFFE00" w14:textId="77777777" w:rsidR="00A60AD6" w:rsidRPr="004C5666" w:rsidRDefault="00A60AD6" w:rsidP="00AE591F">
            <w:pPr>
              <w:rPr>
                <w:bCs/>
              </w:rPr>
            </w:pPr>
          </w:p>
        </w:tc>
      </w:tr>
      <w:tr w:rsidR="00A60AD6" w:rsidRPr="006E3AF2" w14:paraId="7B94071D" w14:textId="77777777" w:rsidTr="00AE591F">
        <w:tc>
          <w:tcPr>
            <w:tcW w:w="3168" w:type="dxa"/>
            <w:noWrap/>
            <w:vAlign w:val="center"/>
          </w:tcPr>
          <w:p w14:paraId="39366178" w14:textId="77777777" w:rsidR="00A60AD6" w:rsidRPr="006E3AF2" w:rsidRDefault="00A60AD6" w:rsidP="00AE591F">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6461953" w14:textId="77777777" w:rsidR="00A60AD6" w:rsidRPr="009F029C" w:rsidRDefault="00A60AD6" w:rsidP="00AE591F">
            <w:pPr>
              <w:rPr>
                <w:b/>
              </w:rPr>
            </w:pPr>
          </w:p>
        </w:tc>
        <w:tc>
          <w:tcPr>
            <w:tcW w:w="3924" w:type="dxa"/>
            <w:noWrap/>
          </w:tcPr>
          <w:p w14:paraId="7A467218" w14:textId="77777777" w:rsidR="00A60AD6" w:rsidRPr="004C5666" w:rsidRDefault="00A60AD6" w:rsidP="00AE591F">
            <w:pPr>
              <w:rPr>
                <w:bCs/>
              </w:rPr>
            </w:pPr>
            <w:r>
              <w:rPr>
                <w:bCs/>
              </w:rPr>
              <w:t>15</w:t>
            </w:r>
          </w:p>
        </w:tc>
      </w:tr>
      <w:tr w:rsidR="00A60AD6" w:rsidRPr="006E3AF2" w14:paraId="699C5BFF" w14:textId="77777777" w:rsidTr="00AE591F">
        <w:tc>
          <w:tcPr>
            <w:tcW w:w="3168" w:type="dxa"/>
            <w:noWrap/>
            <w:vAlign w:val="center"/>
          </w:tcPr>
          <w:p w14:paraId="78E1E23C" w14:textId="77777777" w:rsidR="00A60AD6" w:rsidRPr="006E3AF2" w:rsidRDefault="00A60AD6" w:rsidP="00AE591F">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0CB11DFF" w14:textId="77777777" w:rsidR="00A60AD6" w:rsidRPr="009F029C" w:rsidRDefault="00A60AD6" w:rsidP="00AE591F">
            <w:pPr>
              <w:rPr>
                <w:b/>
              </w:rPr>
            </w:pPr>
          </w:p>
        </w:tc>
        <w:tc>
          <w:tcPr>
            <w:tcW w:w="3924" w:type="dxa"/>
            <w:noWrap/>
          </w:tcPr>
          <w:p w14:paraId="01D87F68" w14:textId="0D7D5569" w:rsidR="00A60AD6" w:rsidRPr="004C5666" w:rsidRDefault="009224EA" w:rsidP="00AE591F">
            <w:pPr>
              <w:rPr>
                <w:bCs/>
              </w:rPr>
            </w:pPr>
            <w:r>
              <w:rPr>
                <w:bCs/>
              </w:rPr>
              <w:t>2</w:t>
            </w:r>
          </w:p>
        </w:tc>
      </w:tr>
      <w:tr w:rsidR="00A60AD6" w:rsidRPr="006E3AF2" w14:paraId="24F76530" w14:textId="77777777" w:rsidTr="00AE591F">
        <w:tc>
          <w:tcPr>
            <w:tcW w:w="3168" w:type="dxa"/>
            <w:noWrap/>
            <w:vAlign w:val="center"/>
          </w:tcPr>
          <w:p w14:paraId="2E822DB7" w14:textId="77777777" w:rsidR="00A60AD6" w:rsidRPr="006E3AF2" w:rsidRDefault="00A60AD6" w:rsidP="00AE591F">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53209B6C" w14:textId="77777777" w:rsidR="00A60AD6" w:rsidRPr="004C5666" w:rsidRDefault="00A60AD6" w:rsidP="00AE591F">
            <w:pPr>
              <w:rPr>
                <w:rStyle w:val="TEXT"/>
                <w:b w:val="0"/>
                <w:bCs/>
              </w:rPr>
            </w:pPr>
          </w:p>
        </w:tc>
      </w:tr>
      <w:tr w:rsidR="00A60AD6" w:rsidRPr="006E3AF2" w14:paraId="2E8614DC" w14:textId="77777777" w:rsidTr="00AE591F">
        <w:tc>
          <w:tcPr>
            <w:tcW w:w="3168" w:type="dxa"/>
            <w:noWrap/>
            <w:vAlign w:val="center"/>
          </w:tcPr>
          <w:p w14:paraId="41F1ABF1" w14:textId="77777777" w:rsidR="00A60AD6" w:rsidRPr="006E3AF2" w:rsidRDefault="00A60AD6" w:rsidP="00AE591F">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6F5E1DA8" w14:textId="77777777" w:rsidR="00A60AD6" w:rsidRPr="009F029C" w:rsidRDefault="00A60AD6" w:rsidP="00AE591F">
            <w:pPr>
              <w:rPr>
                <w:b/>
              </w:rPr>
            </w:pPr>
          </w:p>
        </w:tc>
        <w:tc>
          <w:tcPr>
            <w:tcW w:w="3924" w:type="dxa"/>
            <w:noWrap/>
          </w:tcPr>
          <w:p w14:paraId="08A49F76" w14:textId="4854AA8D" w:rsidR="00A60AD6" w:rsidRPr="004C5666" w:rsidRDefault="00A136E5" w:rsidP="00AE591F">
            <w:pPr>
              <w:rPr>
                <w:bCs/>
              </w:rPr>
            </w:pPr>
            <w:r>
              <w:rPr>
                <w:bCs/>
              </w:rPr>
              <w:t>S/U</w:t>
            </w:r>
          </w:p>
        </w:tc>
      </w:tr>
      <w:tr w:rsidR="00A60AD6" w:rsidRPr="006E3AF2" w14:paraId="79A61E5C" w14:textId="77777777" w:rsidTr="00AE591F">
        <w:tc>
          <w:tcPr>
            <w:tcW w:w="3168" w:type="dxa"/>
            <w:noWrap/>
            <w:vAlign w:val="center"/>
          </w:tcPr>
          <w:p w14:paraId="68DB0F17" w14:textId="77777777" w:rsidR="00A60AD6" w:rsidRPr="006E3AF2" w:rsidRDefault="00A60AD6" w:rsidP="00AE591F">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36DED706" w14:textId="77777777" w:rsidR="00A60AD6" w:rsidRPr="009F029C" w:rsidRDefault="00A60AD6" w:rsidP="00AE591F">
            <w:pPr>
              <w:rPr>
                <w:b/>
              </w:rPr>
            </w:pPr>
          </w:p>
        </w:tc>
        <w:tc>
          <w:tcPr>
            <w:tcW w:w="3924" w:type="dxa"/>
            <w:noWrap/>
          </w:tcPr>
          <w:p w14:paraId="1DEBC9B6" w14:textId="77777777" w:rsidR="00A60AD6" w:rsidRPr="004C5666" w:rsidRDefault="00A60AD6" w:rsidP="00AE591F">
            <w:pPr>
              <w:rPr>
                <w:bCs/>
              </w:rPr>
            </w:pPr>
            <w:r>
              <w:rPr>
                <w:bCs/>
              </w:rPr>
              <w:t>Seminar</w:t>
            </w:r>
            <w:r w:rsidRPr="004C5666">
              <w:rPr>
                <w:bCs/>
              </w:rPr>
              <w:t xml:space="preserve"> </w:t>
            </w:r>
          </w:p>
        </w:tc>
      </w:tr>
      <w:tr w:rsidR="00A60AD6" w:rsidRPr="006E3AF2" w14:paraId="703CB8F8" w14:textId="77777777" w:rsidTr="00AE591F">
        <w:tc>
          <w:tcPr>
            <w:tcW w:w="3168" w:type="dxa"/>
            <w:noWrap/>
            <w:vAlign w:val="center"/>
          </w:tcPr>
          <w:p w14:paraId="74E7A80E" w14:textId="77777777" w:rsidR="00A60AD6" w:rsidRPr="006E3AF2" w:rsidRDefault="00A60AD6" w:rsidP="00AE591F">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76270C01" w14:textId="77777777" w:rsidR="00A60AD6" w:rsidRPr="009F029C" w:rsidRDefault="00A60AD6" w:rsidP="00AE591F">
            <w:pPr>
              <w:rPr>
                <w:b/>
              </w:rPr>
            </w:pPr>
          </w:p>
        </w:tc>
        <w:tc>
          <w:tcPr>
            <w:tcW w:w="3924" w:type="dxa"/>
            <w:noWrap/>
          </w:tcPr>
          <w:p w14:paraId="53048A5B" w14:textId="77777777" w:rsidR="00A60AD6" w:rsidRPr="004C5666" w:rsidRDefault="00A60AD6" w:rsidP="00AE591F">
            <w:pPr>
              <w:rPr>
                <w:bCs/>
              </w:rPr>
            </w:pPr>
            <w:r w:rsidRPr="004C5666">
              <w:rPr>
                <w:bCs/>
              </w:rPr>
              <w:t xml:space="preserve">Required for program  </w:t>
            </w:r>
          </w:p>
        </w:tc>
      </w:tr>
      <w:tr w:rsidR="00A60AD6" w:rsidRPr="006E3AF2" w14:paraId="64B22AA9" w14:textId="77777777" w:rsidTr="00AE591F">
        <w:tc>
          <w:tcPr>
            <w:tcW w:w="3168" w:type="dxa"/>
            <w:noWrap/>
            <w:vAlign w:val="center"/>
          </w:tcPr>
          <w:p w14:paraId="64910238" w14:textId="77777777" w:rsidR="00A60AD6" w:rsidRPr="006E3AF2" w:rsidRDefault="00A60AD6" w:rsidP="00AE591F">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2A0F0F90" w14:textId="77777777" w:rsidR="00A60AD6" w:rsidRPr="009F029C" w:rsidRDefault="00A60AD6" w:rsidP="00AE591F">
            <w:pPr>
              <w:rPr>
                <w:b/>
              </w:rPr>
            </w:pPr>
          </w:p>
        </w:tc>
        <w:tc>
          <w:tcPr>
            <w:tcW w:w="3924" w:type="dxa"/>
            <w:noWrap/>
          </w:tcPr>
          <w:p w14:paraId="1ED4CC66" w14:textId="692DBCEF" w:rsidR="00A60AD6" w:rsidRPr="004C5666" w:rsidRDefault="00A60AD6" w:rsidP="00AE591F">
            <w:pPr>
              <w:rPr>
                <w:bCs/>
              </w:rPr>
            </w:pPr>
            <w:r w:rsidRPr="004C5666">
              <w:rPr>
                <w:bCs/>
              </w:rPr>
              <w:t xml:space="preserve">Attendance  </w:t>
            </w:r>
            <w:r w:rsidRPr="004C5666">
              <w:rPr>
                <w:rFonts w:ascii="MS Mincho" w:eastAsia="MS Mincho" w:hAnsi="MS Mincho" w:cs="MS Mincho"/>
                <w:bCs/>
              </w:rPr>
              <w:t xml:space="preserve">| </w:t>
            </w:r>
            <w:r w:rsidRPr="004C5666">
              <w:rPr>
                <w:bCs/>
              </w:rPr>
              <w:t xml:space="preserve">Class participation </w:t>
            </w:r>
            <w:r w:rsidRPr="004C5666">
              <w:rPr>
                <w:rFonts w:ascii="MS Mincho" w:eastAsia="MS Mincho" w:hAnsi="MS Mincho" w:cs="MS Mincho"/>
                <w:bCs/>
              </w:rPr>
              <w:t>|</w:t>
            </w:r>
            <w:r w:rsidRPr="004C5666">
              <w:rPr>
                <w:bCs/>
              </w:rPr>
              <w:t xml:space="preserve">  Fieldwork </w:t>
            </w:r>
            <w:r w:rsidR="00A136E5">
              <w:rPr>
                <w:bCs/>
              </w:rPr>
              <w:t>/ writing</w:t>
            </w:r>
          </w:p>
        </w:tc>
      </w:tr>
      <w:tr w:rsidR="00A60AD6" w:rsidRPr="006E3AF2" w14:paraId="56A4A506" w14:textId="77777777" w:rsidTr="00AE591F">
        <w:tc>
          <w:tcPr>
            <w:tcW w:w="3168" w:type="dxa"/>
            <w:noWrap/>
            <w:vAlign w:val="center"/>
          </w:tcPr>
          <w:p w14:paraId="221B8BC9" w14:textId="77777777" w:rsidR="00A60AD6" w:rsidRPr="006E3AF2" w:rsidRDefault="00A60AD6" w:rsidP="00AE591F">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5CE5133" w14:textId="77777777" w:rsidR="00A60AD6" w:rsidRPr="009F029C" w:rsidRDefault="00A60AD6" w:rsidP="00AE591F">
            <w:pPr>
              <w:rPr>
                <w:b/>
              </w:rPr>
            </w:pPr>
          </w:p>
        </w:tc>
        <w:tc>
          <w:tcPr>
            <w:tcW w:w="3924" w:type="dxa"/>
            <w:noWrap/>
          </w:tcPr>
          <w:p w14:paraId="270DC754" w14:textId="77777777" w:rsidR="00A60AD6" w:rsidRPr="00F82911" w:rsidRDefault="00A60AD6" w:rsidP="00AE591F">
            <w:pPr>
              <w:rPr>
                <w:bCs/>
              </w:rPr>
            </w:pPr>
            <w:r w:rsidRPr="00F82911">
              <w:rPr>
                <w:bCs/>
              </w:rPr>
              <w:t>none</w:t>
            </w:r>
          </w:p>
        </w:tc>
      </w:tr>
      <w:tr w:rsidR="00A60AD6" w:rsidRPr="006E3AF2" w14:paraId="12EF9FF5" w14:textId="77777777" w:rsidTr="00AE591F">
        <w:tc>
          <w:tcPr>
            <w:tcW w:w="3168" w:type="dxa"/>
            <w:noWrap/>
            <w:vAlign w:val="center"/>
          </w:tcPr>
          <w:p w14:paraId="055BCA46" w14:textId="77777777" w:rsidR="00A60AD6" w:rsidRPr="006E3AF2" w:rsidRDefault="00A60AD6" w:rsidP="00AE591F">
            <w:r>
              <w:t xml:space="preserve">B. 15. </w:t>
            </w:r>
            <w:r w:rsidRPr="00EC63A4">
              <w:t>Other changes, if any</w:t>
            </w:r>
          </w:p>
        </w:tc>
        <w:tc>
          <w:tcPr>
            <w:tcW w:w="7848" w:type="dxa"/>
            <w:gridSpan w:val="2"/>
            <w:noWrap/>
          </w:tcPr>
          <w:p w14:paraId="2D6B92E8" w14:textId="77777777" w:rsidR="00A60AD6" w:rsidRPr="009F029C" w:rsidRDefault="00A60AD6" w:rsidP="00AE591F">
            <w:pPr>
              <w:rPr>
                <w:rStyle w:val="TEXT"/>
              </w:rPr>
            </w:pPr>
          </w:p>
        </w:tc>
      </w:tr>
    </w:tbl>
    <w:p w14:paraId="39445A22" w14:textId="77777777" w:rsidR="00A60AD6" w:rsidRDefault="00A60AD6" w:rsidP="00A60AD6"/>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695"/>
        <w:gridCol w:w="4656"/>
      </w:tblGrid>
      <w:tr w:rsidR="00F226DA" w:rsidRPr="00402602" w14:paraId="6218D26F" w14:textId="77777777" w:rsidTr="00A8429A">
        <w:trPr>
          <w:cantSplit/>
          <w:tblHeader/>
        </w:trPr>
        <w:tc>
          <w:tcPr>
            <w:tcW w:w="4429" w:type="dxa"/>
          </w:tcPr>
          <w:p w14:paraId="098170E6" w14:textId="77777777" w:rsidR="00A60AD6" w:rsidRDefault="00A60AD6" w:rsidP="00AE591F">
            <w:pPr>
              <w:rPr>
                <w:rStyle w:val="Hyperlink"/>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p w14:paraId="729C7D3D" w14:textId="77777777" w:rsidR="00F226DA" w:rsidRDefault="00F226DA" w:rsidP="00AE591F">
            <w:pPr>
              <w:rPr>
                <w:b/>
              </w:rPr>
            </w:pPr>
          </w:p>
          <w:p w14:paraId="0E42961C" w14:textId="5354AB08" w:rsidR="00A8429A" w:rsidRPr="00A8429A" w:rsidRDefault="00A8429A" w:rsidP="00AE591F">
            <w:pPr>
              <w:rPr>
                <w:bCs/>
              </w:rPr>
            </w:pPr>
            <w:r w:rsidRPr="00A8429A">
              <w:rPr>
                <w:bCs/>
              </w:rPr>
              <w:t>When placed for three weeks in an elementary classroom setting, teacher candidates will be able to</w:t>
            </w:r>
            <w:r>
              <w:rPr>
                <w:bCs/>
              </w:rPr>
              <w:t>:</w:t>
            </w:r>
          </w:p>
        </w:tc>
        <w:tc>
          <w:tcPr>
            <w:tcW w:w="1695" w:type="dxa"/>
          </w:tcPr>
          <w:p w14:paraId="2B8555CA" w14:textId="77777777" w:rsidR="00A60AD6" w:rsidRPr="00402602" w:rsidRDefault="00396500" w:rsidP="00AE591F">
            <w:pPr>
              <w:rPr>
                <w:b/>
              </w:rPr>
            </w:pPr>
            <w:hyperlink w:anchor="standards" w:tooltip="Enter numbers/codes of program outcomes, professional organization standards, or any other standards you use, if applicable." w:history="1">
              <w:r w:rsidR="00A60AD6">
                <w:rPr>
                  <w:rStyle w:val="Hyperlink"/>
                  <w:b/>
                </w:rPr>
                <w:t>Professional organization s</w:t>
              </w:r>
              <w:r w:rsidR="00A60AD6" w:rsidRPr="00402602">
                <w:rPr>
                  <w:rStyle w:val="Hyperlink"/>
                  <w:b/>
                </w:rPr>
                <w:t>tandard(s)</w:t>
              </w:r>
            </w:hyperlink>
            <w:r w:rsidR="00A60AD6">
              <w:rPr>
                <w:rStyle w:val="Hyperlink"/>
                <w:b/>
              </w:rPr>
              <w:t xml:space="preserve">, if relevant </w:t>
            </w:r>
          </w:p>
        </w:tc>
        <w:tc>
          <w:tcPr>
            <w:tcW w:w="4656" w:type="dxa"/>
          </w:tcPr>
          <w:p w14:paraId="3538E0E7" w14:textId="77777777" w:rsidR="00A60AD6" w:rsidRPr="00402602" w:rsidRDefault="00396500" w:rsidP="00AE591F">
            <w:pPr>
              <w:rPr>
                <w:b/>
              </w:rPr>
            </w:pPr>
            <w:hyperlink w:anchor="measured" w:tooltip="Are there any means you will be employing to assess these outcomes in addition to what you have listed in B. 15? If so, list them here." w:history="1">
              <w:r w:rsidR="00A60AD6" w:rsidRPr="00730981">
                <w:rPr>
                  <w:rStyle w:val="Hyperlink"/>
                  <w:b/>
                </w:rPr>
                <w:t>How will the</w:t>
              </w:r>
              <w:r w:rsidR="00A60AD6">
                <w:rPr>
                  <w:rStyle w:val="Hyperlink"/>
                  <w:b/>
                </w:rPr>
                <w:t xml:space="preserve"> outcome</w:t>
              </w:r>
              <w:r w:rsidR="00A60AD6" w:rsidRPr="00730981">
                <w:rPr>
                  <w:rStyle w:val="Hyperlink"/>
                  <w:b/>
                </w:rPr>
                <w:t xml:space="preserve"> be measured?</w:t>
              </w:r>
            </w:hyperlink>
          </w:p>
        </w:tc>
      </w:tr>
      <w:tr w:rsidR="00F226DA" w14:paraId="6815869F" w14:textId="77777777" w:rsidTr="00A8429A">
        <w:trPr>
          <w:cantSplit/>
        </w:trPr>
        <w:tc>
          <w:tcPr>
            <w:tcW w:w="4429" w:type="dxa"/>
          </w:tcPr>
          <w:p w14:paraId="5EF7E5D0" w14:textId="4FEA1393" w:rsidR="00F226DA" w:rsidRPr="00A8429A" w:rsidRDefault="00A8429A" w:rsidP="00A8429A">
            <w:pPr>
              <w:pStyle w:val="ListParagraph"/>
              <w:numPr>
                <w:ilvl w:val="0"/>
                <w:numId w:val="22"/>
              </w:numPr>
              <w:rPr>
                <w:sz w:val="20"/>
                <w:szCs w:val="20"/>
              </w:rPr>
            </w:pPr>
            <w:r>
              <w:rPr>
                <w:sz w:val="20"/>
                <w:szCs w:val="20"/>
              </w:rPr>
              <w:t xml:space="preserve">demonstrate competence in teaching daily activities and provide evidence </w:t>
            </w:r>
          </w:p>
          <w:p w14:paraId="6D4DE854" w14:textId="67FA1C5E" w:rsidR="00A60AD6" w:rsidRDefault="00486544" w:rsidP="00AE591F">
            <w:r>
              <w:t xml:space="preserve">                                                                                    </w:t>
            </w:r>
          </w:p>
        </w:tc>
        <w:tc>
          <w:tcPr>
            <w:tcW w:w="1695" w:type="dxa"/>
          </w:tcPr>
          <w:p w14:paraId="60D6CFF5" w14:textId="1A525763" w:rsidR="00A60AD6" w:rsidRDefault="0028567C" w:rsidP="00AE591F">
            <w:r>
              <w:t>RIPTS 3, 4, 5, 10</w:t>
            </w:r>
          </w:p>
        </w:tc>
        <w:tc>
          <w:tcPr>
            <w:tcW w:w="4656" w:type="dxa"/>
          </w:tcPr>
          <w:p w14:paraId="0A91BB5C" w14:textId="77777777" w:rsidR="00A8429A" w:rsidRDefault="00A8429A" w:rsidP="00A8429A">
            <w:r>
              <w:t>Weekly One Pagers, video clips, journals</w:t>
            </w:r>
          </w:p>
          <w:p w14:paraId="2BF4C425" w14:textId="77777777" w:rsidR="00A60AD6" w:rsidRDefault="00A60AD6" w:rsidP="00AE591F"/>
        </w:tc>
      </w:tr>
      <w:tr w:rsidR="00F226DA" w14:paraId="6530EF99" w14:textId="77777777" w:rsidTr="00A8429A">
        <w:trPr>
          <w:cantSplit/>
        </w:trPr>
        <w:tc>
          <w:tcPr>
            <w:tcW w:w="4429" w:type="dxa"/>
          </w:tcPr>
          <w:p w14:paraId="1CDA7108" w14:textId="43616809" w:rsidR="001B5DDB" w:rsidRPr="00A8429A" w:rsidRDefault="00A8429A" w:rsidP="00A8429A">
            <w:pPr>
              <w:pStyle w:val="ListParagraph"/>
              <w:numPr>
                <w:ilvl w:val="0"/>
                <w:numId w:val="22"/>
              </w:numPr>
              <w:rPr>
                <w:sz w:val="20"/>
                <w:szCs w:val="20"/>
              </w:rPr>
            </w:pPr>
            <w:r>
              <w:rPr>
                <w:sz w:val="20"/>
                <w:szCs w:val="20"/>
              </w:rPr>
              <w:t>research contextual factors including those related to the classroom, school, community and district and synthesize findings</w:t>
            </w:r>
          </w:p>
        </w:tc>
        <w:tc>
          <w:tcPr>
            <w:tcW w:w="1695" w:type="dxa"/>
          </w:tcPr>
          <w:p w14:paraId="032F0FA2" w14:textId="75F51970" w:rsidR="0028567C" w:rsidRPr="0028567C" w:rsidRDefault="0028567C" w:rsidP="0028567C">
            <w:r>
              <w:t>RIPTS  6, 7, 11</w:t>
            </w:r>
          </w:p>
        </w:tc>
        <w:tc>
          <w:tcPr>
            <w:tcW w:w="4656" w:type="dxa"/>
          </w:tcPr>
          <w:p w14:paraId="204F8DF1" w14:textId="73D7954C" w:rsidR="00A8429A" w:rsidRDefault="00A8429A" w:rsidP="00A8429A">
            <w:r>
              <w:t>TCWS Part I Contextual Factors - draft</w:t>
            </w:r>
          </w:p>
          <w:p w14:paraId="3F777785" w14:textId="77777777" w:rsidR="00A60AD6" w:rsidRDefault="00A60AD6" w:rsidP="00AE591F"/>
        </w:tc>
      </w:tr>
      <w:tr w:rsidR="00A8429A" w14:paraId="6125954B" w14:textId="77777777" w:rsidTr="00A8429A">
        <w:trPr>
          <w:cantSplit/>
        </w:trPr>
        <w:tc>
          <w:tcPr>
            <w:tcW w:w="4429" w:type="dxa"/>
          </w:tcPr>
          <w:p w14:paraId="2164BFF6" w14:textId="33A039F7" w:rsidR="00A8429A" w:rsidRPr="00A8429A" w:rsidRDefault="00A8429A" w:rsidP="00A8429A">
            <w:pPr>
              <w:pStyle w:val="ListParagraph"/>
              <w:numPr>
                <w:ilvl w:val="0"/>
                <w:numId w:val="22"/>
              </w:numPr>
              <w:rPr>
                <w:sz w:val="20"/>
                <w:szCs w:val="20"/>
              </w:rPr>
            </w:pPr>
            <w:r>
              <w:rPr>
                <w:sz w:val="20"/>
                <w:szCs w:val="20"/>
              </w:rPr>
              <w:lastRenderedPageBreak/>
              <w:t xml:space="preserve">examine classroom curriculum and identify critical topics </w:t>
            </w:r>
          </w:p>
        </w:tc>
        <w:tc>
          <w:tcPr>
            <w:tcW w:w="1695" w:type="dxa"/>
          </w:tcPr>
          <w:p w14:paraId="3125121D" w14:textId="14A2731A" w:rsidR="00A8429A" w:rsidRDefault="0028567C" w:rsidP="00A8429A">
            <w:r>
              <w:t xml:space="preserve">RIPTS 2, 9 </w:t>
            </w:r>
          </w:p>
        </w:tc>
        <w:tc>
          <w:tcPr>
            <w:tcW w:w="4656" w:type="dxa"/>
          </w:tcPr>
          <w:p w14:paraId="7634C2E4" w14:textId="3D7955FC" w:rsidR="00A8429A" w:rsidRDefault="00A8429A" w:rsidP="00A8429A">
            <w:r>
              <w:t xml:space="preserve">Select a unit topic for TCWS Part II and write </w:t>
            </w:r>
            <w:r w:rsidR="0028567C">
              <w:t xml:space="preserve">observable and measurable student learning objectives </w:t>
            </w:r>
          </w:p>
        </w:tc>
      </w:tr>
      <w:tr w:rsidR="00A8429A" w14:paraId="7616BBD9" w14:textId="77777777" w:rsidTr="00A8429A">
        <w:trPr>
          <w:cantSplit/>
        </w:trPr>
        <w:tc>
          <w:tcPr>
            <w:tcW w:w="4429" w:type="dxa"/>
          </w:tcPr>
          <w:p w14:paraId="66B2A962" w14:textId="692D5315" w:rsidR="00A8429A" w:rsidRPr="0028567C" w:rsidRDefault="0028567C" w:rsidP="0028567C">
            <w:pPr>
              <w:pStyle w:val="ListParagraph"/>
              <w:numPr>
                <w:ilvl w:val="0"/>
                <w:numId w:val="22"/>
              </w:numPr>
              <w:rPr>
                <w:sz w:val="20"/>
                <w:szCs w:val="20"/>
              </w:rPr>
            </w:pPr>
            <w:r>
              <w:rPr>
                <w:sz w:val="20"/>
                <w:szCs w:val="20"/>
              </w:rPr>
              <w:t>communicate with families to introduce their philosophical perspectives</w:t>
            </w:r>
          </w:p>
          <w:p w14:paraId="521FE460" w14:textId="44616028" w:rsidR="0028567C" w:rsidRPr="00A8429A" w:rsidRDefault="0028567C" w:rsidP="00A8429A"/>
        </w:tc>
        <w:tc>
          <w:tcPr>
            <w:tcW w:w="1695" w:type="dxa"/>
          </w:tcPr>
          <w:p w14:paraId="2C892672" w14:textId="25EDDDF1" w:rsidR="00A8429A" w:rsidRDefault="0028567C" w:rsidP="00A8429A">
            <w:r>
              <w:t>RIPTS</w:t>
            </w:r>
            <w:r w:rsidR="008962AE">
              <w:t xml:space="preserve"> </w:t>
            </w:r>
            <w:r>
              <w:t xml:space="preserve"> </w:t>
            </w:r>
            <w:r w:rsidR="008962AE">
              <w:t>7</w:t>
            </w:r>
          </w:p>
        </w:tc>
        <w:tc>
          <w:tcPr>
            <w:tcW w:w="4656" w:type="dxa"/>
          </w:tcPr>
          <w:p w14:paraId="2494A8A6" w14:textId="1308E21D" w:rsidR="00A8429A" w:rsidRDefault="0028567C" w:rsidP="00A8429A">
            <w:r>
              <w:t>Letter to families</w:t>
            </w:r>
          </w:p>
        </w:tc>
      </w:tr>
    </w:tbl>
    <w:p w14:paraId="79DD50CF" w14:textId="77777777" w:rsidR="00A60AD6" w:rsidRDefault="00A60AD6" w:rsidP="00A60AD6"/>
    <w:p w14:paraId="3A720AFD" w14:textId="77777777" w:rsidR="00A60AD6" w:rsidRDefault="00A60AD6" w:rsidP="00A60AD6"/>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60AD6" w14:paraId="0DD1E6F2" w14:textId="77777777" w:rsidTr="005107E1">
        <w:trPr>
          <w:tblHeader/>
        </w:trPr>
        <w:tc>
          <w:tcPr>
            <w:tcW w:w="10780" w:type="dxa"/>
          </w:tcPr>
          <w:p w14:paraId="441C5411" w14:textId="77777777" w:rsidR="00A60AD6" w:rsidRDefault="00A60AD6" w:rsidP="00AE591F">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E90B77" w14:paraId="4AD48957" w14:textId="77777777" w:rsidTr="005107E1">
        <w:tc>
          <w:tcPr>
            <w:tcW w:w="10780" w:type="dxa"/>
          </w:tcPr>
          <w:p w14:paraId="448EE757" w14:textId="215ADFF8" w:rsidR="00E90B77" w:rsidRPr="00847117" w:rsidRDefault="00E90B77" w:rsidP="00E90B77">
            <w:pPr>
              <w:pStyle w:val="ListParagraph"/>
              <w:numPr>
                <w:ilvl w:val="0"/>
                <w:numId w:val="27"/>
              </w:numPr>
              <w:rPr>
                <w:b/>
                <w:bCs/>
                <w:sz w:val="20"/>
                <w:szCs w:val="20"/>
              </w:rPr>
            </w:pPr>
            <w:r w:rsidRPr="00847117">
              <w:rPr>
                <w:b/>
                <w:bCs/>
                <w:sz w:val="20"/>
                <w:szCs w:val="20"/>
              </w:rPr>
              <w:t>Observe</w:t>
            </w:r>
          </w:p>
          <w:p w14:paraId="586A64DC" w14:textId="46EBB631" w:rsidR="00E90B77" w:rsidRDefault="00E90B77" w:rsidP="00D055D7">
            <w:pPr>
              <w:pStyle w:val="ListParagraph"/>
              <w:numPr>
                <w:ilvl w:val="0"/>
                <w:numId w:val="24"/>
              </w:numPr>
              <w:rPr>
                <w:sz w:val="20"/>
                <w:szCs w:val="20"/>
              </w:rPr>
            </w:pPr>
            <w:r>
              <w:rPr>
                <w:sz w:val="20"/>
                <w:szCs w:val="20"/>
              </w:rPr>
              <w:t>how students are greeted when they arrive in the morning and dismissed at the end of the day;</w:t>
            </w:r>
          </w:p>
          <w:p w14:paraId="04AC2C82" w14:textId="77777777" w:rsidR="00E90B77" w:rsidRDefault="00E90B77" w:rsidP="00D055D7">
            <w:pPr>
              <w:pStyle w:val="ListParagraph"/>
              <w:numPr>
                <w:ilvl w:val="0"/>
                <w:numId w:val="24"/>
              </w:numPr>
              <w:rPr>
                <w:sz w:val="20"/>
                <w:szCs w:val="20"/>
              </w:rPr>
            </w:pPr>
            <w:r>
              <w:rPr>
                <w:sz w:val="20"/>
                <w:szCs w:val="20"/>
              </w:rPr>
              <w:t>the way the administration greets children, parents, community members</w:t>
            </w:r>
          </w:p>
          <w:p w14:paraId="5C342FDF" w14:textId="77777777" w:rsidR="00E90B77" w:rsidRDefault="00E90B77" w:rsidP="00D055D7">
            <w:pPr>
              <w:pStyle w:val="ListParagraph"/>
              <w:numPr>
                <w:ilvl w:val="0"/>
                <w:numId w:val="24"/>
              </w:numPr>
              <w:rPr>
                <w:sz w:val="20"/>
                <w:szCs w:val="20"/>
              </w:rPr>
            </w:pPr>
            <w:r>
              <w:rPr>
                <w:sz w:val="20"/>
                <w:szCs w:val="20"/>
              </w:rPr>
              <w:t>the web page</w:t>
            </w:r>
          </w:p>
          <w:p w14:paraId="591D6423" w14:textId="031B8F82" w:rsidR="00E90B77" w:rsidRDefault="00E90B77" w:rsidP="00D055D7">
            <w:pPr>
              <w:pStyle w:val="ListParagraph"/>
              <w:numPr>
                <w:ilvl w:val="0"/>
                <w:numId w:val="24"/>
              </w:numPr>
              <w:rPr>
                <w:sz w:val="20"/>
                <w:szCs w:val="20"/>
              </w:rPr>
            </w:pPr>
            <w:r>
              <w:rPr>
                <w:sz w:val="20"/>
                <w:szCs w:val="20"/>
              </w:rPr>
              <w:t>members of the school (custodial staff, secretaries, specialists –reading, math, special educator, psychologist, guidance counselor, speech pathologist, librarian, music, art, physical education teacher . . .)</w:t>
            </w:r>
          </w:p>
          <w:p w14:paraId="535D2DFD" w14:textId="17C398AF" w:rsidR="00D055D7" w:rsidRDefault="00D055D7" w:rsidP="00D055D7">
            <w:pPr>
              <w:pStyle w:val="ListParagraph"/>
              <w:numPr>
                <w:ilvl w:val="0"/>
                <w:numId w:val="24"/>
              </w:numPr>
              <w:rPr>
                <w:sz w:val="20"/>
                <w:szCs w:val="20"/>
              </w:rPr>
            </w:pPr>
            <w:r>
              <w:rPr>
                <w:sz w:val="20"/>
                <w:szCs w:val="20"/>
              </w:rPr>
              <w:t>the physical classroom space</w:t>
            </w:r>
          </w:p>
          <w:p w14:paraId="3A4D3150" w14:textId="27F1795A" w:rsidR="00D055D7" w:rsidRPr="00D055D7" w:rsidRDefault="00D055D7" w:rsidP="00D055D7">
            <w:pPr>
              <w:pStyle w:val="ListParagraph"/>
              <w:numPr>
                <w:ilvl w:val="0"/>
                <w:numId w:val="24"/>
              </w:numPr>
              <w:rPr>
                <w:sz w:val="20"/>
                <w:szCs w:val="20"/>
              </w:rPr>
            </w:pPr>
            <w:r w:rsidRPr="00D055D7">
              <w:rPr>
                <w:sz w:val="20"/>
                <w:szCs w:val="20"/>
              </w:rPr>
              <w:t xml:space="preserve">how teacher language affects children’s learning; </w:t>
            </w:r>
          </w:p>
          <w:p w14:paraId="3E69A494" w14:textId="77777777" w:rsidR="00D055D7" w:rsidRDefault="00D055D7" w:rsidP="00D055D7">
            <w:pPr>
              <w:pStyle w:val="ListParagraph"/>
              <w:numPr>
                <w:ilvl w:val="0"/>
                <w:numId w:val="24"/>
              </w:numPr>
              <w:rPr>
                <w:sz w:val="20"/>
                <w:szCs w:val="20"/>
              </w:rPr>
            </w:pPr>
            <w:r>
              <w:rPr>
                <w:sz w:val="20"/>
                <w:szCs w:val="20"/>
              </w:rPr>
              <w:t xml:space="preserve">how tone of voice can set the tone of the classroom culture </w:t>
            </w:r>
          </w:p>
          <w:p w14:paraId="75DB856C" w14:textId="77777777" w:rsidR="00D055D7" w:rsidRDefault="00D055D7" w:rsidP="00D055D7">
            <w:pPr>
              <w:pStyle w:val="ListParagraph"/>
              <w:numPr>
                <w:ilvl w:val="0"/>
                <w:numId w:val="24"/>
              </w:numPr>
              <w:rPr>
                <w:sz w:val="20"/>
                <w:szCs w:val="20"/>
              </w:rPr>
            </w:pPr>
            <w:r>
              <w:rPr>
                <w:sz w:val="20"/>
                <w:szCs w:val="20"/>
              </w:rPr>
              <w:t>the quality of listening (teacher and student)</w:t>
            </w:r>
          </w:p>
          <w:p w14:paraId="019A8144" w14:textId="59D09400" w:rsidR="00D055D7" w:rsidRDefault="00D055D7" w:rsidP="00D055D7">
            <w:pPr>
              <w:pStyle w:val="ListParagraph"/>
              <w:numPr>
                <w:ilvl w:val="0"/>
                <w:numId w:val="24"/>
              </w:numPr>
              <w:rPr>
                <w:sz w:val="20"/>
                <w:szCs w:val="20"/>
              </w:rPr>
            </w:pPr>
            <w:r>
              <w:rPr>
                <w:sz w:val="20"/>
                <w:szCs w:val="20"/>
              </w:rPr>
              <w:t>how listening is taught</w:t>
            </w:r>
            <w:r w:rsidR="00EC123B">
              <w:rPr>
                <w:sz w:val="20"/>
                <w:szCs w:val="20"/>
              </w:rPr>
              <w:t xml:space="preserve"> (implicitly and explicitly)</w:t>
            </w:r>
          </w:p>
          <w:p w14:paraId="31CAAE53" w14:textId="1C09B65E" w:rsidR="00EC123B" w:rsidRDefault="00EC123B" w:rsidP="00D055D7">
            <w:pPr>
              <w:pStyle w:val="ListParagraph"/>
              <w:numPr>
                <w:ilvl w:val="0"/>
                <w:numId w:val="24"/>
              </w:numPr>
              <w:rPr>
                <w:sz w:val="20"/>
                <w:szCs w:val="20"/>
              </w:rPr>
            </w:pPr>
            <w:r>
              <w:rPr>
                <w:sz w:val="20"/>
                <w:szCs w:val="20"/>
              </w:rPr>
              <w:t>and make note of: implicit and explicit teaching</w:t>
            </w:r>
          </w:p>
          <w:p w14:paraId="45C539F4" w14:textId="272794F6" w:rsidR="00D055D7" w:rsidRDefault="00847117" w:rsidP="00D055D7">
            <w:pPr>
              <w:pStyle w:val="ListParagraph"/>
              <w:numPr>
                <w:ilvl w:val="0"/>
                <w:numId w:val="24"/>
              </w:numPr>
              <w:rPr>
                <w:sz w:val="20"/>
                <w:szCs w:val="20"/>
              </w:rPr>
            </w:pPr>
            <w:r>
              <w:rPr>
                <w:sz w:val="20"/>
                <w:szCs w:val="20"/>
              </w:rPr>
              <w:t>with whom the teacher interacts</w:t>
            </w:r>
          </w:p>
          <w:p w14:paraId="348A75BD" w14:textId="0720D984" w:rsidR="00D42257" w:rsidRDefault="00D42257" w:rsidP="00D055D7">
            <w:pPr>
              <w:pStyle w:val="ListParagraph"/>
              <w:numPr>
                <w:ilvl w:val="0"/>
                <w:numId w:val="24"/>
              </w:numPr>
              <w:rPr>
                <w:sz w:val="20"/>
                <w:szCs w:val="20"/>
              </w:rPr>
            </w:pPr>
            <w:r>
              <w:rPr>
                <w:sz w:val="20"/>
                <w:szCs w:val="20"/>
              </w:rPr>
              <w:t xml:space="preserve">an individual student at work; listen in on informal talk and during activities; look at student </w:t>
            </w:r>
            <w:r w:rsidR="00EC123B">
              <w:rPr>
                <w:sz w:val="20"/>
                <w:szCs w:val="20"/>
              </w:rPr>
              <w:t xml:space="preserve">work </w:t>
            </w:r>
            <w:r>
              <w:rPr>
                <w:sz w:val="20"/>
                <w:szCs w:val="20"/>
              </w:rPr>
              <w:t>and document what you see</w:t>
            </w:r>
          </w:p>
          <w:p w14:paraId="491F075F" w14:textId="77777777" w:rsidR="00E90B77" w:rsidRDefault="00E90B77" w:rsidP="00E90B77"/>
          <w:p w14:paraId="39A6F2AD" w14:textId="7C44BA59" w:rsidR="00D055D7" w:rsidRPr="00D055D7" w:rsidRDefault="00E90B77" w:rsidP="00847117">
            <w:pPr>
              <w:pStyle w:val="ListParagraph"/>
              <w:numPr>
                <w:ilvl w:val="0"/>
                <w:numId w:val="27"/>
              </w:numPr>
              <w:rPr>
                <w:b/>
                <w:bCs/>
                <w:sz w:val="20"/>
                <w:szCs w:val="20"/>
              </w:rPr>
            </w:pPr>
            <w:r w:rsidRPr="00D055D7">
              <w:rPr>
                <w:b/>
                <w:bCs/>
                <w:sz w:val="20"/>
                <w:szCs w:val="20"/>
              </w:rPr>
              <w:t>Identify</w:t>
            </w:r>
          </w:p>
          <w:p w14:paraId="5B98C659" w14:textId="0EFE24D8" w:rsidR="00D42257" w:rsidRDefault="00D42257" w:rsidP="00847117">
            <w:pPr>
              <w:pStyle w:val="ListParagraph"/>
              <w:numPr>
                <w:ilvl w:val="0"/>
                <w:numId w:val="28"/>
              </w:numPr>
              <w:rPr>
                <w:sz w:val="20"/>
                <w:szCs w:val="20"/>
              </w:rPr>
            </w:pPr>
            <w:proofErr w:type="spellStart"/>
            <w:r>
              <w:rPr>
                <w:sz w:val="20"/>
                <w:szCs w:val="20"/>
              </w:rPr>
              <w:t>Noticings</w:t>
            </w:r>
            <w:proofErr w:type="spellEnd"/>
            <w:r>
              <w:rPr>
                <w:sz w:val="20"/>
                <w:szCs w:val="20"/>
              </w:rPr>
              <w:t xml:space="preserve"> that have the potential to impact students, the classroom culture and the community</w:t>
            </w:r>
          </w:p>
          <w:p w14:paraId="6F50C3AF" w14:textId="375C2CAD" w:rsidR="00E90B77" w:rsidRDefault="00E90B77" w:rsidP="00847117">
            <w:pPr>
              <w:pStyle w:val="ListParagraph"/>
              <w:numPr>
                <w:ilvl w:val="0"/>
                <w:numId w:val="28"/>
              </w:numPr>
              <w:rPr>
                <w:sz w:val="20"/>
                <w:szCs w:val="20"/>
              </w:rPr>
            </w:pPr>
            <w:r>
              <w:rPr>
                <w:sz w:val="20"/>
                <w:szCs w:val="20"/>
              </w:rPr>
              <w:t>Who are your families?</w:t>
            </w:r>
          </w:p>
          <w:p w14:paraId="086FF43C" w14:textId="5E97EB01" w:rsidR="00E90B77" w:rsidRDefault="00E90B77" w:rsidP="00847117">
            <w:pPr>
              <w:pStyle w:val="ListParagraph"/>
              <w:numPr>
                <w:ilvl w:val="0"/>
                <w:numId w:val="28"/>
              </w:numPr>
              <w:rPr>
                <w:sz w:val="20"/>
                <w:szCs w:val="20"/>
              </w:rPr>
            </w:pPr>
            <w:r>
              <w:rPr>
                <w:sz w:val="20"/>
                <w:szCs w:val="20"/>
              </w:rPr>
              <w:t>What do you know about this community?</w:t>
            </w:r>
          </w:p>
          <w:p w14:paraId="49F94563" w14:textId="77777777" w:rsidR="00E90B77" w:rsidRDefault="00E90B77" w:rsidP="00847117">
            <w:pPr>
              <w:pStyle w:val="ListParagraph"/>
              <w:numPr>
                <w:ilvl w:val="0"/>
                <w:numId w:val="28"/>
              </w:numPr>
              <w:rPr>
                <w:sz w:val="20"/>
                <w:szCs w:val="20"/>
              </w:rPr>
            </w:pPr>
            <w:r>
              <w:rPr>
                <w:sz w:val="20"/>
                <w:szCs w:val="20"/>
              </w:rPr>
              <w:t>How can you effectively communicate with this community?</w:t>
            </w:r>
          </w:p>
          <w:p w14:paraId="7AE7CB84" w14:textId="77777777" w:rsidR="00E90B77" w:rsidRDefault="00E90B77" w:rsidP="00847117">
            <w:pPr>
              <w:pStyle w:val="ListParagraph"/>
              <w:numPr>
                <w:ilvl w:val="0"/>
                <w:numId w:val="28"/>
              </w:numPr>
              <w:rPr>
                <w:sz w:val="20"/>
                <w:szCs w:val="20"/>
              </w:rPr>
            </w:pPr>
            <w:r>
              <w:rPr>
                <w:sz w:val="20"/>
                <w:szCs w:val="20"/>
              </w:rPr>
              <w:t>How do you write something families will read?</w:t>
            </w:r>
          </w:p>
          <w:p w14:paraId="29777E04" w14:textId="66B3EA11" w:rsidR="00E90B77" w:rsidRDefault="00E90B77" w:rsidP="00847117">
            <w:pPr>
              <w:pStyle w:val="ListParagraph"/>
              <w:numPr>
                <w:ilvl w:val="0"/>
                <w:numId w:val="28"/>
              </w:numPr>
              <w:rPr>
                <w:sz w:val="20"/>
                <w:szCs w:val="20"/>
              </w:rPr>
            </w:pPr>
            <w:r>
              <w:rPr>
                <w:sz w:val="20"/>
                <w:szCs w:val="20"/>
              </w:rPr>
              <w:t>How will you communicate with families whose language is not English?</w:t>
            </w:r>
          </w:p>
          <w:p w14:paraId="682A2B0E" w14:textId="37DAD867" w:rsidR="00E90B77" w:rsidRDefault="00D055D7" w:rsidP="00847117">
            <w:pPr>
              <w:pStyle w:val="ListParagraph"/>
              <w:numPr>
                <w:ilvl w:val="0"/>
                <w:numId w:val="28"/>
              </w:numPr>
              <w:rPr>
                <w:sz w:val="20"/>
                <w:szCs w:val="20"/>
              </w:rPr>
            </w:pPr>
            <w:r>
              <w:rPr>
                <w:sz w:val="20"/>
                <w:szCs w:val="20"/>
              </w:rPr>
              <w:t xml:space="preserve"> How the physical classroom space impacts student learning (how workspaces are designed, who they are designed for, and why; how children move, talk, interact with each other; how expectations are made known </w:t>
            </w:r>
          </w:p>
          <w:p w14:paraId="61ACAEF9" w14:textId="545EED73" w:rsidR="00D42257" w:rsidRPr="00D055D7" w:rsidRDefault="00D42257" w:rsidP="00847117">
            <w:pPr>
              <w:pStyle w:val="ListParagraph"/>
              <w:numPr>
                <w:ilvl w:val="0"/>
                <w:numId w:val="28"/>
              </w:numPr>
              <w:rPr>
                <w:sz w:val="20"/>
                <w:szCs w:val="20"/>
              </w:rPr>
            </w:pPr>
            <w:r>
              <w:rPr>
                <w:sz w:val="20"/>
                <w:szCs w:val="20"/>
              </w:rPr>
              <w:t xml:space="preserve">How </w:t>
            </w:r>
            <w:r w:rsidR="00995F2D">
              <w:rPr>
                <w:sz w:val="20"/>
                <w:szCs w:val="20"/>
              </w:rPr>
              <w:t>watching one student close up, informs teaching of all students</w:t>
            </w:r>
          </w:p>
          <w:p w14:paraId="28FA5089" w14:textId="77777777" w:rsidR="00E90B77" w:rsidRDefault="00E90B77" w:rsidP="00E90B77"/>
          <w:p w14:paraId="25F06B8B" w14:textId="46F45039" w:rsidR="00E90B77" w:rsidRPr="00D055D7" w:rsidRDefault="00E90B77" w:rsidP="00D055D7">
            <w:pPr>
              <w:pStyle w:val="ListParagraph"/>
              <w:numPr>
                <w:ilvl w:val="0"/>
                <w:numId w:val="25"/>
              </w:numPr>
              <w:rPr>
                <w:b/>
                <w:bCs/>
                <w:sz w:val="20"/>
                <w:szCs w:val="20"/>
              </w:rPr>
            </w:pPr>
            <w:r w:rsidRPr="00D055D7">
              <w:rPr>
                <w:b/>
                <w:bCs/>
                <w:sz w:val="20"/>
                <w:szCs w:val="20"/>
              </w:rPr>
              <w:t>Respond</w:t>
            </w:r>
          </w:p>
          <w:p w14:paraId="1B65CD19" w14:textId="51888BB8" w:rsidR="00D055D7" w:rsidRPr="00D42257" w:rsidRDefault="00D42257" w:rsidP="00D42257">
            <w:pPr>
              <w:pStyle w:val="ListParagraph"/>
              <w:numPr>
                <w:ilvl w:val="0"/>
                <w:numId w:val="29"/>
              </w:numPr>
              <w:rPr>
                <w:sz w:val="20"/>
                <w:szCs w:val="20"/>
              </w:rPr>
            </w:pPr>
            <w:r w:rsidRPr="00D42257">
              <w:rPr>
                <w:sz w:val="20"/>
                <w:szCs w:val="20"/>
              </w:rPr>
              <w:t xml:space="preserve">Drafting family communications </w:t>
            </w:r>
          </w:p>
          <w:p w14:paraId="7E64F0A0" w14:textId="3ED27CE0" w:rsidR="00D42257" w:rsidRPr="00D42257" w:rsidRDefault="00D42257" w:rsidP="00D42257">
            <w:pPr>
              <w:pStyle w:val="ListParagraph"/>
              <w:numPr>
                <w:ilvl w:val="0"/>
                <w:numId w:val="29"/>
              </w:numPr>
              <w:rPr>
                <w:sz w:val="20"/>
                <w:szCs w:val="20"/>
              </w:rPr>
            </w:pPr>
            <w:r w:rsidRPr="00D42257">
              <w:rPr>
                <w:sz w:val="20"/>
                <w:szCs w:val="20"/>
              </w:rPr>
              <w:t xml:space="preserve">Design your ideal classroom </w:t>
            </w:r>
          </w:p>
          <w:p w14:paraId="2C0D648F" w14:textId="1E43B947" w:rsidR="00D42257" w:rsidRPr="00D42257" w:rsidRDefault="00D42257" w:rsidP="00D42257">
            <w:pPr>
              <w:pStyle w:val="ListParagraph"/>
              <w:numPr>
                <w:ilvl w:val="0"/>
                <w:numId w:val="29"/>
              </w:numPr>
              <w:rPr>
                <w:sz w:val="20"/>
                <w:szCs w:val="20"/>
              </w:rPr>
            </w:pPr>
            <w:r w:rsidRPr="00D42257">
              <w:rPr>
                <w:sz w:val="20"/>
                <w:szCs w:val="20"/>
              </w:rPr>
              <w:t>Synthesize observations</w:t>
            </w:r>
            <w:r>
              <w:rPr>
                <w:sz w:val="20"/>
                <w:szCs w:val="20"/>
              </w:rPr>
              <w:t xml:space="preserve"> in writing</w:t>
            </w:r>
          </w:p>
          <w:p w14:paraId="550FF339" w14:textId="77777777" w:rsidR="00E90B77" w:rsidRDefault="00E90B77" w:rsidP="00E90B77">
            <w:pPr>
              <w:pStyle w:val="ListParagraph"/>
              <w:rPr>
                <w:sz w:val="20"/>
                <w:szCs w:val="20"/>
              </w:rPr>
            </w:pPr>
          </w:p>
          <w:p w14:paraId="1B4BED1F" w14:textId="6236FE60" w:rsidR="00E90B77" w:rsidRPr="003C42BF" w:rsidRDefault="00E90B77" w:rsidP="00E90B77">
            <w:pPr>
              <w:pStyle w:val="ListParagraph"/>
            </w:pPr>
          </w:p>
        </w:tc>
      </w:tr>
    </w:tbl>
    <w:p w14:paraId="56A5A898" w14:textId="77777777" w:rsidR="00A60AD6" w:rsidRDefault="00A60AD6" w:rsidP="00A60AD6"/>
    <w:p w14:paraId="2C41AED4" w14:textId="77777777" w:rsidR="00A60AD6" w:rsidRDefault="00A60AD6" w:rsidP="00A60AD6">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p w14:paraId="0E2B3ECD" w14:textId="2D1D133E" w:rsidR="00A60AD6" w:rsidRDefault="00A60AD6" w:rsidP="00A60AD6"/>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60AD6" w:rsidRPr="007072F7" w14:paraId="39BB32A6" w14:textId="77777777" w:rsidTr="00AE591F">
        <w:trPr>
          <w:cantSplit/>
        </w:trPr>
        <w:tc>
          <w:tcPr>
            <w:tcW w:w="5000" w:type="pct"/>
            <w:vAlign w:val="center"/>
          </w:tcPr>
          <w:p w14:paraId="2C14EC55" w14:textId="77777777" w:rsidR="00A60AD6" w:rsidRPr="007072F7" w:rsidRDefault="00A60AD6" w:rsidP="00AE591F">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5D92E5DE" w14:textId="77777777" w:rsidR="00A60AD6" w:rsidRDefault="00A60AD6" w:rsidP="00A60AD6">
      <w:pPr>
        <w:pStyle w:val="Heading2"/>
        <w:jc w:val="left"/>
      </w:pPr>
      <w:r>
        <w:t>D. Signatures</w:t>
      </w:r>
    </w:p>
    <w:p w14:paraId="67894E23" w14:textId="77777777" w:rsidR="00A60AD6" w:rsidRDefault="00A60AD6" w:rsidP="00A60AD6">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1987826A" w14:textId="77777777" w:rsidR="00A60AD6" w:rsidRDefault="00A60AD6" w:rsidP="00A60AD6">
      <w:pPr>
        <w:pStyle w:val="ListParagraph"/>
        <w:numPr>
          <w:ilvl w:val="0"/>
          <w:numId w:val="3"/>
        </w:numPr>
        <w:shd w:val="clear" w:color="auto" w:fill="FDE9D9"/>
      </w:pPr>
      <w:r>
        <w:t xml:space="preserve">Proposals that do not have appropriate approval signatures will not be considered. </w:t>
      </w:r>
    </w:p>
    <w:p w14:paraId="7EA2CCFC" w14:textId="77777777" w:rsidR="00A60AD6" w:rsidRDefault="00A60AD6" w:rsidP="00A60AD6">
      <w:pPr>
        <w:pStyle w:val="ListParagraph"/>
        <w:numPr>
          <w:ilvl w:val="0"/>
          <w:numId w:val="3"/>
        </w:numPr>
        <w:shd w:val="clear" w:color="auto" w:fill="FDE9D9"/>
      </w:pPr>
      <w:r>
        <w:t>Type in name of person signing and their position/affiliation.</w:t>
      </w:r>
    </w:p>
    <w:p w14:paraId="469ECD64" w14:textId="77777777" w:rsidR="00A60AD6" w:rsidRPr="00ED10F6" w:rsidRDefault="00A60AD6" w:rsidP="00A60AD6">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553A5A41" w14:textId="77777777" w:rsidR="00A60AD6" w:rsidRDefault="00A60AD6" w:rsidP="00A60AD6">
      <w:pPr>
        <w:pStyle w:val="Heading5"/>
      </w:pPr>
    </w:p>
    <w:p w14:paraId="3AA56327" w14:textId="77777777" w:rsidR="00A60AD6" w:rsidRPr="001B2E3A" w:rsidRDefault="00A60AD6" w:rsidP="00A60AD6">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A60AD6" w:rsidRPr="00402602" w14:paraId="6C2DCA4E" w14:textId="77777777" w:rsidTr="00AE591F">
        <w:trPr>
          <w:cantSplit/>
          <w:tblHeader/>
        </w:trPr>
        <w:tc>
          <w:tcPr>
            <w:tcW w:w="3279" w:type="dxa"/>
            <w:vAlign w:val="center"/>
          </w:tcPr>
          <w:p w14:paraId="75D9AC73" w14:textId="77777777" w:rsidR="00A60AD6" w:rsidRPr="00A83A6C" w:rsidRDefault="00A60AD6" w:rsidP="00AE591F">
            <w:pPr>
              <w:pStyle w:val="Heading5"/>
              <w:jc w:val="center"/>
              <w:outlineLvl w:val="4"/>
            </w:pPr>
            <w:r w:rsidRPr="00A83A6C">
              <w:t>Name</w:t>
            </w:r>
          </w:p>
        </w:tc>
        <w:tc>
          <w:tcPr>
            <w:tcW w:w="3279" w:type="dxa"/>
            <w:vAlign w:val="center"/>
          </w:tcPr>
          <w:p w14:paraId="3AB9BD73" w14:textId="77777777" w:rsidR="00A60AD6" w:rsidRPr="00A83A6C" w:rsidRDefault="00A60AD6" w:rsidP="00AE591F">
            <w:pPr>
              <w:pStyle w:val="Heading5"/>
              <w:jc w:val="center"/>
              <w:outlineLvl w:val="4"/>
            </w:pPr>
            <w:r w:rsidRPr="00A83A6C">
              <w:t>Position/affiliation</w:t>
            </w:r>
          </w:p>
        </w:tc>
        <w:tc>
          <w:tcPr>
            <w:tcW w:w="3280" w:type="dxa"/>
            <w:vAlign w:val="center"/>
          </w:tcPr>
          <w:p w14:paraId="02A5C06B" w14:textId="77777777" w:rsidR="00A60AD6" w:rsidRPr="00A83A6C" w:rsidRDefault="00396500" w:rsidP="00AE591F">
            <w:pPr>
              <w:pStyle w:val="Heading5"/>
              <w:jc w:val="center"/>
              <w:outlineLvl w:val="4"/>
            </w:pPr>
            <w:hyperlink w:anchor="_Signature" w:tooltip="Insert electronic signature, if available, in this column" w:history="1">
              <w:r w:rsidR="00A60AD6" w:rsidRPr="00A87611">
                <w:rPr>
                  <w:rStyle w:val="Hyperlink"/>
                </w:rPr>
                <w:t>Signature</w:t>
              </w:r>
            </w:hyperlink>
          </w:p>
        </w:tc>
        <w:tc>
          <w:tcPr>
            <w:tcW w:w="1178" w:type="dxa"/>
            <w:vAlign w:val="center"/>
          </w:tcPr>
          <w:p w14:paraId="2BD381F8" w14:textId="77777777" w:rsidR="00A60AD6" w:rsidRPr="00A83A6C" w:rsidRDefault="00A60AD6" w:rsidP="00AE591F">
            <w:pPr>
              <w:pStyle w:val="Heading5"/>
              <w:jc w:val="center"/>
              <w:outlineLvl w:val="4"/>
            </w:pPr>
            <w:r w:rsidRPr="00A83A6C">
              <w:t>Date</w:t>
            </w:r>
          </w:p>
        </w:tc>
      </w:tr>
      <w:tr w:rsidR="00A60AD6" w14:paraId="54025F01" w14:textId="77777777" w:rsidTr="00AE591F">
        <w:trPr>
          <w:cantSplit/>
          <w:trHeight w:val="489"/>
        </w:trPr>
        <w:tc>
          <w:tcPr>
            <w:tcW w:w="3279" w:type="dxa"/>
            <w:vAlign w:val="center"/>
          </w:tcPr>
          <w:p w14:paraId="33B7008E" w14:textId="77777777" w:rsidR="00A60AD6" w:rsidRDefault="00A60AD6" w:rsidP="00AE591F">
            <w:r>
              <w:t>Martha Horn</w:t>
            </w:r>
          </w:p>
        </w:tc>
        <w:tc>
          <w:tcPr>
            <w:tcW w:w="3279" w:type="dxa"/>
            <w:vAlign w:val="center"/>
          </w:tcPr>
          <w:p w14:paraId="0E9D28EC" w14:textId="77777777" w:rsidR="00A60AD6" w:rsidRDefault="00A60AD6" w:rsidP="00AE591F">
            <w:r>
              <w:t>Program Director of MAT</w:t>
            </w:r>
          </w:p>
        </w:tc>
        <w:tc>
          <w:tcPr>
            <w:tcW w:w="3280" w:type="dxa"/>
            <w:vAlign w:val="center"/>
          </w:tcPr>
          <w:p w14:paraId="3E379756" w14:textId="77777777" w:rsidR="00A60AD6" w:rsidRDefault="00A60AD6" w:rsidP="00AE591F"/>
        </w:tc>
        <w:tc>
          <w:tcPr>
            <w:tcW w:w="1178" w:type="dxa"/>
            <w:vAlign w:val="center"/>
          </w:tcPr>
          <w:p w14:paraId="75B5A185" w14:textId="56F24775" w:rsidR="00A60AD6" w:rsidRDefault="00A60AD6" w:rsidP="00AE591F">
            <w:r>
              <w:t>10/</w:t>
            </w:r>
            <w:r w:rsidR="003651BB">
              <w:t>9</w:t>
            </w:r>
            <w:r>
              <w:t>/19</w:t>
            </w:r>
          </w:p>
        </w:tc>
      </w:tr>
      <w:tr w:rsidR="00A60AD6" w14:paraId="65CF3968" w14:textId="77777777" w:rsidTr="00AE591F">
        <w:trPr>
          <w:cantSplit/>
          <w:trHeight w:val="489"/>
        </w:trPr>
        <w:tc>
          <w:tcPr>
            <w:tcW w:w="3279" w:type="dxa"/>
            <w:vAlign w:val="center"/>
          </w:tcPr>
          <w:p w14:paraId="7A039495" w14:textId="77777777" w:rsidR="00A60AD6" w:rsidRDefault="00A60AD6" w:rsidP="00AE591F">
            <w:r>
              <w:t xml:space="preserve">Carolyn </w:t>
            </w:r>
            <w:proofErr w:type="spellStart"/>
            <w:r>
              <w:t>Obel-Omia</w:t>
            </w:r>
            <w:proofErr w:type="spellEnd"/>
          </w:p>
        </w:tc>
        <w:tc>
          <w:tcPr>
            <w:tcW w:w="3279" w:type="dxa"/>
            <w:vAlign w:val="center"/>
          </w:tcPr>
          <w:p w14:paraId="7668158E" w14:textId="77777777" w:rsidR="00A60AD6" w:rsidRDefault="00A60AD6" w:rsidP="00AE591F">
            <w:r>
              <w:t>Chair of Elementary Education</w:t>
            </w:r>
          </w:p>
        </w:tc>
        <w:tc>
          <w:tcPr>
            <w:tcW w:w="3280" w:type="dxa"/>
            <w:vAlign w:val="center"/>
          </w:tcPr>
          <w:p w14:paraId="120FEB7D" w14:textId="77777777" w:rsidR="00A60AD6" w:rsidRDefault="00A60AD6" w:rsidP="00AE591F"/>
        </w:tc>
        <w:tc>
          <w:tcPr>
            <w:tcW w:w="1178" w:type="dxa"/>
            <w:vAlign w:val="center"/>
          </w:tcPr>
          <w:p w14:paraId="07C9DA7A" w14:textId="130F5DBF" w:rsidR="00A60AD6" w:rsidRDefault="00A60AD6" w:rsidP="00AE591F">
            <w:r>
              <w:t>10/</w:t>
            </w:r>
            <w:r w:rsidR="003651BB">
              <w:t>9</w:t>
            </w:r>
            <w:r>
              <w:t>/19</w:t>
            </w:r>
          </w:p>
        </w:tc>
      </w:tr>
      <w:tr w:rsidR="00A60AD6" w14:paraId="065DAD84" w14:textId="77777777" w:rsidTr="00AE591F">
        <w:trPr>
          <w:cantSplit/>
          <w:trHeight w:val="489"/>
        </w:trPr>
        <w:tc>
          <w:tcPr>
            <w:tcW w:w="3279" w:type="dxa"/>
            <w:vAlign w:val="center"/>
          </w:tcPr>
          <w:p w14:paraId="59DA48BC" w14:textId="77777777" w:rsidR="00A60AD6" w:rsidRDefault="00A60AD6" w:rsidP="00AE591F">
            <w:r>
              <w:t>Jeannine Dingus-Eason</w:t>
            </w:r>
          </w:p>
        </w:tc>
        <w:tc>
          <w:tcPr>
            <w:tcW w:w="3279" w:type="dxa"/>
            <w:vAlign w:val="center"/>
          </w:tcPr>
          <w:p w14:paraId="26253B1A" w14:textId="0A676D4B" w:rsidR="00A60AD6" w:rsidRDefault="00A60AD6" w:rsidP="00AE591F">
            <w:r>
              <w:t>Dean of FSEHD</w:t>
            </w:r>
          </w:p>
        </w:tc>
        <w:tc>
          <w:tcPr>
            <w:tcW w:w="3280" w:type="dxa"/>
            <w:vAlign w:val="center"/>
          </w:tcPr>
          <w:p w14:paraId="7D591003" w14:textId="77777777" w:rsidR="00A60AD6" w:rsidRDefault="00A60AD6" w:rsidP="00AE591F"/>
        </w:tc>
        <w:tc>
          <w:tcPr>
            <w:tcW w:w="1178" w:type="dxa"/>
            <w:vAlign w:val="center"/>
          </w:tcPr>
          <w:p w14:paraId="5CC82C70" w14:textId="77777777" w:rsidR="00A60AD6" w:rsidRDefault="00A60AD6" w:rsidP="00AE591F">
            <w:r>
              <w:t>Tab to add rows</w:t>
            </w:r>
          </w:p>
        </w:tc>
      </w:tr>
    </w:tbl>
    <w:p w14:paraId="52D658D9" w14:textId="77777777" w:rsidR="00A60AD6" w:rsidRDefault="00A60AD6" w:rsidP="00A60AD6">
      <w:pPr>
        <w:pStyle w:val="Heading5"/>
      </w:pPr>
    </w:p>
    <w:p w14:paraId="041B6A02" w14:textId="77777777" w:rsidR="00A60AD6" w:rsidRPr="00ED10F6" w:rsidRDefault="00A60AD6" w:rsidP="00A60AD6">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A60AD6" w:rsidRPr="00402602" w14:paraId="4A48F01A" w14:textId="77777777" w:rsidTr="007B1B6B">
        <w:trPr>
          <w:cantSplit/>
          <w:tblHeader/>
        </w:trPr>
        <w:tc>
          <w:tcPr>
            <w:tcW w:w="3168" w:type="dxa"/>
            <w:vAlign w:val="center"/>
          </w:tcPr>
          <w:p w14:paraId="2ABE74CB" w14:textId="77777777" w:rsidR="00A60AD6" w:rsidRPr="00A83A6C" w:rsidRDefault="00A60AD6" w:rsidP="00AE591F">
            <w:pPr>
              <w:pStyle w:val="Heading5"/>
              <w:jc w:val="center"/>
              <w:outlineLvl w:val="4"/>
            </w:pPr>
            <w:r w:rsidRPr="00A83A6C">
              <w:t>Name</w:t>
            </w:r>
          </w:p>
        </w:tc>
        <w:tc>
          <w:tcPr>
            <w:tcW w:w="3254" w:type="dxa"/>
            <w:vAlign w:val="center"/>
          </w:tcPr>
          <w:p w14:paraId="67934DB6" w14:textId="77777777" w:rsidR="00A60AD6" w:rsidRPr="00A83A6C" w:rsidRDefault="00A60AD6" w:rsidP="00AE591F">
            <w:pPr>
              <w:pStyle w:val="Heading5"/>
              <w:jc w:val="center"/>
              <w:outlineLvl w:val="4"/>
            </w:pPr>
            <w:r w:rsidRPr="00A83A6C">
              <w:t>Position/affiliation</w:t>
            </w:r>
          </w:p>
        </w:tc>
        <w:tc>
          <w:tcPr>
            <w:tcW w:w="3197" w:type="dxa"/>
            <w:vAlign w:val="center"/>
          </w:tcPr>
          <w:p w14:paraId="19192147" w14:textId="77777777" w:rsidR="00A60AD6" w:rsidRPr="00A87611" w:rsidRDefault="00396500" w:rsidP="00AE591F">
            <w:pPr>
              <w:pStyle w:val="Heading5"/>
              <w:jc w:val="center"/>
              <w:outlineLvl w:val="4"/>
              <w:rPr>
                <w:color w:val="0000FF"/>
                <w:u w:val="single"/>
              </w:rPr>
            </w:pPr>
            <w:hyperlink w:anchor="Signature_2" w:tooltip="Insert electronic signature, if available, in this column" w:history="1">
              <w:r w:rsidR="00A60AD6" w:rsidRPr="00A87611">
                <w:rPr>
                  <w:color w:val="0000FF"/>
                  <w:u w:val="single"/>
                </w:rPr>
                <w:t>Signature</w:t>
              </w:r>
            </w:hyperlink>
          </w:p>
        </w:tc>
        <w:tc>
          <w:tcPr>
            <w:tcW w:w="1161" w:type="dxa"/>
            <w:vAlign w:val="center"/>
          </w:tcPr>
          <w:p w14:paraId="741E5251" w14:textId="77777777" w:rsidR="00A60AD6" w:rsidRPr="00A83A6C" w:rsidRDefault="00A60AD6" w:rsidP="00AE591F">
            <w:pPr>
              <w:pStyle w:val="Heading5"/>
              <w:jc w:val="center"/>
              <w:outlineLvl w:val="4"/>
            </w:pPr>
            <w:r w:rsidRPr="00A83A6C">
              <w:t>Date</w:t>
            </w:r>
          </w:p>
        </w:tc>
      </w:tr>
      <w:tr w:rsidR="00A60AD6" w14:paraId="478BA2C0" w14:textId="77777777" w:rsidTr="007B1B6B">
        <w:trPr>
          <w:cantSplit/>
          <w:trHeight w:val="489"/>
        </w:trPr>
        <w:tc>
          <w:tcPr>
            <w:tcW w:w="3168" w:type="dxa"/>
            <w:vAlign w:val="center"/>
          </w:tcPr>
          <w:p w14:paraId="6B2FE6E4" w14:textId="77777777" w:rsidR="00A60AD6" w:rsidRDefault="00A60AD6" w:rsidP="00AE591F"/>
        </w:tc>
        <w:tc>
          <w:tcPr>
            <w:tcW w:w="3254" w:type="dxa"/>
            <w:vAlign w:val="center"/>
          </w:tcPr>
          <w:p w14:paraId="27B9A3AD" w14:textId="77777777" w:rsidR="00A60AD6" w:rsidRDefault="00A60AD6" w:rsidP="00AE591F"/>
        </w:tc>
        <w:tc>
          <w:tcPr>
            <w:tcW w:w="3197" w:type="dxa"/>
            <w:vAlign w:val="center"/>
          </w:tcPr>
          <w:p w14:paraId="17C8FE97" w14:textId="77777777" w:rsidR="00A60AD6" w:rsidRDefault="00A60AD6" w:rsidP="00AE591F"/>
        </w:tc>
        <w:tc>
          <w:tcPr>
            <w:tcW w:w="1161" w:type="dxa"/>
            <w:vAlign w:val="center"/>
          </w:tcPr>
          <w:p w14:paraId="14DB990F" w14:textId="77777777" w:rsidR="00A60AD6" w:rsidRDefault="00A60AD6" w:rsidP="00AE591F"/>
        </w:tc>
      </w:tr>
    </w:tbl>
    <w:p w14:paraId="42F53757" w14:textId="0A74D5A1" w:rsidR="00A60AD6" w:rsidRDefault="00A60AD6" w:rsidP="00A60AD6">
      <w:bookmarkStart w:id="0" w:name="_GoBack"/>
      <w:bookmarkEnd w:id="0"/>
    </w:p>
    <w:sectPr w:rsidR="00A60AD6" w:rsidSect="00B104D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4022" w14:textId="77777777" w:rsidR="00396500" w:rsidRDefault="00396500">
      <w:r>
        <w:separator/>
      </w:r>
    </w:p>
  </w:endnote>
  <w:endnote w:type="continuationSeparator" w:id="0">
    <w:p w14:paraId="37AEE5A3" w14:textId="77777777" w:rsidR="00396500" w:rsidRDefault="0039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B1B6B">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B1B6B">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489D" w14:textId="77777777" w:rsidR="00396500" w:rsidRDefault="00396500">
      <w:r>
        <w:separator/>
      </w:r>
    </w:p>
  </w:footnote>
  <w:footnote w:type="continuationSeparator" w:id="0">
    <w:p w14:paraId="79C35933" w14:textId="77777777" w:rsidR="00396500" w:rsidRDefault="0039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172DF69"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w:t>
    </w:r>
    <w:r w:rsidR="002C4CA6">
      <w:rPr>
        <w:color w:val="4F6228"/>
      </w:rPr>
      <w:t>20_</w:t>
    </w:r>
    <w:r w:rsidR="00587856">
      <w:rPr>
        <w:color w:val="4F6228"/>
      </w:rPr>
      <w:t>1</w:t>
    </w:r>
    <w:r w:rsidR="008119FF">
      <w:rPr>
        <w:color w:val="4F6228"/>
      </w:rPr>
      <w:t>3</w:t>
    </w:r>
    <w:r w:rsidR="00105D3C">
      <w:rPr>
        <w:color w:val="4F6228"/>
      </w:rPr>
      <w:t xml:space="preserve"> </w:t>
    </w:r>
    <w:r w:rsidR="00A52FBD">
      <w:rPr>
        <w:color w:val="4F6228"/>
      </w:rPr>
      <w:t xml:space="preserve">ELED </w:t>
    </w:r>
    <w:r w:rsidR="00935753">
      <w:rPr>
        <w:color w:val="4F6228"/>
      </w:rPr>
      <w:t>5</w:t>
    </w:r>
    <w:r w:rsidR="009C1438">
      <w:rPr>
        <w:color w:val="4F6228"/>
      </w:rPr>
      <w:t>54</w:t>
    </w:r>
    <w:r w:rsidR="00935753">
      <w:rPr>
        <w:color w:val="4F6228"/>
      </w:rPr>
      <w:t xml:space="preserve"> </w:t>
    </w:r>
    <w:r w:rsidR="00A52FBD">
      <w:rPr>
        <w:color w:val="4F6228"/>
      </w:rPr>
      <w:t>course</w:t>
    </w:r>
    <w:r w:rsidR="009C1438">
      <w:rPr>
        <w:color w:val="4F6228"/>
      </w:rPr>
      <w:t xml:space="preserv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7382B"/>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70AC"/>
    <w:rsid w:val="00220EC9"/>
    <w:rsid w:val="0022385E"/>
    <w:rsid w:val="00223B73"/>
    <w:rsid w:val="002635C3"/>
    <w:rsid w:val="00277245"/>
    <w:rsid w:val="0028567C"/>
    <w:rsid w:val="002C4CA6"/>
    <w:rsid w:val="0031072B"/>
    <w:rsid w:val="00316A0C"/>
    <w:rsid w:val="00341ACD"/>
    <w:rsid w:val="003546F7"/>
    <w:rsid w:val="003651BB"/>
    <w:rsid w:val="00390D48"/>
    <w:rsid w:val="00396500"/>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87856"/>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63BBB"/>
    <w:rsid w:val="00770224"/>
    <w:rsid w:val="007B1B6B"/>
    <w:rsid w:val="007B280D"/>
    <w:rsid w:val="007C4F12"/>
    <w:rsid w:val="007F1BF3"/>
    <w:rsid w:val="007F25A5"/>
    <w:rsid w:val="00806183"/>
    <w:rsid w:val="00806620"/>
    <w:rsid w:val="00806E96"/>
    <w:rsid w:val="008119FF"/>
    <w:rsid w:val="0082650D"/>
    <w:rsid w:val="00847117"/>
    <w:rsid w:val="00867128"/>
    <w:rsid w:val="008742AE"/>
    <w:rsid w:val="0087588E"/>
    <w:rsid w:val="008863BF"/>
    <w:rsid w:val="008962AE"/>
    <w:rsid w:val="008D24E6"/>
    <w:rsid w:val="00906199"/>
    <w:rsid w:val="009224EA"/>
    <w:rsid w:val="00930EB8"/>
    <w:rsid w:val="00935753"/>
    <w:rsid w:val="00954EF2"/>
    <w:rsid w:val="00995F2D"/>
    <w:rsid w:val="009A7648"/>
    <w:rsid w:val="009C143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67Z3ZXSPZZWZ-954-186</_dlc_DocId>
    <_dlc_DocIdUrl xmlns="67887a43-7e4d-4c1c-91d7-15e417b1b8ab">
      <Url>https://w3.ric.edu/graduate_committee/_layouts/15/DocIdRedir.aspx?ID=67Z3ZXSPZZWZ-954-186</Url>
      <Description>67Z3ZXSPZZWZ-954-186</Description>
    </_dlc_DocIdUrl>
  </documentManagement>
</p:properties>
</file>

<file path=customXml/itemProps1.xml><?xml version="1.0" encoding="utf-8"?>
<ds:datastoreItem xmlns:ds="http://schemas.openxmlformats.org/officeDocument/2006/customXml" ds:itemID="{DC075484-D2BD-4290-8CB8-4CA65881AECF}"/>
</file>

<file path=customXml/itemProps2.xml><?xml version="1.0" encoding="utf-8"?>
<ds:datastoreItem xmlns:ds="http://schemas.openxmlformats.org/officeDocument/2006/customXml" ds:itemID="{BEAAF49B-F8E0-41D8-8DCA-CD2D83C4B47C}"/>
</file>

<file path=customXml/itemProps3.xml><?xml version="1.0" encoding="utf-8"?>
<ds:datastoreItem xmlns:ds="http://schemas.openxmlformats.org/officeDocument/2006/customXml" ds:itemID="{BFEAAB74-9C8E-4F6E-B320-6E4DA62F7782}"/>
</file>

<file path=customXml/itemProps4.xml><?xml version="1.0" encoding="utf-8"?>
<ds:datastoreItem xmlns:ds="http://schemas.openxmlformats.org/officeDocument/2006/customXml" ds:itemID="{71FB4FC1-2286-4E9D-8C7C-70324D78EDD9}"/>
</file>

<file path=docProps/app.xml><?xml version="1.0" encoding="utf-8"?>
<Properties xmlns="http://schemas.openxmlformats.org/officeDocument/2006/extended-properties" xmlns:vt="http://schemas.openxmlformats.org/officeDocument/2006/docPropsVTypes">
  <Template>Normal</Template>
  <TotalTime>3</TotalTime>
  <Pages>5</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3</cp:revision>
  <cp:lastPrinted>2019-10-08T17:20:00Z</cp:lastPrinted>
  <dcterms:created xsi:type="dcterms:W3CDTF">2019-10-13T12:51:00Z</dcterms:created>
  <dcterms:modified xsi:type="dcterms:W3CDTF">2019-10-18T17:38:00Z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9ab23dc7-fb1f-4ed4-a5c9-66b3ece1e8af</vt:lpwstr>
  </property>
</Properties>
</file>