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3F45C" w14:textId="77777777" w:rsidR="00054BDA" w:rsidRDefault="00054BDA" w:rsidP="00054BDA">
      <w:pPr>
        <w:pStyle w:val="Heading1"/>
      </w:pPr>
      <w:r>
        <w:rPr>
          <w:noProof/>
        </w:rPr>
        <w:drawing>
          <wp:anchor distT="0" distB="0" distL="114300" distR="114300" simplePos="0" relativeHeight="251659264" behindDoc="0" locked="0" layoutInCell="1" allowOverlap="1" wp14:anchorId="320DCC84" wp14:editId="566BB49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t>grad</w:t>
      </w:r>
      <w:bookmarkStart w:id="0" w:name="_GoBack"/>
      <w:bookmarkEnd w:id="0"/>
      <w:r>
        <w:t xml:space="preserve">uate COMMITTEE </w:t>
      </w:r>
      <w:r>
        <w:br/>
        <w:t>curriculum PROPOSAL FORM</w:t>
      </w:r>
    </w:p>
    <w:p w14:paraId="7DD2252A" w14:textId="77777777" w:rsidR="00054BDA" w:rsidRDefault="00054BDA" w:rsidP="00054BDA">
      <w:pPr>
        <w:pStyle w:val="Heading2"/>
        <w:numPr>
          <w:ilvl w:val="0"/>
          <w:numId w:val="1"/>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01E8C1DC" w14:textId="77777777" w:rsidR="00054BDA" w:rsidRPr="00DF4FCD" w:rsidRDefault="00054BDA" w:rsidP="00054BDA">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054BDA" w:rsidRPr="006E3AF2" w14:paraId="10E5001B" w14:textId="77777777" w:rsidTr="00811F34">
        <w:trPr>
          <w:cantSplit/>
        </w:trPr>
        <w:tc>
          <w:tcPr>
            <w:tcW w:w="1111" w:type="pct"/>
            <w:vAlign w:val="center"/>
          </w:tcPr>
          <w:p w14:paraId="5961C34D" w14:textId="77777777" w:rsidR="00054BDA" w:rsidRPr="00B649C4" w:rsidRDefault="00054BDA" w:rsidP="00811F34">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168E4B87" w14:textId="2BC49524" w:rsidR="00054BDA" w:rsidRPr="00564D2B" w:rsidRDefault="00846A48" w:rsidP="009A01DD">
            <w:bookmarkStart w:id="1" w:name="Proposal"/>
            <w:bookmarkEnd w:id="1"/>
            <w:r>
              <w:t xml:space="preserve">SPED 655 Capstone Study </w:t>
            </w:r>
            <w:r w:rsidR="0051343A">
              <w:t>i</w:t>
            </w:r>
            <w:r>
              <w:t xml:space="preserve">n Urban/Multicultural Special Education </w:t>
            </w:r>
          </w:p>
        </w:tc>
        <w:tc>
          <w:tcPr>
            <w:tcW w:w="131" w:type="pct"/>
            <w:vMerge w:val="restart"/>
          </w:tcPr>
          <w:p w14:paraId="6BF42965" w14:textId="77777777" w:rsidR="00054BDA" w:rsidRPr="008E0FCD" w:rsidRDefault="00054BDA" w:rsidP="00811F34">
            <w:pPr>
              <w:rPr>
                <w:b/>
              </w:rPr>
            </w:pPr>
            <w:bookmarkStart w:id="2" w:name="_MON_1418820125"/>
            <w:bookmarkStart w:id="3" w:name="affecred"/>
            <w:bookmarkEnd w:id="2"/>
            <w:bookmarkEnd w:id="3"/>
          </w:p>
        </w:tc>
      </w:tr>
      <w:tr w:rsidR="00054BDA" w:rsidRPr="006E3AF2" w14:paraId="4A91B57B" w14:textId="77777777" w:rsidTr="00811F34">
        <w:trPr>
          <w:cantSplit/>
        </w:trPr>
        <w:tc>
          <w:tcPr>
            <w:tcW w:w="1111" w:type="pct"/>
            <w:vAlign w:val="center"/>
          </w:tcPr>
          <w:p w14:paraId="3C41BB63" w14:textId="77777777" w:rsidR="00054BDA" w:rsidRPr="00B649C4" w:rsidRDefault="00054BDA" w:rsidP="00811F34">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40BEABEB" w14:textId="77777777" w:rsidR="00054BDA" w:rsidRPr="005F2A05" w:rsidRDefault="00054BDA" w:rsidP="00811F34">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p>
        </w:tc>
        <w:tc>
          <w:tcPr>
            <w:tcW w:w="131" w:type="pct"/>
            <w:vMerge/>
          </w:tcPr>
          <w:p w14:paraId="6DD61FE0" w14:textId="77777777" w:rsidR="00054BDA" w:rsidRPr="005F2A05" w:rsidRDefault="00054BDA" w:rsidP="00811F34">
            <w:pPr>
              <w:rPr>
                <w:b/>
              </w:rPr>
            </w:pPr>
          </w:p>
        </w:tc>
      </w:tr>
      <w:tr w:rsidR="00054BDA" w:rsidRPr="006E3AF2" w14:paraId="314BFBD9" w14:textId="77777777" w:rsidTr="00811F34">
        <w:trPr>
          <w:cantSplit/>
        </w:trPr>
        <w:tc>
          <w:tcPr>
            <w:tcW w:w="1111" w:type="pct"/>
            <w:vAlign w:val="center"/>
          </w:tcPr>
          <w:p w14:paraId="52EC191B" w14:textId="77777777" w:rsidR="00054BDA" w:rsidRPr="00B649C4" w:rsidRDefault="00054BDA" w:rsidP="00811F34">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468C1074" w14:textId="4E3F2715" w:rsidR="00054BDA" w:rsidRPr="00B605CE" w:rsidRDefault="00846A48" w:rsidP="00811F34">
            <w:pPr>
              <w:rPr>
                <w:b/>
              </w:rPr>
            </w:pPr>
            <w:bookmarkStart w:id="5" w:name="Originator"/>
            <w:bookmarkEnd w:id="5"/>
            <w:r>
              <w:rPr>
                <w:b/>
              </w:rPr>
              <w:t xml:space="preserve">Ying Hui-Michael </w:t>
            </w:r>
          </w:p>
        </w:tc>
        <w:tc>
          <w:tcPr>
            <w:tcW w:w="1210" w:type="pct"/>
            <w:gridSpan w:val="2"/>
          </w:tcPr>
          <w:p w14:paraId="065FFE59" w14:textId="77777777" w:rsidR="00054BDA" w:rsidRPr="00946B20" w:rsidRDefault="00732E46" w:rsidP="00811F34">
            <w:hyperlink w:anchor="home_dept" w:tooltip="Which department, program, academic unit, office, and/or school is primarily responsible for the curriculum change?" w:history="1">
              <w:r w:rsidR="00054BDA" w:rsidRPr="00946B20">
                <w:rPr>
                  <w:rStyle w:val="Hyperlink"/>
                </w:rPr>
                <w:t>Home department</w:t>
              </w:r>
            </w:hyperlink>
          </w:p>
        </w:tc>
        <w:tc>
          <w:tcPr>
            <w:tcW w:w="1519" w:type="pct"/>
            <w:gridSpan w:val="2"/>
          </w:tcPr>
          <w:p w14:paraId="2BAD4565" w14:textId="2810BBE9" w:rsidR="00054BDA" w:rsidRPr="00B605CE" w:rsidRDefault="00846A48" w:rsidP="00811F34">
            <w:pPr>
              <w:rPr>
                <w:b/>
              </w:rPr>
            </w:pPr>
            <w:bookmarkStart w:id="6" w:name="home_dept"/>
            <w:bookmarkEnd w:id="6"/>
            <w:r>
              <w:rPr>
                <w:b/>
              </w:rPr>
              <w:t xml:space="preserve">Special Education </w:t>
            </w:r>
          </w:p>
        </w:tc>
      </w:tr>
      <w:tr w:rsidR="00054BDA" w:rsidRPr="006E3AF2" w14:paraId="119687A6" w14:textId="77777777" w:rsidTr="00811F34">
        <w:tc>
          <w:tcPr>
            <w:tcW w:w="1111" w:type="pct"/>
            <w:vAlign w:val="center"/>
          </w:tcPr>
          <w:p w14:paraId="4B098A99" w14:textId="77777777" w:rsidR="00054BDA" w:rsidRPr="00B649C4" w:rsidRDefault="00054BDA" w:rsidP="00811F34">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Pr>
                <w:rStyle w:val="Hyperlink"/>
              </w:rPr>
              <w:t>/Context</w:t>
            </w:r>
          </w:p>
        </w:tc>
        <w:tc>
          <w:tcPr>
            <w:tcW w:w="3889" w:type="pct"/>
            <w:gridSpan w:val="6"/>
          </w:tcPr>
          <w:p w14:paraId="33F9CF68" w14:textId="3379E5B5" w:rsidR="00054BDA" w:rsidRPr="00597491" w:rsidRDefault="00846A48" w:rsidP="007D7B58">
            <w:pPr>
              <w:rPr>
                <w:color w:val="333333"/>
                <w:shd w:val="clear" w:color="auto" w:fill="FFFFFF"/>
              </w:rPr>
            </w:pPr>
            <w:bookmarkStart w:id="7" w:name="Rationale"/>
            <w:bookmarkEnd w:id="7"/>
            <w:r w:rsidRPr="00A0212E">
              <w:t>The purpose of this proposal is to create a two-credit capstone study course that is</w:t>
            </w:r>
            <w:r w:rsidRPr="00A0212E">
              <w:rPr>
                <w:b/>
              </w:rPr>
              <w:t xml:space="preserve"> </w:t>
            </w:r>
            <w:r w:rsidRPr="00A0212E">
              <w:rPr>
                <w:color w:val="000000"/>
                <w:sz w:val="22"/>
                <w:szCs w:val="22"/>
              </w:rPr>
              <w:t xml:space="preserve">designed to </w:t>
            </w:r>
            <w:r w:rsidRPr="00A0212E">
              <w:rPr>
                <w:color w:val="000000"/>
              </w:rPr>
              <w:t xml:space="preserve">allow </w:t>
            </w:r>
            <w:r w:rsidR="00416C96" w:rsidRPr="00A0212E">
              <w:rPr>
                <w:color w:val="000000"/>
              </w:rPr>
              <w:t xml:space="preserve">faculty to support teacher candidates </w:t>
            </w:r>
            <w:r w:rsidR="00A0212E" w:rsidRPr="00A0212E">
              <w:rPr>
                <w:color w:val="000000"/>
              </w:rPr>
              <w:t>engaging</w:t>
            </w:r>
            <w:r w:rsidRPr="00A0212E">
              <w:rPr>
                <w:color w:val="000000"/>
                <w:sz w:val="22"/>
                <w:szCs w:val="22"/>
              </w:rPr>
              <w:t xml:space="preserve"> in the process of preparing for </w:t>
            </w:r>
            <w:r w:rsidR="00416C96" w:rsidRPr="00A0212E">
              <w:rPr>
                <w:color w:val="000000"/>
              </w:rPr>
              <w:t xml:space="preserve">the </w:t>
            </w:r>
            <w:r w:rsidR="00935173" w:rsidRPr="00A0212E">
              <w:rPr>
                <w:color w:val="000000"/>
              </w:rPr>
              <w:t xml:space="preserve">program capstone </w:t>
            </w:r>
            <w:r w:rsidR="00416C96" w:rsidRPr="00A0212E">
              <w:rPr>
                <w:color w:val="000000"/>
              </w:rPr>
              <w:t xml:space="preserve">requirement. Teacher candidates will create a </w:t>
            </w:r>
            <w:r w:rsidRPr="00A0212E">
              <w:rPr>
                <w:color w:val="000000"/>
                <w:sz w:val="22"/>
                <w:szCs w:val="22"/>
              </w:rPr>
              <w:t xml:space="preserve">capstone portfolio </w:t>
            </w:r>
            <w:r w:rsidR="00A0212E" w:rsidRPr="00A0212E">
              <w:rPr>
                <w:color w:val="000000"/>
                <w:sz w:val="22"/>
                <w:szCs w:val="22"/>
              </w:rPr>
              <w:t>in which</w:t>
            </w:r>
            <w:r w:rsidRPr="00A0212E">
              <w:rPr>
                <w:color w:val="000000"/>
                <w:sz w:val="22"/>
                <w:szCs w:val="22"/>
              </w:rPr>
              <w:t xml:space="preserve"> they apply theoretical and practical implementations acquired during the program study.</w:t>
            </w:r>
            <w:r w:rsidRPr="00A0212E">
              <w:rPr>
                <w:color w:val="000000"/>
              </w:rPr>
              <w:t xml:space="preserve"> </w:t>
            </w:r>
            <w:r w:rsidRPr="00A0212E">
              <w:rPr>
                <w:color w:val="000000"/>
                <w:sz w:val="22"/>
                <w:szCs w:val="22"/>
              </w:rPr>
              <w:t>First, teacher candidates will review their cumulative work through the program study and articulate their understanding of TESOL professional standards in written reflection. They then will work with course instructor to develop a project to enhance their competenc</w:t>
            </w:r>
            <w:r w:rsidR="00980029" w:rsidRPr="00A0212E">
              <w:rPr>
                <w:color w:val="000000"/>
                <w:sz w:val="22"/>
                <w:szCs w:val="22"/>
              </w:rPr>
              <w:t>e</w:t>
            </w:r>
            <w:r w:rsidRPr="00A0212E">
              <w:rPr>
                <w:color w:val="000000"/>
                <w:sz w:val="22"/>
                <w:szCs w:val="22"/>
              </w:rPr>
              <w:t xml:space="preserve"> in particular TESOL professional standard(s). The project options include: 1) </w:t>
            </w:r>
            <w:r w:rsidR="00980029" w:rsidRPr="00A0212E">
              <w:rPr>
                <w:color w:val="000000"/>
                <w:sz w:val="22"/>
                <w:szCs w:val="22"/>
              </w:rPr>
              <w:t xml:space="preserve">conducting </w:t>
            </w:r>
            <w:r w:rsidR="00A0212E" w:rsidRPr="00A0212E">
              <w:rPr>
                <w:color w:val="000000"/>
                <w:sz w:val="22"/>
                <w:szCs w:val="22"/>
              </w:rPr>
              <w:t xml:space="preserve">an </w:t>
            </w:r>
            <w:r w:rsidR="00980029" w:rsidRPr="00A0212E">
              <w:rPr>
                <w:color w:val="000000"/>
                <w:sz w:val="22"/>
                <w:szCs w:val="22"/>
              </w:rPr>
              <w:t>action research</w:t>
            </w:r>
            <w:r w:rsidR="00A0212E" w:rsidRPr="00A0212E">
              <w:rPr>
                <w:color w:val="000000"/>
                <w:sz w:val="22"/>
                <w:szCs w:val="22"/>
              </w:rPr>
              <w:t xml:space="preserve"> project</w:t>
            </w:r>
            <w:r w:rsidR="00392AEA">
              <w:rPr>
                <w:color w:val="000000"/>
                <w:sz w:val="22"/>
                <w:szCs w:val="22"/>
              </w:rPr>
              <w:t xml:space="preserve">, </w:t>
            </w:r>
            <w:r w:rsidR="00980029" w:rsidRPr="00A0212E">
              <w:rPr>
                <w:color w:val="000000"/>
                <w:sz w:val="22"/>
                <w:szCs w:val="22"/>
              </w:rPr>
              <w:t xml:space="preserve">2) </w:t>
            </w:r>
            <w:r w:rsidRPr="00A0212E">
              <w:rPr>
                <w:color w:val="000000"/>
                <w:sz w:val="22"/>
                <w:szCs w:val="22"/>
              </w:rPr>
              <w:t>providing a professional development to a professional community</w:t>
            </w:r>
            <w:r w:rsidR="00980029" w:rsidRPr="00A0212E">
              <w:rPr>
                <w:color w:val="000000"/>
                <w:sz w:val="22"/>
                <w:szCs w:val="22"/>
              </w:rPr>
              <w:t>; and 3</w:t>
            </w:r>
            <w:r w:rsidRPr="00A0212E">
              <w:rPr>
                <w:color w:val="000000"/>
                <w:sz w:val="22"/>
                <w:szCs w:val="22"/>
              </w:rPr>
              <w:t xml:space="preserve">) writing a teaching </w:t>
            </w:r>
            <w:r w:rsidRPr="00A0212E">
              <w:rPr>
                <w:color w:val="333333"/>
                <w:sz w:val="22"/>
                <w:szCs w:val="22"/>
                <w:shd w:val="clear" w:color="auto" w:fill="FFFFFF"/>
              </w:rPr>
              <w:t>philosophy</w:t>
            </w:r>
            <w:r w:rsidR="00980029" w:rsidRPr="00A0212E">
              <w:rPr>
                <w:color w:val="000000"/>
                <w:sz w:val="22"/>
                <w:szCs w:val="22"/>
              </w:rPr>
              <w:t>.</w:t>
            </w:r>
            <w:r w:rsidRPr="00A0212E">
              <w:rPr>
                <w:color w:val="000000"/>
                <w:sz w:val="22"/>
                <w:szCs w:val="22"/>
              </w:rPr>
              <w:t xml:space="preserve"> </w:t>
            </w:r>
            <w:r w:rsidRPr="00A0212E">
              <w:rPr>
                <w:color w:val="333333"/>
                <w:sz w:val="22"/>
                <w:szCs w:val="22"/>
                <w:shd w:val="clear" w:color="auto" w:fill="FFFFFF"/>
              </w:rPr>
              <w:t>They will present their capstone portfolio</w:t>
            </w:r>
            <w:r w:rsidR="00392AEA">
              <w:rPr>
                <w:color w:val="333333"/>
                <w:sz w:val="22"/>
                <w:szCs w:val="22"/>
                <w:shd w:val="clear" w:color="auto" w:fill="FFFFFF"/>
              </w:rPr>
              <w:t>s</w:t>
            </w:r>
            <w:r w:rsidRPr="00A0212E">
              <w:rPr>
                <w:color w:val="333333"/>
                <w:sz w:val="22"/>
                <w:szCs w:val="22"/>
                <w:shd w:val="clear" w:color="auto" w:fill="FFFFFF"/>
              </w:rPr>
              <w:t xml:space="preserve"> to the class and instructor, and will receive feedback from peers and instructor.</w:t>
            </w:r>
          </w:p>
        </w:tc>
      </w:tr>
      <w:tr w:rsidR="00054BDA" w:rsidRPr="006E3AF2" w14:paraId="36E6D7B6" w14:textId="77777777" w:rsidTr="00811F34">
        <w:trPr>
          <w:cantSplit/>
        </w:trPr>
        <w:tc>
          <w:tcPr>
            <w:tcW w:w="1111" w:type="pct"/>
            <w:vAlign w:val="center"/>
          </w:tcPr>
          <w:p w14:paraId="56DEADFD" w14:textId="77777777" w:rsidR="00054BDA" w:rsidRPr="00B649C4" w:rsidRDefault="00054BDA" w:rsidP="00811F34">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37C5B613" w14:textId="3F0BFFA2" w:rsidR="00054BDA" w:rsidRPr="00B605CE" w:rsidRDefault="00416C96" w:rsidP="00811F34">
            <w:pPr>
              <w:rPr>
                <w:b/>
              </w:rPr>
            </w:pPr>
            <w:r>
              <w:rPr>
                <w:b/>
              </w:rPr>
              <w:t xml:space="preserve">Provide more support to teacher candidates to meet </w:t>
            </w:r>
            <w:r w:rsidR="0033003B">
              <w:rPr>
                <w:b/>
              </w:rPr>
              <w:t xml:space="preserve">the teaching </w:t>
            </w:r>
            <w:r>
              <w:rPr>
                <w:b/>
              </w:rPr>
              <w:t>professional competenc</w:t>
            </w:r>
            <w:r w:rsidR="00980029">
              <w:rPr>
                <w:b/>
              </w:rPr>
              <w:t>e</w:t>
            </w:r>
            <w:r>
              <w:rPr>
                <w:b/>
              </w:rPr>
              <w:t xml:space="preserve">. </w:t>
            </w:r>
          </w:p>
        </w:tc>
      </w:tr>
      <w:tr w:rsidR="00054BDA" w:rsidRPr="006E3AF2" w14:paraId="6316E22B" w14:textId="77777777" w:rsidTr="00811F34">
        <w:trPr>
          <w:cantSplit/>
        </w:trPr>
        <w:tc>
          <w:tcPr>
            <w:tcW w:w="1111" w:type="pct"/>
            <w:vAlign w:val="center"/>
          </w:tcPr>
          <w:p w14:paraId="50EE2EAB" w14:textId="77777777" w:rsidR="00054BDA" w:rsidRDefault="00054BDA" w:rsidP="00811F34">
            <w:r>
              <w:t xml:space="preserve">A.6. </w:t>
            </w:r>
            <w:r w:rsidRPr="000357A5">
              <w:t>Impact on other programs</w:t>
            </w:r>
          </w:p>
        </w:tc>
        <w:tc>
          <w:tcPr>
            <w:tcW w:w="3889" w:type="pct"/>
            <w:gridSpan w:val="6"/>
          </w:tcPr>
          <w:p w14:paraId="5C812FE2" w14:textId="77777777" w:rsidR="00054BDA" w:rsidRPr="00B605CE" w:rsidRDefault="00054BDA" w:rsidP="00811F34">
            <w:pPr>
              <w:rPr>
                <w:b/>
              </w:rPr>
            </w:pPr>
            <w:r>
              <w:rPr>
                <w:b/>
              </w:rPr>
              <w:t>N/A</w:t>
            </w:r>
          </w:p>
        </w:tc>
      </w:tr>
      <w:tr w:rsidR="00054BDA" w:rsidRPr="006E3AF2" w14:paraId="26FEA0B7" w14:textId="77777777" w:rsidTr="00811F34">
        <w:trPr>
          <w:cantSplit/>
        </w:trPr>
        <w:tc>
          <w:tcPr>
            <w:tcW w:w="1111" w:type="pct"/>
            <w:vMerge w:val="restart"/>
            <w:vAlign w:val="center"/>
          </w:tcPr>
          <w:p w14:paraId="7FEF6921" w14:textId="77777777" w:rsidR="00054BDA" w:rsidRPr="00B649C4" w:rsidRDefault="00054BDA" w:rsidP="00811F34">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8" w:name="Resource"/>
        <w:tc>
          <w:tcPr>
            <w:tcW w:w="817" w:type="pct"/>
          </w:tcPr>
          <w:p w14:paraId="1EA10B34" w14:textId="77777777" w:rsidR="00054BDA" w:rsidRDefault="00054BDA" w:rsidP="00811F34">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8"/>
            <w:r w:rsidRPr="00905E67">
              <w:rPr>
                <w:rStyle w:val="Hyperlink"/>
                <w:i/>
              </w:rPr>
              <w:t xml:space="preserve"> PT &amp; FT</w:t>
            </w:r>
            <w:r>
              <w:rPr>
                <w:i/>
              </w:rPr>
              <w:fldChar w:fldCharType="end"/>
            </w:r>
            <w:r>
              <w:t xml:space="preserve">: </w:t>
            </w:r>
          </w:p>
        </w:tc>
        <w:tc>
          <w:tcPr>
            <w:tcW w:w="3072" w:type="pct"/>
            <w:gridSpan w:val="5"/>
          </w:tcPr>
          <w:p w14:paraId="2337993E" w14:textId="392D68E4" w:rsidR="00054BDA" w:rsidRPr="00C25F9D" w:rsidRDefault="00846A48" w:rsidP="00811F34">
            <w:pPr>
              <w:rPr>
                <w:b/>
              </w:rPr>
            </w:pPr>
            <w:bookmarkStart w:id="9" w:name="faculty"/>
            <w:bookmarkEnd w:id="9"/>
            <w:r>
              <w:rPr>
                <w:b/>
              </w:rPr>
              <w:t>N/A</w:t>
            </w:r>
          </w:p>
        </w:tc>
      </w:tr>
      <w:tr w:rsidR="00054BDA" w:rsidRPr="006E3AF2" w14:paraId="0049463A" w14:textId="77777777" w:rsidTr="00811F34">
        <w:trPr>
          <w:cantSplit/>
        </w:trPr>
        <w:tc>
          <w:tcPr>
            <w:tcW w:w="1111" w:type="pct"/>
            <w:vMerge/>
            <w:vAlign w:val="center"/>
          </w:tcPr>
          <w:p w14:paraId="11684102" w14:textId="77777777" w:rsidR="00054BDA" w:rsidRPr="00B649C4" w:rsidRDefault="00054BDA" w:rsidP="00811F34"/>
        </w:tc>
        <w:tc>
          <w:tcPr>
            <w:tcW w:w="817" w:type="pct"/>
          </w:tcPr>
          <w:p w14:paraId="6792A9DD" w14:textId="77777777" w:rsidR="00054BDA" w:rsidRPr="000E2CBA" w:rsidRDefault="00732E46" w:rsidP="00811F34">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054BDA" w:rsidRPr="004313E6">
                <w:rPr>
                  <w:rStyle w:val="Hyperlink"/>
                  <w:i/>
                </w:rPr>
                <w:t>Library</w:t>
              </w:r>
              <w:r w:rsidR="00054BDA" w:rsidRPr="004313E6">
                <w:rPr>
                  <w:rStyle w:val="Hyperlink"/>
                </w:rPr>
                <w:t>:</w:t>
              </w:r>
            </w:hyperlink>
          </w:p>
        </w:tc>
        <w:tc>
          <w:tcPr>
            <w:tcW w:w="3072" w:type="pct"/>
            <w:gridSpan w:val="5"/>
          </w:tcPr>
          <w:p w14:paraId="008B6FB6" w14:textId="77777777" w:rsidR="00054BDA" w:rsidRPr="00C25F9D" w:rsidRDefault="00054BDA" w:rsidP="00811F34">
            <w:pPr>
              <w:rPr>
                <w:b/>
              </w:rPr>
            </w:pPr>
            <w:bookmarkStart w:id="10" w:name="library"/>
            <w:bookmarkEnd w:id="10"/>
            <w:r>
              <w:rPr>
                <w:b/>
              </w:rPr>
              <w:t>N/A</w:t>
            </w:r>
          </w:p>
        </w:tc>
      </w:tr>
      <w:tr w:rsidR="00054BDA" w:rsidRPr="006E3AF2" w14:paraId="61CA2D5E" w14:textId="77777777" w:rsidTr="00811F34">
        <w:trPr>
          <w:cantSplit/>
        </w:trPr>
        <w:tc>
          <w:tcPr>
            <w:tcW w:w="1111" w:type="pct"/>
            <w:vMerge/>
            <w:vAlign w:val="center"/>
          </w:tcPr>
          <w:p w14:paraId="1617DFE3" w14:textId="77777777" w:rsidR="00054BDA" w:rsidRPr="00B649C4" w:rsidRDefault="00054BDA" w:rsidP="00811F34"/>
        </w:tc>
        <w:tc>
          <w:tcPr>
            <w:tcW w:w="817" w:type="pct"/>
          </w:tcPr>
          <w:p w14:paraId="2CF4CB03" w14:textId="77777777" w:rsidR="00054BDA" w:rsidRPr="00704CFF" w:rsidRDefault="00732E46" w:rsidP="00811F34">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054BDA">
                <w:rPr>
                  <w:rStyle w:val="Hyperlink"/>
                  <w:i/>
                </w:rPr>
                <w:t>Technology</w:t>
              </w:r>
            </w:hyperlink>
          </w:p>
        </w:tc>
        <w:tc>
          <w:tcPr>
            <w:tcW w:w="3072" w:type="pct"/>
            <w:gridSpan w:val="5"/>
          </w:tcPr>
          <w:p w14:paraId="461D015D" w14:textId="77777777" w:rsidR="00054BDA" w:rsidRPr="00C25F9D" w:rsidRDefault="00054BDA" w:rsidP="00811F34">
            <w:pPr>
              <w:rPr>
                <w:b/>
              </w:rPr>
            </w:pPr>
            <w:bookmarkStart w:id="11" w:name="technology"/>
            <w:bookmarkEnd w:id="11"/>
            <w:r>
              <w:rPr>
                <w:b/>
              </w:rPr>
              <w:t>N/A</w:t>
            </w:r>
          </w:p>
        </w:tc>
      </w:tr>
      <w:tr w:rsidR="00054BDA" w:rsidRPr="006E3AF2" w14:paraId="4473EE88" w14:textId="77777777" w:rsidTr="00811F34">
        <w:trPr>
          <w:cantSplit/>
        </w:trPr>
        <w:tc>
          <w:tcPr>
            <w:tcW w:w="1111" w:type="pct"/>
            <w:vMerge/>
            <w:vAlign w:val="center"/>
          </w:tcPr>
          <w:p w14:paraId="243B4E29" w14:textId="77777777" w:rsidR="00054BDA" w:rsidRPr="00B649C4" w:rsidRDefault="00054BDA" w:rsidP="00811F34"/>
        </w:tc>
        <w:tc>
          <w:tcPr>
            <w:tcW w:w="817" w:type="pct"/>
          </w:tcPr>
          <w:p w14:paraId="12323AA9" w14:textId="77777777" w:rsidR="00054BDA" w:rsidRPr="000E2CBA" w:rsidRDefault="00732E46" w:rsidP="00811F34">
            <w:pPr>
              <w:rPr>
                <w:i/>
              </w:rPr>
            </w:pPr>
            <w:hyperlink w:anchor="facilities" w:tooltip="Any special facilities needs? Out-of-pattern scheduling? Other?" w:history="1">
              <w:r w:rsidR="00054BDA" w:rsidRPr="00905E67">
                <w:rPr>
                  <w:rStyle w:val="Hyperlink"/>
                  <w:i/>
                </w:rPr>
                <w:t>Facilities</w:t>
              </w:r>
            </w:hyperlink>
            <w:r w:rsidR="00054BDA">
              <w:t>:</w:t>
            </w:r>
          </w:p>
        </w:tc>
        <w:tc>
          <w:tcPr>
            <w:tcW w:w="3072" w:type="pct"/>
            <w:gridSpan w:val="5"/>
          </w:tcPr>
          <w:p w14:paraId="2C012EFA" w14:textId="7343E22C" w:rsidR="00054BDA" w:rsidRPr="00C25F9D" w:rsidRDefault="00846A48" w:rsidP="00811F34">
            <w:pPr>
              <w:rPr>
                <w:b/>
              </w:rPr>
            </w:pPr>
            <w:bookmarkStart w:id="12" w:name="facilities"/>
            <w:bookmarkEnd w:id="12"/>
            <w:r>
              <w:rPr>
                <w:b/>
              </w:rPr>
              <w:t>N/A</w:t>
            </w:r>
          </w:p>
        </w:tc>
      </w:tr>
      <w:tr w:rsidR="00054BDA" w:rsidRPr="006E3AF2" w14:paraId="5D0CD8DA" w14:textId="77777777" w:rsidTr="00811F34">
        <w:trPr>
          <w:cantSplit/>
        </w:trPr>
        <w:tc>
          <w:tcPr>
            <w:tcW w:w="1111" w:type="pct"/>
            <w:vMerge/>
            <w:vAlign w:val="center"/>
          </w:tcPr>
          <w:p w14:paraId="2E92BCB6" w14:textId="77777777" w:rsidR="00054BDA" w:rsidRPr="00B649C4" w:rsidRDefault="00054BDA" w:rsidP="00811F34"/>
        </w:tc>
        <w:tc>
          <w:tcPr>
            <w:tcW w:w="817" w:type="pct"/>
          </w:tcPr>
          <w:p w14:paraId="4E5E5BC5" w14:textId="77777777" w:rsidR="00054BDA" w:rsidRDefault="00054BDA" w:rsidP="00811F34">
            <w:r w:rsidRPr="005C37AA">
              <w:t>Promotion/ Marketing needs</w:t>
            </w:r>
            <w:r>
              <w:t xml:space="preserve"> </w:t>
            </w:r>
          </w:p>
        </w:tc>
        <w:tc>
          <w:tcPr>
            <w:tcW w:w="3072" w:type="pct"/>
            <w:gridSpan w:val="5"/>
          </w:tcPr>
          <w:p w14:paraId="14F3839D" w14:textId="77777777" w:rsidR="00054BDA" w:rsidRPr="00C25F9D" w:rsidRDefault="00054BDA" w:rsidP="00811F34">
            <w:pPr>
              <w:rPr>
                <w:b/>
              </w:rPr>
            </w:pPr>
            <w:r>
              <w:rPr>
                <w:b/>
              </w:rPr>
              <w:t>N/A</w:t>
            </w:r>
          </w:p>
        </w:tc>
      </w:tr>
      <w:tr w:rsidR="00054BDA" w:rsidRPr="006E3AF2" w14:paraId="4D4B7BDB" w14:textId="77777777" w:rsidTr="00811F34">
        <w:trPr>
          <w:cantSplit/>
        </w:trPr>
        <w:tc>
          <w:tcPr>
            <w:tcW w:w="1111" w:type="pct"/>
            <w:vAlign w:val="center"/>
          </w:tcPr>
          <w:p w14:paraId="50E81396" w14:textId="77777777" w:rsidR="00054BDA" w:rsidRPr="00B649C4" w:rsidRDefault="00054BDA" w:rsidP="00811F34">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72444D03" w14:textId="5079335C" w:rsidR="00054BDA" w:rsidRPr="00B649C4" w:rsidRDefault="00846A48" w:rsidP="00811F34">
            <w:pPr>
              <w:rPr>
                <w:b/>
              </w:rPr>
            </w:pPr>
            <w:bookmarkStart w:id="13" w:name="prog_impact"/>
            <w:bookmarkEnd w:id="13"/>
            <w:r>
              <w:rPr>
                <w:b/>
              </w:rPr>
              <w:t>Fall 2019</w:t>
            </w:r>
          </w:p>
        </w:tc>
        <w:tc>
          <w:tcPr>
            <w:tcW w:w="981" w:type="pct"/>
            <w:gridSpan w:val="2"/>
            <w:tcBorders>
              <w:left w:val="single" w:sz="4" w:space="0" w:color="auto"/>
              <w:right w:val="single" w:sz="4" w:space="0" w:color="auto"/>
            </w:tcBorders>
          </w:tcPr>
          <w:p w14:paraId="414B5F08" w14:textId="77777777" w:rsidR="00054BDA" w:rsidRPr="000357A5" w:rsidRDefault="00054BDA" w:rsidP="00811F34">
            <w:r w:rsidRPr="000357A5">
              <w:t>A.9. Rationale if sooner than next fall</w:t>
            </w:r>
          </w:p>
        </w:tc>
        <w:tc>
          <w:tcPr>
            <w:tcW w:w="2091" w:type="pct"/>
            <w:gridSpan w:val="3"/>
            <w:tcBorders>
              <w:left w:val="single" w:sz="4" w:space="0" w:color="auto"/>
            </w:tcBorders>
          </w:tcPr>
          <w:p w14:paraId="038981F6" w14:textId="77777777" w:rsidR="00054BDA" w:rsidRPr="00B649C4" w:rsidRDefault="00054BDA" w:rsidP="00811F34">
            <w:pPr>
              <w:rPr>
                <w:b/>
              </w:rPr>
            </w:pPr>
          </w:p>
        </w:tc>
      </w:tr>
    </w:tbl>
    <w:p w14:paraId="63DB50F4" w14:textId="77777777" w:rsidR="00054BDA" w:rsidRDefault="00054BDA" w:rsidP="00054BDA"/>
    <w:p w14:paraId="6FBD9D05" w14:textId="77777777" w:rsidR="00054BDA" w:rsidRPr="00C31E83" w:rsidRDefault="00054BDA" w:rsidP="00054BDA">
      <w:pPr>
        <w:keepNext/>
      </w:pPr>
      <w:r>
        <w:br w:type="page"/>
      </w:r>
      <w:r>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Pr="00FA6359">
          <w:rPr>
            <w:color w:val="0000FF"/>
            <w:u w:val="single"/>
          </w:rPr>
          <w:t>NEW OR REVISED COURSES</w:t>
        </w:r>
      </w:hyperlink>
      <w:r>
        <w:rPr>
          <w:color w:val="0000FF"/>
          <w:u w:val="single"/>
        </w:rPr>
        <w:t>:</w:t>
      </w:r>
    </w:p>
    <w:tbl>
      <w:tblPr>
        <w:tblStyle w:val="TableGrid"/>
        <w:tblW w:w="4992"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3"/>
        <w:gridCol w:w="7660"/>
      </w:tblGrid>
      <w:tr w:rsidR="00054BDA" w:rsidRPr="006E3AF2" w14:paraId="34610559" w14:textId="77777777" w:rsidTr="00811F34">
        <w:trPr>
          <w:tblHeader/>
        </w:trPr>
        <w:tc>
          <w:tcPr>
            <w:tcW w:w="3168" w:type="dxa"/>
            <w:shd w:val="clear" w:color="auto" w:fill="FABF8F"/>
            <w:noWrap/>
            <w:vAlign w:val="center"/>
          </w:tcPr>
          <w:p w14:paraId="583DB6BC" w14:textId="77777777" w:rsidR="00054BDA" w:rsidRPr="00A83A6C" w:rsidRDefault="00054BDA" w:rsidP="00811F34">
            <w:pPr>
              <w:pStyle w:val="Heading5"/>
              <w:keepNext/>
              <w:spacing w:before="0" w:after="0"/>
              <w:outlineLvl w:val="4"/>
            </w:pPr>
          </w:p>
        </w:tc>
        <w:tc>
          <w:tcPr>
            <w:tcW w:w="7830" w:type="dxa"/>
            <w:noWrap/>
          </w:tcPr>
          <w:p w14:paraId="5298361E" w14:textId="77777777" w:rsidR="00054BDA" w:rsidRPr="00A83A6C" w:rsidRDefault="00054BDA" w:rsidP="00811F34">
            <w:pPr>
              <w:pStyle w:val="Heading5"/>
              <w:keepNext/>
              <w:spacing w:before="0" w:after="0"/>
              <w:jc w:val="center"/>
              <w:outlineLvl w:val="4"/>
            </w:pPr>
            <w:r w:rsidRPr="00A83A6C">
              <w:t>New</w:t>
            </w:r>
          </w:p>
        </w:tc>
      </w:tr>
      <w:tr w:rsidR="00054BDA" w:rsidRPr="006E3AF2" w14:paraId="59BDCCD4" w14:textId="77777777" w:rsidTr="00811F34">
        <w:tc>
          <w:tcPr>
            <w:tcW w:w="3168" w:type="dxa"/>
            <w:noWrap/>
            <w:vAlign w:val="center"/>
          </w:tcPr>
          <w:p w14:paraId="0917091E" w14:textId="77777777" w:rsidR="00054BDA" w:rsidRPr="006E3AF2" w:rsidRDefault="00054BDA" w:rsidP="00811F34">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7830" w:type="dxa"/>
            <w:noWrap/>
          </w:tcPr>
          <w:p w14:paraId="53C578F2" w14:textId="7BBED440" w:rsidR="00054BDA" w:rsidRPr="009F029C" w:rsidRDefault="00846A48" w:rsidP="00811F34">
            <w:pPr>
              <w:rPr>
                <w:b/>
              </w:rPr>
            </w:pPr>
            <w:bookmarkStart w:id="14" w:name="cours_title"/>
            <w:bookmarkEnd w:id="14"/>
            <w:r>
              <w:rPr>
                <w:b/>
              </w:rPr>
              <w:t>SPED 655</w:t>
            </w:r>
          </w:p>
        </w:tc>
      </w:tr>
      <w:tr w:rsidR="00054BDA" w:rsidRPr="006E3AF2" w14:paraId="1EC40ED3" w14:textId="77777777" w:rsidTr="00811F34">
        <w:tc>
          <w:tcPr>
            <w:tcW w:w="3168" w:type="dxa"/>
            <w:noWrap/>
            <w:vAlign w:val="center"/>
          </w:tcPr>
          <w:p w14:paraId="6167D6F3" w14:textId="77777777" w:rsidR="00054BDA" w:rsidRPr="006E3AF2" w:rsidRDefault="00054BDA" w:rsidP="00811F34">
            <w:r>
              <w:t>B.2. C</w:t>
            </w:r>
            <w:r w:rsidRPr="006E3AF2">
              <w:t>ross listing number</w:t>
            </w:r>
            <w:r>
              <w:t xml:space="preserve"> if any</w:t>
            </w:r>
          </w:p>
        </w:tc>
        <w:tc>
          <w:tcPr>
            <w:tcW w:w="7830" w:type="dxa"/>
            <w:noWrap/>
          </w:tcPr>
          <w:p w14:paraId="67AE24BB" w14:textId="77777777" w:rsidR="00054BDA" w:rsidRPr="009F029C" w:rsidRDefault="00054BDA" w:rsidP="00811F34">
            <w:pPr>
              <w:rPr>
                <w:b/>
              </w:rPr>
            </w:pPr>
          </w:p>
        </w:tc>
      </w:tr>
      <w:tr w:rsidR="00054BDA" w:rsidRPr="006E3AF2" w14:paraId="6142C7AA" w14:textId="77777777" w:rsidTr="00811F34">
        <w:tc>
          <w:tcPr>
            <w:tcW w:w="3168" w:type="dxa"/>
            <w:noWrap/>
            <w:vAlign w:val="center"/>
          </w:tcPr>
          <w:p w14:paraId="627975EA" w14:textId="77777777" w:rsidR="00054BDA" w:rsidRPr="006E3AF2" w:rsidRDefault="00054BDA" w:rsidP="00811F34">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7830" w:type="dxa"/>
            <w:noWrap/>
          </w:tcPr>
          <w:p w14:paraId="68AD73DD" w14:textId="27D8ECE8" w:rsidR="00054BDA" w:rsidRPr="00564D2B" w:rsidRDefault="00054BDA" w:rsidP="00564D2B">
            <w:pPr>
              <w:rPr>
                <w:sz w:val="24"/>
                <w:szCs w:val="24"/>
                <w:lang w:eastAsia="zh-CN"/>
              </w:rPr>
            </w:pPr>
            <w:bookmarkStart w:id="15" w:name="title"/>
            <w:bookmarkEnd w:id="15"/>
          </w:p>
        </w:tc>
      </w:tr>
      <w:tr w:rsidR="00054BDA" w:rsidRPr="006E3AF2" w14:paraId="4A581FE3" w14:textId="77777777" w:rsidTr="00811F34">
        <w:tc>
          <w:tcPr>
            <w:tcW w:w="3168" w:type="dxa"/>
            <w:noWrap/>
            <w:vAlign w:val="center"/>
          </w:tcPr>
          <w:p w14:paraId="59F2B18D" w14:textId="77777777" w:rsidR="00054BDA" w:rsidRPr="006E3AF2" w:rsidRDefault="00054BDA" w:rsidP="00811F34">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7830" w:type="dxa"/>
            <w:noWrap/>
          </w:tcPr>
          <w:p w14:paraId="0D4441FA" w14:textId="68ADFA9A" w:rsidR="00A51E17" w:rsidRDefault="00A51E17" w:rsidP="00A51E17">
            <w:pPr>
              <w:rPr>
                <w:sz w:val="24"/>
                <w:szCs w:val="24"/>
                <w:lang w:eastAsia="zh-CN"/>
              </w:rPr>
            </w:pPr>
            <w:bookmarkStart w:id="16" w:name="description"/>
            <w:bookmarkEnd w:id="16"/>
            <w:r w:rsidRPr="006857BD">
              <w:rPr>
                <w:rFonts w:ascii="Calibri" w:hAnsi="Calibri" w:cs="Calibri"/>
                <w:color w:val="000000"/>
                <w:sz w:val="22"/>
                <w:szCs w:val="22"/>
              </w:rPr>
              <w:t>Under faculty supervision, students apply knowledge, skills and dispositions acquired through the program study to conduct a capstone p</w:t>
            </w:r>
            <w:r w:rsidR="00416C96" w:rsidRPr="006857BD">
              <w:rPr>
                <w:rFonts w:ascii="Calibri" w:hAnsi="Calibri" w:cs="Calibri"/>
                <w:color w:val="000000"/>
              </w:rPr>
              <w:t>ortfolio</w:t>
            </w:r>
            <w:r w:rsidRPr="006857BD">
              <w:rPr>
                <w:rFonts w:ascii="Calibri" w:hAnsi="Calibri" w:cs="Calibri"/>
                <w:color w:val="000000"/>
                <w:sz w:val="22"/>
                <w:szCs w:val="22"/>
              </w:rPr>
              <w:t>. They present their capstone p</w:t>
            </w:r>
            <w:r w:rsidR="00416C96" w:rsidRPr="006857BD">
              <w:rPr>
                <w:rFonts w:ascii="Calibri" w:hAnsi="Calibri" w:cs="Calibri"/>
                <w:color w:val="000000"/>
              </w:rPr>
              <w:t>ortfolio</w:t>
            </w:r>
            <w:r w:rsidR="0033003B" w:rsidRPr="006857BD">
              <w:rPr>
                <w:rFonts w:ascii="Calibri" w:hAnsi="Calibri" w:cs="Calibri"/>
                <w:color w:val="000000"/>
              </w:rPr>
              <w:t>s</w:t>
            </w:r>
            <w:r w:rsidRPr="006857BD">
              <w:rPr>
                <w:rFonts w:ascii="Calibri" w:hAnsi="Calibri" w:cs="Calibri"/>
                <w:color w:val="000000"/>
                <w:sz w:val="22"/>
                <w:szCs w:val="22"/>
              </w:rPr>
              <w:t xml:space="preserve"> to faculty and peers</w:t>
            </w:r>
            <w:r w:rsidR="008C5483">
              <w:rPr>
                <w:rFonts w:ascii="Calibri" w:hAnsi="Calibri" w:cs="Calibri"/>
                <w:color w:val="000000"/>
                <w:sz w:val="22"/>
                <w:szCs w:val="22"/>
              </w:rPr>
              <w:t xml:space="preserve"> for feedback</w:t>
            </w:r>
            <w:r w:rsidRPr="006857BD">
              <w:rPr>
                <w:rFonts w:ascii="Calibri" w:hAnsi="Calibri" w:cs="Calibri"/>
                <w:color w:val="000000"/>
                <w:sz w:val="22"/>
                <w:szCs w:val="22"/>
              </w:rPr>
              <w:t>.</w:t>
            </w:r>
          </w:p>
          <w:p w14:paraId="6127AE57" w14:textId="77777777" w:rsidR="00054BDA" w:rsidRPr="009F029C" w:rsidRDefault="00054BDA" w:rsidP="00811F34">
            <w:pPr>
              <w:rPr>
                <w:b/>
              </w:rPr>
            </w:pPr>
          </w:p>
        </w:tc>
      </w:tr>
      <w:tr w:rsidR="00054BDA" w:rsidRPr="006E3AF2" w14:paraId="0A5FBC45" w14:textId="77777777" w:rsidTr="00811F34">
        <w:tc>
          <w:tcPr>
            <w:tcW w:w="3168" w:type="dxa"/>
            <w:noWrap/>
            <w:vAlign w:val="center"/>
          </w:tcPr>
          <w:p w14:paraId="31CC30F7" w14:textId="77777777" w:rsidR="00054BDA" w:rsidRPr="006E3AF2" w:rsidRDefault="00054BDA" w:rsidP="00811F34">
            <w:r>
              <w:t xml:space="preserve">B.5. </w:t>
            </w:r>
            <w:hyperlink w:anchor="prereqs" w:tooltip="Please list all course prerequisites, including if student needs to be matriculated in a graduate program to take the course." w:history="1">
              <w:r w:rsidRPr="009F029C">
                <w:rPr>
                  <w:rStyle w:val="Hyperlink"/>
                </w:rPr>
                <w:t>Prerequisite(s)</w:t>
              </w:r>
            </w:hyperlink>
          </w:p>
        </w:tc>
        <w:tc>
          <w:tcPr>
            <w:tcW w:w="7830" w:type="dxa"/>
            <w:noWrap/>
          </w:tcPr>
          <w:p w14:paraId="017F43FC" w14:textId="56E8F2A8" w:rsidR="00054BDA" w:rsidRPr="009F029C" w:rsidRDefault="00004193" w:rsidP="00811F34">
            <w:pPr>
              <w:rPr>
                <w:b/>
              </w:rPr>
            </w:pPr>
            <w:bookmarkStart w:id="17" w:name="prereqs"/>
            <w:bookmarkEnd w:id="17"/>
            <w:r>
              <w:rPr>
                <w:b/>
              </w:rPr>
              <w:t>Graduate Status, SPED 454 or 551, SPED 552, SPED 453&amp;454 or SPED 553, SPED 554, SPED 555, SPED 557, SPED 654,</w:t>
            </w:r>
            <w:r w:rsidR="0051343A">
              <w:rPr>
                <w:b/>
              </w:rPr>
              <w:t xml:space="preserve"> program foundation courses</w:t>
            </w:r>
            <w:r>
              <w:rPr>
                <w:b/>
              </w:rPr>
              <w:t>.</w:t>
            </w:r>
          </w:p>
        </w:tc>
      </w:tr>
      <w:tr w:rsidR="00054BDA" w:rsidRPr="006E3AF2" w14:paraId="74810778" w14:textId="77777777" w:rsidTr="00811F34">
        <w:tc>
          <w:tcPr>
            <w:tcW w:w="3168" w:type="dxa"/>
            <w:noWrap/>
            <w:vAlign w:val="center"/>
          </w:tcPr>
          <w:p w14:paraId="15C64C81" w14:textId="77777777" w:rsidR="00054BDA" w:rsidRPr="006E3AF2" w:rsidRDefault="00054BDA" w:rsidP="00811F34">
            <w: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Pr>
                  <w:rStyle w:val="Hyperlink"/>
                </w:rPr>
                <w:t>Offered</w:t>
              </w:r>
            </w:hyperlink>
          </w:p>
        </w:tc>
        <w:tc>
          <w:tcPr>
            <w:tcW w:w="7830" w:type="dxa"/>
            <w:noWrap/>
          </w:tcPr>
          <w:p w14:paraId="4423BB0B" w14:textId="6D8A0827" w:rsidR="00054BDA" w:rsidRDefault="00054BDA" w:rsidP="00564D2B">
            <w:pPr>
              <w:rPr>
                <w:b/>
              </w:rPr>
            </w:pPr>
            <w:r w:rsidRPr="009F029C">
              <w:rPr>
                <w:b/>
              </w:rPr>
              <w:t xml:space="preserve">Spring  </w:t>
            </w:r>
          </w:p>
          <w:p w14:paraId="6E05EDCF" w14:textId="78BD98D6" w:rsidR="007D7B58" w:rsidRPr="009F029C" w:rsidRDefault="007D7B58" w:rsidP="00564D2B">
            <w:pPr>
              <w:rPr>
                <w:b/>
              </w:rPr>
            </w:pPr>
            <w:r>
              <w:rPr>
                <w:b/>
              </w:rPr>
              <w:t>Summer</w:t>
            </w:r>
          </w:p>
        </w:tc>
      </w:tr>
      <w:tr w:rsidR="00054BDA" w:rsidRPr="006E3AF2" w14:paraId="5C69B753" w14:textId="77777777" w:rsidTr="00811F34">
        <w:tc>
          <w:tcPr>
            <w:tcW w:w="3168" w:type="dxa"/>
            <w:noWrap/>
            <w:vAlign w:val="center"/>
          </w:tcPr>
          <w:p w14:paraId="15088EBE" w14:textId="77777777" w:rsidR="00054BDA" w:rsidRPr="006E3AF2" w:rsidRDefault="00054BDA" w:rsidP="00811F34">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7830" w:type="dxa"/>
            <w:noWrap/>
          </w:tcPr>
          <w:p w14:paraId="0458C427" w14:textId="58900297" w:rsidR="00054BDA" w:rsidRPr="009F029C" w:rsidRDefault="007D7B58" w:rsidP="00811F34">
            <w:pPr>
              <w:rPr>
                <w:b/>
              </w:rPr>
            </w:pPr>
            <w:bookmarkStart w:id="18" w:name="contacthours"/>
            <w:bookmarkEnd w:id="18"/>
            <w:r>
              <w:rPr>
                <w:b/>
              </w:rPr>
              <w:t>2</w:t>
            </w:r>
          </w:p>
        </w:tc>
      </w:tr>
      <w:tr w:rsidR="00054BDA" w:rsidRPr="006E3AF2" w14:paraId="04DF1B52" w14:textId="77777777" w:rsidTr="00811F34">
        <w:tc>
          <w:tcPr>
            <w:tcW w:w="3168" w:type="dxa"/>
            <w:noWrap/>
            <w:vAlign w:val="center"/>
          </w:tcPr>
          <w:p w14:paraId="5EAADCF8" w14:textId="77777777" w:rsidR="00054BDA" w:rsidRPr="006E3AF2" w:rsidRDefault="00054BDA" w:rsidP="00811F34">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7830" w:type="dxa"/>
            <w:noWrap/>
          </w:tcPr>
          <w:p w14:paraId="5BEBEC8F" w14:textId="1478B96A" w:rsidR="00054BDA" w:rsidRPr="009F029C" w:rsidRDefault="007D7B58" w:rsidP="00811F34">
            <w:pPr>
              <w:rPr>
                <w:b/>
              </w:rPr>
            </w:pPr>
            <w:bookmarkStart w:id="19" w:name="credits"/>
            <w:bookmarkEnd w:id="19"/>
            <w:r>
              <w:rPr>
                <w:b/>
              </w:rPr>
              <w:t>2</w:t>
            </w:r>
          </w:p>
        </w:tc>
      </w:tr>
      <w:tr w:rsidR="00054BDA" w:rsidRPr="006E3AF2" w14:paraId="56CE8A24" w14:textId="77777777" w:rsidTr="00811F34">
        <w:trPr>
          <w:gridAfter w:val="1"/>
          <w:wAfter w:w="7830" w:type="dxa"/>
        </w:trPr>
        <w:tc>
          <w:tcPr>
            <w:tcW w:w="3168" w:type="dxa"/>
            <w:noWrap/>
            <w:vAlign w:val="center"/>
          </w:tcPr>
          <w:p w14:paraId="7E27C571" w14:textId="77777777" w:rsidR="00054BDA" w:rsidRPr="006E3AF2" w:rsidRDefault="00054BDA" w:rsidP="00811F34">
            <w:r>
              <w:t>B.9.</w:t>
            </w:r>
            <w:hyperlink w:anchor="differences" w:tooltip="Justify any differences between contact and credit hours. Contact hours may exceed credit hours only in certain types of classes (e.g. studio, practicum, laboratory)." w:history="1">
              <w:r w:rsidRPr="004313E6">
                <w:rPr>
                  <w:rStyle w:val="Hyperlink"/>
                </w:rPr>
                <w:t xml:space="preserve"> Justify differences if any</w:t>
              </w:r>
            </w:hyperlink>
          </w:p>
        </w:tc>
        <w:bookmarkStart w:id="20" w:name="differences"/>
        <w:bookmarkEnd w:id="20"/>
      </w:tr>
      <w:tr w:rsidR="00054BDA" w:rsidRPr="006E3AF2" w14:paraId="3F9B4987" w14:textId="77777777" w:rsidTr="00811F34">
        <w:tc>
          <w:tcPr>
            <w:tcW w:w="3168" w:type="dxa"/>
            <w:noWrap/>
            <w:vAlign w:val="center"/>
          </w:tcPr>
          <w:p w14:paraId="4C967E4A" w14:textId="77777777" w:rsidR="00054BDA" w:rsidRPr="006E3AF2" w:rsidRDefault="00054BDA" w:rsidP="00811F34">
            <w:r>
              <w:t xml:space="preserve">B.10. </w:t>
            </w:r>
            <w:hyperlink w:anchor="grading" w:tooltip="Select one, and delete the others" w:history="1">
              <w:r w:rsidRPr="00A87611">
                <w:rPr>
                  <w:rStyle w:val="Hyperlink"/>
                </w:rPr>
                <w:t>Grading system</w:t>
              </w:r>
            </w:hyperlink>
            <w:r w:rsidRPr="006E3AF2">
              <w:t xml:space="preserve"> </w:t>
            </w:r>
          </w:p>
        </w:tc>
        <w:tc>
          <w:tcPr>
            <w:tcW w:w="7830" w:type="dxa"/>
            <w:noWrap/>
          </w:tcPr>
          <w:p w14:paraId="4477B659" w14:textId="77777777" w:rsidR="00054BDA" w:rsidRPr="009F029C" w:rsidRDefault="00054BDA" w:rsidP="00811F34">
            <w:pPr>
              <w:rPr>
                <w:b/>
              </w:rPr>
            </w:pPr>
            <w:r>
              <w:rPr>
                <w:b/>
              </w:rPr>
              <w:t xml:space="preserve">Letter grade  </w:t>
            </w:r>
          </w:p>
        </w:tc>
      </w:tr>
      <w:tr w:rsidR="00054BDA" w:rsidRPr="006E3AF2" w14:paraId="1B10B5E4" w14:textId="77777777" w:rsidTr="00811F34">
        <w:tc>
          <w:tcPr>
            <w:tcW w:w="3168" w:type="dxa"/>
            <w:noWrap/>
            <w:vAlign w:val="center"/>
          </w:tcPr>
          <w:p w14:paraId="436087AD" w14:textId="77777777" w:rsidR="00054BDA" w:rsidRPr="006E3AF2" w:rsidRDefault="00054BDA" w:rsidP="00811F34">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7830" w:type="dxa"/>
            <w:noWrap/>
          </w:tcPr>
          <w:p w14:paraId="6941C433" w14:textId="578E5E48" w:rsidR="00054BDA" w:rsidRPr="009F029C" w:rsidRDefault="00054BDA" w:rsidP="00811F34">
            <w:pPr>
              <w:rPr>
                <w:b/>
              </w:rPr>
            </w:pPr>
            <w:bookmarkStart w:id="21" w:name="instr_methods"/>
            <w:bookmarkEnd w:id="21"/>
            <w:r w:rsidRPr="009F029C">
              <w:rPr>
                <w:b/>
              </w:rPr>
              <w:t xml:space="preserve">Seminar  </w:t>
            </w:r>
            <w:r w:rsidRPr="009F029C">
              <w:rPr>
                <w:rFonts w:ascii="MS Mincho" w:eastAsia="MS Mincho" w:hAnsi="MS Mincho" w:cs="MS Mincho"/>
                <w:b/>
              </w:rPr>
              <w:t xml:space="preserve">| </w:t>
            </w:r>
            <w:r w:rsidRPr="009F029C">
              <w:rPr>
                <w:b/>
              </w:rPr>
              <w:t>Small group | Individual |</w:t>
            </w:r>
            <w:r>
              <w:rPr>
                <w:b/>
              </w:rPr>
              <w:t xml:space="preserve">  </w:t>
            </w:r>
            <w:r w:rsidR="007D7B58">
              <w:rPr>
                <w:b/>
              </w:rPr>
              <w:t>30</w:t>
            </w:r>
            <w:r w:rsidRPr="009F029C">
              <w:rPr>
                <w:b/>
              </w:rPr>
              <w:t xml:space="preserve">  </w:t>
            </w:r>
            <w:hyperlink w:anchor="Online" w:tooltip="If selected, indicate the percentage of course time spent online" w:history="1">
              <w:r w:rsidRPr="00A87611">
                <w:rPr>
                  <w:rStyle w:val="Hyperlink"/>
                  <w:b/>
                </w:rPr>
                <w:t>% Online</w:t>
              </w:r>
            </w:hyperlink>
            <w:r w:rsidRPr="009F029C">
              <w:rPr>
                <w:b/>
              </w:rPr>
              <w:t xml:space="preserve"> </w:t>
            </w:r>
          </w:p>
        </w:tc>
      </w:tr>
      <w:tr w:rsidR="00054BDA" w:rsidRPr="006E3AF2" w14:paraId="6F56E0F7" w14:textId="77777777" w:rsidTr="00811F34">
        <w:tc>
          <w:tcPr>
            <w:tcW w:w="3168" w:type="dxa"/>
            <w:noWrap/>
            <w:vAlign w:val="center"/>
          </w:tcPr>
          <w:p w14:paraId="6B1EABBD" w14:textId="77777777" w:rsidR="00054BDA" w:rsidRPr="006E3AF2" w:rsidRDefault="00054BDA" w:rsidP="00811F34">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7830" w:type="dxa"/>
            <w:noWrap/>
          </w:tcPr>
          <w:p w14:paraId="12AF6F8B" w14:textId="77777777" w:rsidR="00054BDA" w:rsidRPr="009F029C" w:rsidRDefault="00054BDA" w:rsidP="00811F34">
            <w:pPr>
              <w:rPr>
                <w:b/>
              </w:rPr>
            </w:pPr>
            <w:bookmarkStart w:id="22" w:name="required"/>
            <w:bookmarkEnd w:id="22"/>
            <w:r w:rsidRPr="009F029C">
              <w:rPr>
                <w:b/>
              </w:rPr>
              <w:t xml:space="preserve">Required for </w:t>
            </w:r>
            <w:r>
              <w:rPr>
                <w:b/>
              </w:rPr>
              <w:t>program</w:t>
            </w:r>
            <w:r w:rsidRPr="009F029C">
              <w:rPr>
                <w:b/>
              </w:rPr>
              <w:t xml:space="preserve">  </w:t>
            </w:r>
          </w:p>
        </w:tc>
      </w:tr>
      <w:tr w:rsidR="00054BDA" w:rsidRPr="006E3AF2" w14:paraId="0D0BDA81" w14:textId="77777777" w:rsidTr="00811F34">
        <w:tc>
          <w:tcPr>
            <w:tcW w:w="3168" w:type="dxa"/>
            <w:noWrap/>
            <w:vAlign w:val="center"/>
          </w:tcPr>
          <w:p w14:paraId="730149C8" w14:textId="77777777" w:rsidR="00054BDA" w:rsidRPr="006E3AF2" w:rsidRDefault="00054BDA" w:rsidP="00811F34">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7830" w:type="dxa"/>
            <w:noWrap/>
          </w:tcPr>
          <w:p w14:paraId="137866C9" w14:textId="2A4567D3" w:rsidR="00054BDA" w:rsidRPr="00564D2B" w:rsidRDefault="00054BDA" w:rsidP="00564D2B">
            <w:pPr>
              <w:rPr>
                <w:rFonts w:ascii="MS Mincho" w:eastAsia="MS Mincho" w:hAnsi="MS Mincho" w:cs="MS Mincho"/>
                <w:b/>
              </w:rPr>
            </w:pPr>
            <w:bookmarkStart w:id="23" w:name="performance"/>
            <w:bookmarkEnd w:id="23"/>
            <w:r w:rsidRPr="009F029C">
              <w:rPr>
                <w:b/>
              </w:rPr>
              <w:t xml:space="preserve">Attendance  </w:t>
            </w:r>
            <w:r w:rsidRPr="009F029C">
              <w:rPr>
                <w:rFonts w:ascii="MS Mincho" w:eastAsia="MS Mincho" w:hAnsi="MS Mincho" w:cs="MS Mincho"/>
                <w:b/>
              </w:rPr>
              <w:t xml:space="preserve">| </w:t>
            </w:r>
            <w:r w:rsidRPr="009F029C">
              <w:rPr>
                <w:b/>
              </w:rPr>
              <w:t xml:space="preserve">Class participation </w:t>
            </w:r>
            <w:r w:rsidRPr="009F029C">
              <w:rPr>
                <w:rFonts w:ascii="MS Mincho" w:eastAsia="MS Mincho" w:hAnsi="MS Mincho" w:cs="MS Mincho"/>
                <w:b/>
              </w:rPr>
              <w:t>|</w:t>
            </w:r>
            <w:r w:rsidRPr="009F029C">
              <w:rPr>
                <w:b/>
              </w:rPr>
              <w:t xml:space="preserve">  Presentations  </w:t>
            </w:r>
            <w:r w:rsidRPr="009F029C">
              <w:rPr>
                <w:rFonts w:ascii="MS Mincho" w:eastAsia="MS Mincho" w:hAnsi="MS Mincho" w:cs="MS Mincho"/>
                <w:b/>
              </w:rPr>
              <w:t xml:space="preserve">| </w:t>
            </w:r>
            <w:r w:rsidRPr="009F029C">
              <w:rPr>
                <w:b/>
              </w:rPr>
              <w:t xml:space="preserve">Papers  </w:t>
            </w:r>
            <w:r w:rsidRPr="009F029C">
              <w:rPr>
                <w:rFonts w:ascii="MS Mincho" w:eastAsia="MS Mincho" w:hAnsi="MS Mincho" w:cs="MS Mincho"/>
                <w:b/>
              </w:rPr>
              <w:t xml:space="preserve">| </w:t>
            </w:r>
            <w:r w:rsidRPr="009F029C">
              <w:rPr>
                <w:b/>
              </w:rPr>
              <w:t xml:space="preserve">Class Work  </w:t>
            </w:r>
            <w:r w:rsidRPr="009F029C">
              <w:rPr>
                <w:rFonts w:ascii="MS Mincho" w:eastAsia="MS Mincho" w:hAnsi="MS Mincho" w:cs="MS Mincho"/>
                <w:b/>
              </w:rPr>
              <w:t xml:space="preserve">| </w:t>
            </w:r>
            <w:r w:rsidRPr="009F029C">
              <w:rPr>
                <w:b/>
              </w:rPr>
              <w:t xml:space="preserve">Projects </w:t>
            </w:r>
            <w:r w:rsidRPr="009F029C">
              <w:rPr>
                <w:rFonts w:ascii="MS Mincho" w:eastAsia="MS Mincho" w:hAnsi="MS Mincho" w:cs="MS Mincho"/>
                <w:b/>
              </w:rPr>
              <w:t>|</w:t>
            </w:r>
            <w:r w:rsidRPr="009F029C">
              <w:rPr>
                <w:b/>
              </w:rPr>
              <w:t xml:space="preserve"> </w:t>
            </w:r>
            <w:r w:rsidR="00597491">
              <w:rPr>
                <w:b/>
              </w:rPr>
              <w:t>Capstone portfolio</w:t>
            </w:r>
          </w:p>
        </w:tc>
      </w:tr>
      <w:tr w:rsidR="00054BDA" w:rsidRPr="006E3AF2" w14:paraId="539FC5DC" w14:textId="77777777" w:rsidTr="00811F34">
        <w:tc>
          <w:tcPr>
            <w:tcW w:w="3168" w:type="dxa"/>
            <w:noWrap/>
            <w:vAlign w:val="center"/>
          </w:tcPr>
          <w:p w14:paraId="1ACA4428" w14:textId="77777777" w:rsidR="00054BDA" w:rsidRPr="006E3AF2" w:rsidRDefault="00054BDA" w:rsidP="00811F34">
            <w: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A87611">
                <w:rPr>
                  <w:rStyle w:val="Hyperlink"/>
                </w:rPr>
                <w:t xml:space="preserve">Redundancy </w:t>
              </w:r>
              <w:r>
                <w:rPr>
                  <w:rStyle w:val="Hyperlink"/>
                </w:rPr>
                <w:t>with, existing courses</w:t>
              </w:r>
            </w:hyperlink>
          </w:p>
        </w:tc>
        <w:tc>
          <w:tcPr>
            <w:tcW w:w="7830" w:type="dxa"/>
            <w:noWrap/>
          </w:tcPr>
          <w:p w14:paraId="5CA57C56" w14:textId="77777777" w:rsidR="00054BDA" w:rsidRPr="009F029C" w:rsidRDefault="00564D2B" w:rsidP="00811F34">
            <w:pPr>
              <w:rPr>
                <w:b/>
              </w:rPr>
            </w:pPr>
            <w:bookmarkStart w:id="24" w:name="competing"/>
            <w:bookmarkEnd w:id="24"/>
            <w:r>
              <w:rPr>
                <w:b/>
              </w:rPr>
              <w:t>N/A</w:t>
            </w:r>
          </w:p>
        </w:tc>
      </w:tr>
      <w:tr w:rsidR="00054BDA" w:rsidRPr="006E3AF2" w14:paraId="5F952610" w14:textId="77777777" w:rsidTr="00811F34">
        <w:trPr>
          <w:gridAfter w:val="1"/>
          <w:wAfter w:w="7830" w:type="dxa"/>
        </w:trPr>
        <w:tc>
          <w:tcPr>
            <w:tcW w:w="3168" w:type="dxa"/>
            <w:noWrap/>
            <w:vAlign w:val="center"/>
          </w:tcPr>
          <w:p w14:paraId="337661DD" w14:textId="77777777" w:rsidR="00054BDA" w:rsidRPr="006E3AF2" w:rsidRDefault="00054BDA" w:rsidP="00811F34">
            <w:r>
              <w:t xml:space="preserve">B. 15. </w:t>
            </w:r>
            <w:r w:rsidRPr="00EC63A4">
              <w:t>Other changes, if any</w:t>
            </w:r>
          </w:p>
        </w:tc>
      </w:tr>
    </w:tbl>
    <w:p w14:paraId="77E2184A" w14:textId="77777777" w:rsidR="00054BDA" w:rsidRDefault="00054BDA" w:rsidP="00054BDA"/>
    <w:p w14:paraId="37CABEFA" w14:textId="77777777" w:rsidR="00054BDA" w:rsidRDefault="00054BDA" w:rsidP="00054BDA"/>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07"/>
        <w:gridCol w:w="1703"/>
        <w:gridCol w:w="4670"/>
      </w:tblGrid>
      <w:tr w:rsidR="00054BDA" w:rsidRPr="00402602" w14:paraId="32EA1911" w14:textId="77777777" w:rsidTr="00564D2B">
        <w:trPr>
          <w:cantSplit/>
          <w:tblHeader/>
        </w:trPr>
        <w:tc>
          <w:tcPr>
            <w:tcW w:w="4407" w:type="dxa"/>
          </w:tcPr>
          <w:p w14:paraId="780D4C77" w14:textId="77777777" w:rsidR="00054BDA" w:rsidRPr="00402602" w:rsidRDefault="00054BDA" w:rsidP="00811F34">
            <w:pPr>
              <w:rPr>
                <w:b/>
              </w:rPr>
            </w:pPr>
            <w:r>
              <w:t>B.16</w:t>
            </w:r>
            <w:r>
              <w:rPr>
                <w:b/>
              </w:rPr>
              <w:t>.</w:t>
            </w:r>
            <w:r w:rsidRPr="00402602">
              <w:rPr>
                <w:b/>
              </w:rPr>
              <w:t xml:space="preserve"> </w:t>
            </w:r>
            <w:hyperlink w:anchor="outcomes" w:tooltip="Indicate the knowledge and/or skills that students will learn in this course." w:history="1">
              <w:r w:rsidRPr="00D64DF4">
                <w:rPr>
                  <w:rStyle w:val="Hyperlink"/>
                  <w:b/>
                </w:rPr>
                <w:t>Course learning outcomes</w:t>
              </w:r>
            </w:hyperlink>
            <w:r>
              <w:rPr>
                <w:rStyle w:val="Hyperlink"/>
                <w:b/>
              </w:rPr>
              <w:t>: List each outcome in a separate row</w:t>
            </w:r>
          </w:p>
        </w:tc>
        <w:tc>
          <w:tcPr>
            <w:tcW w:w="1703" w:type="dxa"/>
          </w:tcPr>
          <w:p w14:paraId="313B74A8" w14:textId="77777777" w:rsidR="00054BDA" w:rsidRPr="00402602" w:rsidRDefault="00732E46" w:rsidP="00811F34">
            <w:pPr>
              <w:rPr>
                <w:b/>
              </w:rPr>
            </w:pPr>
            <w:hyperlink w:anchor="standards" w:tooltip="Enter numbers/codes of program outcomes, professional organization standards, or any other standards you use, if applicable." w:history="1">
              <w:r w:rsidR="00054BDA">
                <w:rPr>
                  <w:rStyle w:val="Hyperlink"/>
                  <w:b/>
                </w:rPr>
                <w:t>Professional organization s</w:t>
              </w:r>
              <w:r w:rsidR="00054BDA" w:rsidRPr="00402602">
                <w:rPr>
                  <w:rStyle w:val="Hyperlink"/>
                  <w:b/>
                </w:rPr>
                <w:t>tandard(s)</w:t>
              </w:r>
            </w:hyperlink>
            <w:r w:rsidR="00054BDA">
              <w:rPr>
                <w:rStyle w:val="Hyperlink"/>
                <w:b/>
              </w:rPr>
              <w:t xml:space="preserve">, if relevant </w:t>
            </w:r>
          </w:p>
        </w:tc>
        <w:tc>
          <w:tcPr>
            <w:tcW w:w="4670" w:type="dxa"/>
          </w:tcPr>
          <w:p w14:paraId="50F71B96" w14:textId="77777777" w:rsidR="00054BDA" w:rsidRPr="00402602" w:rsidRDefault="00732E46" w:rsidP="00811F34">
            <w:pPr>
              <w:rPr>
                <w:b/>
              </w:rPr>
            </w:pPr>
            <w:hyperlink w:anchor="measured" w:tooltip="Are there any means you will be employing to assess these outcomes in addition to what you have listed in B. 15? If so, list them here." w:history="1">
              <w:r w:rsidR="00054BDA" w:rsidRPr="00730981">
                <w:rPr>
                  <w:rStyle w:val="Hyperlink"/>
                  <w:b/>
                </w:rPr>
                <w:t>How will the</w:t>
              </w:r>
              <w:r w:rsidR="00054BDA">
                <w:rPr>
                  <w:rStyle w:val="Hyperlink"/>
                  <w:b/>
                </w:rPr>
                <w:t xml:space="preserve"> outcome</w:t>
              </w:r>
              <w:r w:rsidR="00054BDA" w:rsidRPr="00730981">
                <w:rPr>
                  <w:rStyle w:val="Hyperlink"/>
                  <w:b/>
                </w:rPr>
                <w:t xml:space="preserve"> be measured?</w:t>
              </w:r>
            </w:hyperlink>
          </w:p>
        </w:tc>
      </w:tr>
      <w:tr w:rsidR="00564D2B" w14:paraId="1A73B663" w14:textId="77777777" w:rsidTr="00564D2B">
        <w:trPr>
          <w:cantSplit/>
        </w:trPr>
        <w:tc>
          <w:tcPr>
            <w:tcW w:w="4407" w:type="dxa"/>
          </w:tcPr>
          <w:p w14:paraId="59D07744" w14:textId="2CD20A9A" w:rsidR="00564D2B" w:rsidRPr="007D7B58" w:rsidRDefault="007D7B58" w:rsidP="007D7B58">
            <w:pPr>
              <w:rPr>
                <w:sz w:val="24"/>
                <w:szCs w:val="24"/>
                <w:lang w:eastAsia="zh-CN"/>
              </w:rPr>
            </w:pPr>
            <w:bookmarkStart w:id="25" w:name="outcomes"/>
            <w:bookmarkEnd w:id="25"/>
            <w:r>
              <w:rPr>
                <w:rFonts w:ascii="Calibri" w:hAnsi="Calibri" w:cs="Calibri"/>
                <w:color w:val="000000"/>
                <w:sz w:val="22"/>
                <w:szCs w:val="22"/>
              </w:rPr>
              <w:t>demonstrates the understanding of language as a system as it affects in learning and teaching.</w:t>
            </w:r>
          </w:p>
        </w:tc>
        <w:tc>
          <w:tcPr>
            <w:tcW w:w="1703" w:type="dxa"/>
          </w:tcPr>
          <w:p w14:paraId="2D7C6098" w14:textId="4B74FD7B" w:rsidR="00564D2B" w:rsidRDefault="007D7B58" w:rsidP="00564D2B">
            <w:bookmarkStart w:id="26" w:name="standards"/>
            <w:bookmarkEnd w:id="26"/>
            <w:r>
              <w:t>TESOL 1a</w:t>
            </w:r>
            <w:r w:rsidR="00BE7F02">
              <w:t>; FSEHD 1, 2; RIPTS 1.1, 1.2, 1.3, 2.1, 2.2, 2.5, 3.1, 4.1, 4.2, 8.1, 8.5, 10.2</w:t>
            </w:r>
          </w:p>
        </w:tc>
        <w:tc>
          <w:tcPr>
            <w:tcW w:w="4670" w:type="dxa"/>
          </w:tcPr>
          <w:p w14:paraId="2C64D592" w14:textId="77777777" w:rsidR="00D37280" w:rsidRDefault="007D7B58" w:rsidP="00564D2B">
            <w:bookmarkStart w:id="27" w:name="measured"/>
            <w:bookmarkEnd w:id="27"/>
            <w:r>
              <w:t xml:space="preserve">Capstone Portfolio </w:t>
            </w:r>
          </w:p>
          <w:p w14:paraId="4C1D4883" w14:textId="4E03C128" w:rsidR="007D7B58" w:rsidRDefault="007D7B58" w:rsidP="00564D2B">
            <w:r>
              <w:t xml:space="preserve">Presentation of Portfolio </w:t>
            </w:r>
          </w:p>
        </w:tc>
      </w:tr>
      <w:tr w:rsidR="00564D2B" w14:paraId="698F4510" w14:textId="77777777" w:rsidTr="00564D2B">
        <w:trPr>
          <w:cantSplit/>
        </w:trPr>
        <w:tc>
          <w:tcPr>
            <w:tcW w:w="4407" w:type="dxa"/>
          </w:tcPr>
          <w:p w14:paraId="6428C3E9" w14:textId="28785C3B" w:rsidR="00564D2B" w:rsidRPr="007D7B58" w:rsidRDefault="007D7B58" w:rsidP="007D7B58">
            <w:pPr>
              <w:rPr>
                <w:sz w:val="24"/>
                <w:szCs w:val="24"/>
                <w:lang w:eastAsia="zh-CN"/>
              </w:rPr>
            </w:pPr>
            <w:r>
              <w:rPr>
                <w:rFonts w:ascii="Calibri" w:hAnsi="Calibri" w:cs="Calibri"/>
                <w:color w:val="000000"/>
                <w:sz w:val="22"/>
                <w:szCs w:val="22"/>
              </w:rPr>
              <w:t>demonstrates the understanding of first and second language acquisitions as it affects in learning and teaching</w:t>
            </w:r>
          </w:p>
        </w:tc>
        <w:tc>
          <w:tcPr>
            <w:tcW w:w="1703" w:type="dxa"/>
          </w:tcPr>
          <w:p w14:paraId="0AF0BA95" w14:textId="072D54F3" w:rsidR="00564D2B" w:rsidRDefault="007D7B58" w:rsidP="00564D2B">
            <w:r>
              <w:t>TESOL 1b</w:t>
            </w:r>
            <w:r w:rsidR="00BE7F02">
              <w:t>; FSEHD 1, 2; RIPTS 1.1, 1.2, 1.3, 2.1, 2.2, 2.5, 3.1, 4.1, 4.2, 8.1, 8.5, 10.2</w:t>
            </w:r>
          </w:p>
        </w:tc>
        <w:tc>
          <w:tcPr>
            <w:tcW w:w="4670" w:type="dxa"/>
          </w:tcPr>
          <w:p w14:paraId="7E674E26" w14:textId="77777777" w:rsidR="007D7B58" w:rsidRDefault="007D7B58" w:rsidP="007D7B58">
            <w:r>
              <w:t xml:space="preserve">Capstone Portfolio </w:t>
            </w:r>
          </w:p>
          <w:p w14:paraId="5643292B" w14:textId="5C2E0C5A" w:rsidR="00564D2B" w:rsidRDefault="007D7B58" w:rsidP="007D7B58">
            <w:r>
              <w:t>Presentation of Portfolio</w:t>
            </w:r>
          </w:p>
        </w:tc>
      </w:tr>
      <w:tr w:rsidR="00564D2B" w14:paraId="757A52F0" w14:textId="77777777" w:rsidTr="00564D2B">
        <w:trPr>
          <w:cantSplit/>
        </w:trPr>
        <w:tc>
          <w:tcPr>
            <w:tcW w:w="4407" w:type="dxa"/>
          </w:tcPr>
          <w:p w14:paraId="38596CFA" w14:textId="5219748D" w:rsidR="00564D2B" w:rsidRPr="007D7B58" w:rsidRDefault="007D7B58" w:rsidP="007D7B58">
            <w:pPr>
              <w:rPr>
                <w:sz w:val="24"/>
                <w:szCs w:val="24"/>
                <w:lang w:eastAsia="zh-CN"/>
              </w:rPr>
            </w:pPr>
            <w:r>
              <w:rPr>
                <w:rFonts w:ascii="Calibri" w:hAnsi="Calibri" w:cs="Calibri"/>
                <w:color w:val="000000"/>
                <w:sz w:val="22"/>
                <w:szCs w:val="22"/>
              </w:rPr>
              <w:t>demonstrates the understanding of culture as it affects in learning and teaching.</w:t>
            </w:r>
          </w:p>
        </w:tc>
        <w:tc>
          <w:tcPr>
            <w:tcW w:w="1703" w:type="dxa"/>
          </w:tcPr>
          <w:p w14:paraId="59B67774" w14:textId="447DA5C8" w:rsidR="00564D2B" w:rsidRDefault="007D7B58" w:rsidP="00564D2B">
            <w:r>
              <w:t>TESOL 2</w:t>
            </w:r>
            <w:r w:rsidR="00BE7F02">
              <w:t>; FSEHD 1, 2, 3; RIPTS 1.1, 1.2, 2.1, 3.1, 4.1, 4.2, 10.2</w:t>
            </w:r>
          </w:p>
        </w:tc>
        <w:tc>
          <w:tcPr>
            <w:tcW w:w="4670" w:type="dxa"/>
          </w:tcPr>
          <w:p w14:paraId="31572DF9" w14:textId="77777777" w:rsidR="007D7B58" w:rsidRDefault="007D7B58" w:rsidP="007D7B58">
            <w:r>
              <w:t xml:space="preserve">Capstone Portfolio </w:t>
            </w:r>
          </w:p>
          <w:p w14:paraId="3EC70E3F" w14:textId="788B894A" w:rsidR="00D37280" w:rsidRDefault="007D7B58" w:rsidP="007D7B58">
            <w:r>
              <w:t>Presentation of Portfolio</w:t>
            </w:r>
          </w:p>
        </w:tc>
      </w:tr>
      <w:tr w:rsidR="00564D2B" w14:paraId="13E9E6D3" w14:textId="77777777" w:rsidTr="00564D2B">
        <w:trPr>
          <w:cantSplit/>
        </w:trPr>
        <w:tc>
          <w:tcPr>
            <w:tcW w:w="4407" w:type="dxa"/>
          </w:tcPr>
          <w:p w14:paraId="66B61B4F" w14:textId="77777777" w:rsidR="007D7B58" w:rsidRDefault="007D7B58" w:rsidP="007D7B58">
            <w:pPr>
              <w:rPr>
                <w:sz w:val="24"/>
                <w:szCs w:val="24"/>
                <w:lang w:eastAsia="zh-CN"/>
              </w:rPr>
            </w:pPr>
            <w:r>
              <w:rPr>
                <w:rFonts w:ascii="Calibri" w:hAnsi="Calibri" w:cs="Calibri"/>
                <w:color w:val="000000"/>
                <w:sz w:val="22"/>
                <w:szCs w:val="22"/>
              </w:rPr>
              <w:lastRenderedPageBreak/>
              <w:t>demonstrates the competency in instructional planning and development for ELs</w:t>
            </w:r>
          </w:p>
          <w:p w14:paraId="70CCA909" w14:textId="2A0D9912" w:rsidR="00564D2B" w:rsidRPr="0005774F" w:rsidRDefault="00564D2B" w:rsidP="00564D2B">
            <w:pPr>
              <w:pStyle w:val="NormalWeb"/>
              <w:ind w:left="360"/>
              <w:textAlignment w:val="baseline"/>
              <w:rPr>
                <w:rFonts w:ascii="Twentieth Century" w:hAnsi="Twentieth Century"/>
                <w:color w:val="000000"/>
              </w:rPr>
            </w:pPr>
          </w:p>
        </w:tc>
        <w:tc>
          <w:tcPr>
            <w:tcW w:w="1703" w:type="dxa"/>
          </w:tcPr>
          <w:p w14:paraId="736FEF7C" w14:textId="77777777" w:rsidR="00BE7F02" w:rsidRDefault="007D7B58" w:rsidP="00BE7F02">
            <w:pPr>
              <w:pStyle w:val="Normal1"/>
              <w:widowControl w:val="0"/>
              <w:spacing w:line="276" w:lineRule="auto"/>
            </w:pPr>
            <w:r>
              <w:t>TESOL 3a, 3c</w:t>
            </w:r>
            <w:r w:rsidR="00BE7F02">
              <w:t>; FSEHD 1, 2, 4, 5; RIPTS 1.1, 1.2, 2.1, 2.2, 2.3, 2.4, 2.5, 3.1, 3.2, 3.3, 4.1, 4.2, 5.1, 5.5, 6.1, 6.5, 6.6, 7.1, 8.1, 8.3, 9.3, 9.4, 9.5, 9.6</w:t>
            </w:r>
          </w:p>
          <w:p w14:paraId="767DB52E" w14:textId="50BCBB72" w:rsidR="00564D2B" w:rsidRDefault="00564D2B" w:rsidP="00564D2B"/>
        </w:tc>
        <w:tc>
          <w:tcPr>
            <w:tcW w:w="4670" w:type="dxa"/>
          </w:tcPr>
          <w:p w14:paraId="6302D6F2" w14:textId="77777777" w:rsidR="007D7B58" w:rsidRDefault="007D7B58" w:rsidP="007D7B58">
            <w:r>
              <w:t xml:space="preserve">Capstone Portfolio </w:t>
            </w:r>
          </w:p>
          <w:p w14:paraId="627DEC94" w14:textId="7EFCFC0B" w:rsidR="00564D2B" w:rsidRDefault="007D7B58" w:rsidP="007D7B58">
            <w:r>
              <w:t>Presentation of Portfolio</w:t>
            </w:r>
          </w:p>
        </w:tc>
      </w:tr>
      <w:tr w:rsidR="007D7B58" w14:paraId="74B82297" w14:textId="77777777" w:rsidTr="00564D2B">
        <w:trPr>
          <w:cantSplit/>
        </w:trPr>
        <w:tc>
          <w:tcPr>
            <w:tcW w:w="4407" w:type="dxa"/>
          </w:tcPr>
          <w:p w14:paraId="290A756B" w14:textId="77777777" w:rsidR="007D7B58" w:rsidRDefault="007D7B58" w:rsidP="007D7B58">
            <w:pPr>
              <w:rPr>
                <w:sz w:val="24"/>
                <w:szCs w:val="24"/>
                <w:lang w:eastAsia="zh-CN"/>
              </w:rPr>
            </w:pPr>
            <w:r>
              <w:rPr>
                <w:rFonts w:ascii="Calibri" w:hAnsi="Calibri" w:cs="Calibri"/>
                <w:color w:val="000000"/>
                <w:sz w:val="22"/>
                <w:szCs w:val="22"/>
              </w:rPr>
              <w:t>date demonstrates the ability to deliver content and language instruction for ELs.</w:t>
            </w:r>
          </w:p>
          <w:p w14:paraId="1E2F7101" w14:textId="77777777" w:rsidR="007D7B58" w:rsidRDefault="007D7B58" w:rsidP="007D7B58">
            <w:pPr>
              <w:rPr>
                <w:rFonts w:ascii="Calibri" w:hAnsi="Calibri" w:cs="Calibri"/>
                <w:color w:val="000000"/>
              </w:rPr>
            </w:pPr>
          </w:p>
        </w:tc>
        <w:tc>
          <w:tcPr>
            <w:tcW w:w="1703" w:type="dxa"/>
          </w:tcPr>
          <w:p w14:paraId="2F226982" w14:textId="77777777" w:rsidR="00BE7F02" w:rsidRDefault="007D7B58" w:rsidP="00BE7F02">
            <w:pPr>
              <w:pStyle w:val="Normal1"/>
              <w:widowControl w:val="0"/>
              <w:spacing w:line="276" w:lineRule="auto"/>
            </w:pPr>
            <w:r>
              <w:t xml:space="preserve">TESOL 3b, 3c </w:t>
            </w:r>
            <w:r w:rsidR="00BE7F02">
              <w:t>; FSEHD 1, 2, 4, 5; RIPTS 1.1, 1.2, 2.1, 2.2, 2.3, 2.4, 2.5, 3.1, 3.2, 3.3, 4.1, 4.2, 5.1, 5.5, 6.1, 6.5, 6.6, 7.1, 8.1, 8.3, 9.3, 9.4, 9.5, 9.6</w:t>
            </w:r>
          </w:p>
          <w:p w14:paraId="1D0EEC63" w14:textId="3A822DC3" w:rsidR="007D7B58" w:rsidRDefault="007D7B58" w:rsidP="00564D2B"/>
        </w:tc>
        <w:tc>
          <w:tcPr>
            <w:tcW w:w="4670" w:type="dxa"/>
          </w:tcPr>
          <w:p w14:paraId="4A5E350C" w14:textId="77777777" w:rsidR="007D7B58" w:rsidRDefault="007D7B58" w:rsidP="007D7B58">
            <w:r>
              <w:t xml:space="preserve">Capstone Portfolio </w:t>
            </w:r>
          </w:p>
          <w:p w14:paraId="608F4E35" w14:textId="1B25DB5D" w:rsidR="007D7B58" w:rsidRDefault="007D7B58" w:rsidP="007D7B58">
            <w:r>
              <w:t>Presentation of Portfolio</w:t>
            </w:r>
          </w:p>
        </w:tc>
      </w:tr>
      <w:tr w:rsidR="007D7B58" w14:paraId="7846C246" w14:textId="77777777" w:rsidTr="009040F3">
        <w:trPr>
          <w:cantSplit/>
        </w:trPr>
        <w:tc>
          <w:tcPr>
            <w:tcW w:w="4407" w:type="dxa"/>
          </w:tcPr>
          <w:p w14:paraId="48B4D42D" w14:textId="77777777" w:rsidR="007D7B58" w:rsidRDefault="007D7B58" w:rsidP="007D7B58">
            <w:pPr>
              <w:rPr>
                <w:sz w:val="24"/>
                <w:szCs w:val="24"/>
                <w:lang w:eastAsia="zh-CN"/>
              </w:rPr>
            </w:pPr>
            <w:r>
              <w:rPr>
                <w:rFonts w:ascii="Calibri" w:hAnsi="Calibri" w:cs="Calibri"/>
                <w:color w:val="000000"/>
                <w:sz w:val="22"/>
                <w:szCs w:val="22"/>
              </w:rPr>
              <w:t>demonstrates the competency in assessing culturally and linguistically diverse students with special needs.</w:t>
            </w:r>
          </w:p>
          <w:p w14:paraId="412B95C7" w14:textId="77777777" w:rsidR="007D7B58" w:rsidRDefault="007D7B58" w:rsidP="007D7B58">
            <w:pPr>
              <w:rPr>
                <w:rFonts w:ascii="Calibri" w:hAnsi="Calibri" w:cs="Calibri"/>
                <w:color w:val="000000"/>
              </w:rPr>
            </w:pPr>
          </w:p>
        </w:tc>
        <w:tc>
          <w:tcPr>
            <w:tcW w:w="1703" w:type="dxa"/>
          </w:tcPr>
          <w:p w14:paraId="67E10EED" w14:textId="77777777" w:rsidR="007D7B58" w:rsidRDefault="007D7B58" w:rsidP="009040F3">
            <w:r>
              <w:t>TESOL 4a,4b</w:t>
            </w:r>
            <w:r w:rsidR="00BE7F02">
              <w:t>; FSEHD 1, 2, 4, 5; RIPTS 2.1, 4.1, 4.2, 7.1, 7.2, 8.1, 8.3, 9.1, 9.2, 9.3, 9.4, 9.5, 9.6, 9.7</w:t>
            </w:r>
          </w:p>
          <w:p w14:paraId="401DB767" w14:textId="71FBE730" w:rsidR="00BE7F02" w:rsidRDefault="00BE7F02" w:rsidP="009040F3"/>
        </w:tc>
        <w:tc>
          <w:tcPr>
            <w:tcW w:w="4670" w:type="dxa"/>
          </w:tcPr>
          <w:p w14:paraId="02D6CB37" w14:textId="77777777" w:rsidR="0033003B" w:rsidRDefault="0033003B" w:rsidP="0033003B">
            <w:r>
              <w:t xml:space="preserve">Capstone Portfolio </w:t>
            </w:r>
          </w:p>
          <w:p w14:paraId="4F11C887" w14:textId="053EB0D6" w:rsidR="007D7B58" w:rsidRDefault="0033003B" w:rsidP="0033003B">
            <w:r>
              <w:t>Presentation of Portfolio</w:t>
            </w:r>
          </w:p>
        </w:tc>
      </w:tr>
      <w:tr w:rsidR="007D7B58" w14:paraId="7D592FDC" w14:textId="77777777" w:rsidTr="00564D2B">
        <w:trPr>
          <w:cantSplit/>
        </w:trPr>
        <w:tc>
          <w:tcPr>
            <w:tcW w:w="4407" w:type="dxa"/>
          </w:tcPr>
          <w:p w14:paraId="3758F41F" w14:textId="77777777" w:rsidR="007D7B58" w:rsidRDefault="007D7B58" w:rsidP="007D7B58">
            <w:r>
              <w:rPr>
                <w:rFonts w:ascii="Calibri" w:hAnsi="Calibri" w:cs="Calibri"/>
                <w:color w:val="000000"/>
                <w:sz w:val="22"/>
                <w:szCs w:val="22"/>
              </w:rPr>
              <w:t>demonstrates the research ability and professional behaviors.</w:t>
            </w:r>
          </w:p>
          <w:p w14:paraId="128F6567" w14:textId="77777777" w:rsidR="007D7B58" w:rsidRDefault="007D7B58" w:rsidP="007D7B58">
            <w:pPr>
              <w:rPr>
                <w:rFonts w:ascii="Calibri" w:hAnsi="Calibri" w:cs="Calibri"/>
                <w:color w:val="000000"/>
              </w:rPr>
            </w:pPr>
          </w:p>
        </w:tc>
        <w:tc>
          <w:tcPr>
            <w:tcW w:w="1703" w:type="dxa"/>
          </w:tcPr>
          <w:p w14:paraId="2231D731" w14:textId="27F785C1" w:rsidR="00BE7F02" w:rsidRDefault="007D7B58" w:rsidP="00564D2B">
            <w:r>
              <w:t>TESOL 5 a, 5b</w:t>
            </w:r>
            <w:r w:rsidR="00BE7F02">
              <w:t>; FSEHD 1, 2, 3, 4, 5, 6; RIPTS 1.1, 1.2, 1.3, 2.1, 4.3, 7.1, 7.2, 7.3, 10.1, 10.2, 10.3, 10.4, 11.1, 11.2, 11.3, 11.4, 11.5</w:t>
            </w:r>
          </w:p>
        </w:tc>
        <w:tc>
          <w:tcPr>
            <w:tcW w:w="4670" w:type="dxa"/>
          </w:tcPr>
          <w:p w14:paraId="5112A988" w14:textId="77777777" w:rsidR="0033003B" w:rsidRDefault="0033003B" w:rsidP="0033003B">
            <w:r>
              <w:t xml:space="preserve">Capstone Portfolio </w:t>
            </w:r>
          </w:p>
          <w:p w14:paraId="6D19442C" w14:textId="53FEA22F" w:rsidR="007D7B58" w:rsidRDefault="0033003B" w:rsidP="0033003B">
            <w:r>
              <w:t>Presentation of Portfolio</w:t>
            </w:r>
          </w:p>
        </w:tc>
      </w:tr>
    </w:tbl>
    <w:p w14:paraId="0F48E633" w14:textId="77777777" w:rsidR="00054BDA" w:rsidRDefault="00054BDA" w:rsidP="00054BDA"/>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054BDA" w14:paraId="656B64ED" w14:textId="77777777" w:rsidTr="00811F34">
        <w:trPr>
          <w:tblHeader/>
        </w:trPr>
        <w:tc>
          <w:tcPr>
            <w:tcW w:w="11016" w:type="dxa"/>
          </w:tcPr>
          <w:p w14:paraId="7AB3F92E" w14:textId="77777777" w:rsidR="00054BDA" w:rsidRDefault="00054BDA" w:rsidP="00811F34">
            <w:pPr>
              <w:keepNext/>
            </w:pPr>
            <w:r>
              <w:t xml:space="preserve">B.17. </w:t>
            </w:r>
            <w:hyperlink w:anchor="outline" w:tooltip="Paste here a two-level topical outline of the proposed course. Please omit course policies and other syllabus materials that are not relevant for the purposes of curriculum review." w:history="1">
              <w:r w:rsidRPr="000556B3">
                <w:rPr>
                  <w:rStyle w:val="Hyperlink"/>
                  <w:b/>
                </w:rPr>
                <w:t>Topical outline</w:t>
              </w:r>
            </w:hyperlink>
            <w:r>
              <w:rPr>
                <w:rStyle w:val="Hyperlink"/>
                <w:b/>
              </w:rPr>
              <w:t xml:space="preserve">:  </w:t>
            </w:r>
            <w:r w:rsidRPr="002850DD">
              <w:rPr>
                <w:rStyle w:val="Hyperlink"/>
                <w:b/>
                <w:highlight w:val="yellow"/>
              </w:rPr>
              <w:t>Do NOT insert a full syllabus, only the topical outline</w:t>
            </w:r>
          </w:p>
        </w:tc>
      </w:tr>
      <w:tr w:rsidR="00054BDA" w14:paraId="41A62EC9" w14:textId="77777777" w:rsidTr="00811F34">
        <w:tc>
          <w:tcPr>
            <w:tcW w:w="11016" w:type="dxa"/>
          </w:tcPr>
          <w:p w14:paraId="640BC4D1" w14:textId="71B6DF24" w:rsidR="00D37280" w:rsidRPr="00A0212E" w:rsidRDefault="003B6ECC" w:rsidP="00D37280">
            <w:pPr>
              <w:pStyle w:val="NormalWeb"/>
              <w:numPr>
                <w:ilvl w:val="0"/>
                <w:numId w:val="9"/>
              </w:numPr>
              <w:spacing w:before="0" w:beforeAutospacing="0" w:after="0" w:afterAutospacing="0"/>
            </w:pPr>
            <w:bookmarkStart w:id="28" w:name="outline"/>
            <w:bookmarkEnd w:id="28"/>
            <w:r>
              <w:t xml:space="preserve">Looking Back </w:t>
            </w:r>
          </w:p>
          <w:p w14:paraId="328A7545" w14:textId="77777777" w:rsidR="00D37280" w:rsidRPr="00A0212E" w:rsidRDefault="00D37280" w:rsidP="00D37280">
            <w:pPr>
              <w:pStyle w:val="NormalWeb"/>
              <w:numPr>
                <w:ilvl w:val="0"/>
                <w:numId w:val="10"/>
              </w:numPr>
              <w:spacing w:before="0" w:beforeAutospacing="0" w:after="0" w:afterAutospacing="0"/>
              <w:textAlignment w:val="baseline"/>
              <w:rPr>
                <w:rFonts w:ascii="Twentieth Century" w:hAnsi="Twentieth Century"/>
                <w:color w:val="000000"/>
              </w:rPr>
            </w:pPr>
            <w:r w:rsidRPr="00A0212E">
              <w:rPr>
                <w:rFonts w:ascii="Twentieth Century" w:hAnsi="Twentieth Century"/>
                <w:color w:val="000000"/>
              </w:rPr>
              <w:t>Reviewing and synthesizing coursework</w:t>
            </w:r>
          </w:p>
          <w:p w14:paraId="155A2863" w14:textId="34759995" w:rsidR="00D37280" w:rsidRPr="00A0212E" w:rsidRDefault="007D7B58" w:rsidP="007D7B58">
            <w:pPr>
              <w:pStyle w:val="NormalWeb"/>
              <w:numPr>
                <w:ilvl w:val="0"/>
                <w:numId w:val="10"/>
              </w:numPr>
              <w:spacing w:before="0" w:beforeAutospacing="0" w:after="0" w:afterAutospacing="0"/>
              <w:textAlignment w:val="baseline"/>
              <w:rPr>
                <w:rFonts w:ascii="Twentieth Century" w:hAnsi="Twentieth Century"/>
                <w:color w:val="000000"/>
              </w:rPr>
            </w:pPr>
            <w:r w:rsidRPr="00A0212E">
              <w:rPr>
                <w:rFonts w:ascii="Twentieth Century" w:hAnsi="Twentieth Century"/>
                <w:color w:val="000000"/>
              </w:rPr>
              <w:t>R</w:t>
            </w:r>
            <w:r w:rsidR="00D37280" w:rsidRPr="00A0212E">
              <w:rPr>
                <w:rFonts w:ascii="Twentieth Century" w:hAnsi="Twentieth Century"/>
                <w:color w:val="000000"/>
              </w:rPr>
              <w:t>eflection</w:t>
            </w:r>
            <w:r w:rsidRPr="00A0212E">
              <w:rPr>
                <w:rFonts w:ascii="Twentieth Century" w:hAnsi="Twentieth Century"/>
                <w:color w:val="000000"/>
              </w:rPr>
              <w:t xml:space="preserve"> on TESOL </w:t>
            </w:r>
            <w:r w:rsidR="00EF7D1B" w:rsidRPr="00A0212E">
              <w:rPr>
                <w:rFonts w:ascii="Twentieth Century" w:hAnsi="Twentieth Century"/>
                <w:color w:val="000000"/>
              </w:rPr>
              <w:t xml:space="preserve">teaching </w:t>
            </w:r>
            <w:r w:rsidRPr="00A0212E">
              <w:rPr>
                <w:rFonts w:ascii="Twentieth Century" w:hAnsi="Twentieth Century"/>
                <w:color w:val="000000"/>
              </w:rPr>
              <w:t>professional standard</w:t>
            </w:r>
            <w:r w:rsidR="0033003B" w:rsidRPr="00A0212E">
              <w:rPr>
                <w:rFonts w:ascii="Twentieth Century" w:hAnsi="Twentieth Century"/>
                <w:color w:val="000000"/>
              </w:rPr>
              <w:t>s</w:t>
            </w:r>
          </w:p>
          <w:p w14:paraId="3ECC249F" w14:textId="77777777" w:rsidR="00D37280" w:rsidRPr="00A0212E" w:rsidRDefault="00D37280" w:rsidP="00D37280"/>
          <w:p w14:paraId="38A5CC9E" w14:textId="77777777" w:rsidR="00D37280" w:rsidRPr="00A0212E" w:rsidRDefault="00D37280" w:rsidP="00D37280">
            <w:pPr>
              <w:pStyle w:val="NormalWeb"/>
              <w:numPr>
                <w:ilvl w:val="0"/>
                <w:numId w:val="9"/>
              </w:numPr>
              <w:spacing w:before="0" w:beforeAutospacing="0" w:after="0" w:afterAutospacing="0"/>
            </w:pPr>
            <w:r w:rsidRPr="00A0212E">
              <w:rPr>
                <w:rFonts w:ascii="Twentieth Century" w:hAnsi="Twentieth Century"/>
                <w:color w:val="000000"/>
              </w:rPr>
              <w:t>Developing a Project</w:t>
            </w:r>
          </w:p>
          <w:p w14:paraId="4BA78F9B" w14:textId="4564F50F" w:rsidR="00D37280" w:rsidRPr="00A0212E" w:rsidRDefault="0033003B" w:rsidP="00D37280">
            <w:pPr>
              <w:pStyle w:val="NormalWeb"/>
              <w:numPr>
                <w:ilvl w:val="0"/>
                <w:numId w:val="11"/>
              </w:numPr>
              <w:spacing w:before="0" w:beforeAutospacing="0" w:after="0" w:afterAutospacing="0"/>
              <w:textAlignment w:val="baseline"/>
              <w:rPr>
                <w:rFonts w:ascii="Twentieth Century" w:hAnsi="Twentieth Century"/>
                <w:color w:val="000000"/>
              </w:rPr>
            </w:pPr>
            <w:r w:rsidRPr="00A0212E">
              <w:rPr>
                <w:rFonts w:ascii="Twentieth Century" w:hAnsi="Twentieth Century"/>
                <w:color w:val="000000"/>
              </w:rPr>
              <w:t xml:space="preserve">Identifying an area(s) in language, culture, instruction, assessment and/or professionalism to be enhanced. </w:t>
            </w:r>
          </w:p>
          <w:p w14:paraId="763D0EB6" w14:textId="38083C32" w:rsidR="00D37280" w:rsidRPr="00A0212E" w:rsidRDefault="0033003B" w:rsidP="00D37280">
            <w:pPr>
              <w:pStyle w:val="NormalWeb"/>
              <w:numPr>
                <w:ilvl w:val="0"/>
                <w:numId w:val="11"/>
              </w:numPr>
              <w:spacing w:before="0" w:beforeAutospacing="0" w:after="0" w:afterAutospacing="0"/>
              <w:textAlignment w:val="baseline"/>
              <w:rPr>
                <w:rFonts w:ascii="Twentieth Century" w:hAnsi="Twentieth Century"/>
                <w:color w:val="000000"/>
              </w:rPr>
            </w:pPr>
            <w:r w:rsidRPr="00A0212E">
              <w:rPr>
                <w:rFonts w:ascii="Twentieth Century" w:hAnsi="Twentieth Century"/>
                <w:color w:val="000000"/>
              </w:rPr>
              <w:t xml:space="preserve">Developing a project </w:t>
            </w:r>
            <w:r w:rsidR="00A0212E" w:rsidRPr="00A0212E">
              <w:rPr>
                <w:rFonts w:ascii="Twentieth Century" w:hAnsi="Twentieth Century"/>
                <w:color w:val="000000"/>
              </w:rPr>
              <w:t xml:space="preserve">(e.g., an action research project, professional development, or teaching philosophy) </w:t>
            </w:r>
            <w:r w:rsidRPr="00A0212E">
              <w:rPr>
                <w:rFonts w:ascii="Twentieth Century" w:hAnsi="Twentieth Century"/>
                <w:color w:val="000000"/>
              </w:rPr>
              <w:t>to support the identified area(s).</w:t>
            </w:r>
          </w:p>
          <w:p w14:paraId="4F27FEBE" w14:textId="77777777" w:rsidR="00D37280" w:rsidRPr="00A0212E" w:rsidRDefault="00D37280" w:rsidP="00D37280"/>
          <w:p w14:paraId="4C6493B1" w14:textId="763A5770" w:rsidR="00D37280" w:rsidRPr="00A0212E" w:rsidRDefault="00A0212E" w:rsidP="00D37280">
            <w:pPr>
              <w:pStyle w:val="NormalWeb"/>
              <w:numPr>
                <w:ilvl w:val="0"/>
                <w:numId w:val="9"/>
              </w:numPr>
              <w:spacing w:before="0" w:beforeAutospacing="0" w:after="0" w:afterAutospacing="0"/>
            </w:pPr>
            <w:r>
              <w:rPr>
                <w:rFonts w:ascii="Twentieth Century" w:hAnsi="Twentieth Century"/>
                <w:color w:val="000000"/>
              </w:rPr>
              <w:t>Projects</w:t>
            </w:r>
            <w:r w:rsidR="00D37280" w:rsidRPr="00A0212E">
              <w:rPr>
                <w:rFonts w:ascii="Twentieth Century" w:hAnsi="Twentieth Century"/>
                <w:color w:val="000000"/>
              </w:rPr>
              <w:t xml:space="preserve"> in Process</w:t>
            </w:r>
          </w:p>
          <w:p w14:paraId="062229EE" w14:textId="77777777" w:rsidR="0051343A" w:rsidRPr="00A0212E" w:rsidRDefault="0051343A" w:rsidP="0051343A">
            <w:pPr>
              <w:pStyle w:val="NormalWeb"/>
              <w:numPr>
                <w:ilvl w:val="0"/>
                <w:numId w:val="12"/>
              </w:numPr>
              <w:spacing w:before="0" w:beforeAutospacing="0" w:after="0" w:afterAutospacing="0"/>
              <w:textAlignment w:val="baseline"/>
              <w:rPr>
                <w:rFonts w:ascii="Twentieth Century" w:hAnsi="Twentieth Century"/>
                <w:color w:val="000000"/>
              </w:rPr>
            </w:pPr>
            <w:r w:rsidRPr="00A0212E">
              <w:rPr>
                <w:rFonts w:ascii="Twentieth Century" w:hAnsi="Twentieth Century"/>
                <w:color w:val="000000"/>
              </w:rPr>
              <w:lastRenderedPageBreak/>
              <w:t>Feedback and individualized guidance/ readings/ support from course instructor</w:t>
            </w:r>
          </w:p>
          <w:p w14:paraId="4982D0E1" w14:textId="3E35D987" w:rsidR="00D37280" w:rsidRPr="00A0212E" w:rsidRDefault="0051343A" w:rsidP="00D37280">
            <w:pPr>
              <w:pStyle w:val="NormalWeb"/>
              <w:numPr>
                <w:ilvl w:val="0"/>
                <w:numId w:val="12"/>
              </w:numPr>
              <w:spacing w:before="0" w:beforeAutospacing="0" w:after="0" w:afterAutospacing="0"/>
              <w:textAlignment w:val="baseline"/>
              <w:rPr>
                <w:rFonts w:ascii="Twentieth Century" w:hAnsi="Twentieth Century"/>
                <w:color w:val="000000"/>
              </w:rPr>
            </w:pPr>
            <w:r>
              <w:rPr>
                <w:rFonts w:ascii="Twentieth Century" w:hAnsi="Twentieth Century"/>
                <w:color w:val="000000"/>
              </w:rPr>
              <w:t xml:space="preserve">Implement projects </w:t>
            </w:r>
          </w:p>
          <w:p w14:paraId="622641ED" w14:textId="77777777" w:rsidR="00D37280" w:rsidRPr="00A0212E" w:rsidRDefault="00D37280" w:rsidP="00D37280"/>
          <w:p w14:paraId="70BBF9A9" w14:textId="1E76BD1B" w:rsidR="00D37280" w:rsidRPr="00A0212E" w:rsidRDefault="00D37280" w:rsidP="00D37280">
            <w:pPr>
              <w:pStyle w:val="NormalWeb"/>
              <w:numPr>
                <w:ilvl w:val="0"/>
                <w:numId w:val="9"/>
              </w:numPr>
              <w:spacing w:before="0" w:beforeAutospacing="0" w:after="0" w:afterAutospacing="0"/>
            </w:pPr>
            <w:r w:rsidRPr="00A0212E">
              <w:rPr>
                <w:rFonts w:ascii="Twentieth Century" w:hAnsi="Twentieth Century"/>
                <w:color w:val="000000"/>
              </w:rPr>
              <w:t xml:space="preserve">Presenting </w:t>
            </w:r>
            <w:r w:rsidR="00A0212E">
              <w:rPr>
                <w:rFonts w:ascii="Twentieth Century" w:hAnsi="Twentieth Century"/>
                <w:color w:val="000000"/>
              </w:rPr>
              <w:t>Capstone Portfolio</w:t>
            </w:r>
            <w:r w:rsidR="00392AEA">
              <w:rPr>
                <w:rFonts w:ascii="Twentieth Century" w:hAnsi="Twentieth Century"/>
                <w:color w:val="000000"/>
              </w:rPr>
              <w:t>s</w:t>
            </w:r>
          </w:p>
          <w:p w14:paraId="70D3589C" w14:textId="4C4187AE" w:rsidR="00BE7F02" w:rsidRPr="00A0212E" w:rsidRDefault="00D37280" w:rsidP="00BE7F02">
            <w:pPr>
              <w:pStyle w:val="NormalWeb"/>
              <w:numPr>
                <w:ilvl w:val="0"/>
                <w:numId w:val="13"/>
              </w:numPr>
              <w:spacing w:before="0" w:beforeAutospacing="0" w:after="0" w:afterAutospacing="0"/>
              <w:textAlignment w:val="baseline"/>
              <w:rPr>
                <w:rFonts w:ascii="Twentieth Century" w:hAnsi="Twentieth Century"/>
                <w:color w:val="000000"/>
              </w:rPr>
            </w:pPr>
            <w:r w:rsidRPr="00A0212E">
              <w:rPr>
                <w:rFonts w:ascii="Twentieth Century" w:hAnsi="Twentieth Century"/>
                <w:color w:val="000000"/>
              </w:rPr>
              <w:t xml:space="preserve">Students present capstone </w:t>
            </w:r>
            <w:r w:rsidR="00A0212E">
              <w:rPr>
                <w:rFonts w:ascii="Twentieth Century" w:hAnsi="Twentieth Century"/>
                <w:color w:val="000000"/>
              </w:rPr>
              <w:t>portfolio</w:t>
            </w:r>
            <w:r w:rsidR="00392AEA">
              <w:rPr>
                <w:rFonts w:ascii="Twentieth Century" w:hAnsi="Twentieth Century"/>
                <w:color w:val="000000"/>
              </w:rPr>
              <w:t>s</w:t>
            </w:r>
            <w:r w:rsidR="00A0212E" w:rsidRPr="00A0212E">
              <w:rPr>
                <w:rFonts w:ascii="Twentieth Century" w:hAnsi="Twentieth Century"/>
                <w:color w:val="000000"/>
              </w:rPr>
              <w:t xml:space="preserve"> to</w:t>
            </w:r>
            <w:r w:rsidRPr="00A0212E">
              <w:rPr>
                <w:rFonts w:ascii="Twentieth Century" w:hAnsi="Twentieth Century"/>
                <w:color w:val="000000"/>
              </w:rPr>
              <w:t xml:space="preserve"> </w:t>
            </w:r>
            <w:r w:rsidR="0033003B" w:rsidRPr="00A0212E">
              <w:rPr>
                <w:rFonts w:ascii="Twentieth Century" w:hAnsi="Twentieth Century"/>
                <w:color w:val="000000"/>
              </w:rPr>
              <w:t xml:space="preserve">course </w:t>
            </w:r>
            <w:r w:rsidR="00A0212E" w:rsidRPr="00A0212E">
              <w:rPr>
                <w:rFonts w:ascii="Twentieth Century" w:hAnsi="Twentieth Century"/>
                <w:color w:val="000000"/>
              </w:rPr>
              <w:t>instructor</w:t>
            </w:r>
            <w:r w:rsidR="0033003B" w:rsidRPr="00A0212E">
              <w:rPr>
                <w:rFonts w:ascii="Twentieth Century" w:hAnsi="Twentieth Century"/>
                <w:color w:val="000000"/>
              </w:rPr>
              <w:t xml:space="preserve"> and peers.</w:t>
            </w:r>
          </w:p>
          <w:p w14:paraId="3812BB3F" w14:textId="283279DD" w:rsidR="00054BDA" w:rsidRPr="00597491" w:rsidRDefault="00BE7F02" w:rsidP="00597491">
            <w:pPr>
              <w:pStyle w:val="NormalWeb"/>
              <w:numPr>
                <w:ilvl w:val="0"/>
                <w:numId w:val="13"/>
              </w:numPr>
              <w:spacing w:before="0" w:beforeAutospacing="0" w:after="0" w:afterAutospacing="0"/>
              <w:textAlignment w:val="baseline"/>
              <w:rPr>
                <w:rFonts w:ascii="Twentieth Century" w:hAnsi="Twentieth Century"/>
                <w:color w:val="000000"/>
              </w:rPr>
            </w:pPr>
            <w:r w:rsidRPr="00A0212E">
              <w:t>Critical feedback with peers</w:t>
            </w:r>
          </w:p>
        </w:tc>
      </w:tr>
    </w:tbl>
    <w:p w14:paraId="1F5DB920" w14:textId="77777777" w:rsidR="00054BDA" w:rsidRDefault="00054BDA" w:rsidP="00054BDA"/>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054BDA" w:rsidRPr="007072F7" w14:paraId="664DEEA1" w14:textId="77777777" w:rsidTr="00811F34">
        <w:trPr>
          <w:cantSplit/>
        </w:trPr>
        <w:tc>
          <w:tcPr>
            <w:tcW w:w="5000" w:type="pct"/>
            <w:vAlign w:val="center"/>
          </w:tcPr>
          <w:p w14:paraId="6993CDE0" w14:textId="77777777" w:rsidR="00054BDA" w:rsidRPr="007072F7" w:rsidRDefault="00054BDA" w:rsidP="00811F34">
            <w:pPr>
              <w:rPr>
                <w:sz w:val="20"/>
              </w:rPr>
            </w:pPr>
            <w:r w:rsidRPr="00683AEB">
              <w:rPr>
                <w:b/>
                <w:highlight w:val="yellow"/>
                <w:u w:val="single"/>
              </w:rPr>
              <w:t>INSTRUCTIONS FOR PREPARING THE 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56C871AD" w14:textId="77777777" w:rsidR="00054BDA" w:rsidRDefault="00054BDA" w:rsidP="00054BDA">
      <w:pPr>
        <w:pStyle w:val="Heading2"/>
        <w:jc w:val="left"/>
      </w:pPr>
      <w:r>
        <w:t>D. Signatures</w:t>
      </w:r>
    </w:p>
    <w:p w14:paraId="62BDD5DC" w14:textId="77777777" w:rsidR="00054BDA" w:rsidRDefault="00054BDA" w:rsidP="00054BDA">
      <w:pPr>
        <w:pStyle w:val="ListParagraph"/>
        <w:numPr>
          <w:ilvl w:val="0"/>
          <w:numId w:val="3"/>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27C234DC" w14:textId="77777777" w:rsidR="00054BDA" w:rsidRDefault="00054BDA" w:rsidP="00054BDA">
      <w:pPr>
        <w:pStyle w:val="ListParagraph"/>
        <w:numPr>
          <w:ilvl w:val="0"/>
          <w:numId w:val="3"/>
        </w:numPr>
        <w:shd w:val="clear" w:color="auto" w:fill="FDE9D9"/>
      </w:pPr>
      <w:r>
        <w:t xml:space="preserve">Proposals that do not have appropriate approval signatures will not be considered. </w:t>
      </w:r>
    </w:p>
    <w:p w14:paraId="6072B0E4" w14:textId="77777777" w:rsidR="00054BDA" w:rsidRDefault="00054BDA" w:rsidP="00054BDA">
      <w:pPr>
        <w:pStyle w:val="ListParagraph"/>
        <w:numPr>
          <w:ilvl w:val="0"/>
          <w:numId w:val="3"/>
        </w:numPr>
        <w:shd w:val="clear" w:color="auto" w:fill="FDE9D9"/>
      </w:pPr>
      <w:r>
        <w:t>Type in name of person signing and their position/affiliation.</w:t>
      </w:r>
    </w:p>
    <w:p w14:paraId="2AF8F3EB" w14:textId="77777777" w:rsidR="00054BDA" w:rsidRPr="00ED10F6" w:rsidRDefault="00054BDA" w:rsidP="00054BDA">
      <w:pPr>
        <w:pStyle w:val="ListParagraph"/>
        <w:numPr>
          <w:ilvl w:val="0"/>
          <w:numId w:val="3"/>
        </w:numPr>
        <w:shd w:val="clear" w:color="auto" w:fill="FDE9D9"/>
      </w:pPr>
      <w:r>
        <w:t xml:space="preserve">Send electronic files of this proposal and accompanying catalog copy to </w:t>
      </w:r>
      <w:hyperlink r:id="rId13" w:tooltip="mail to graduatecommittee@ric.edu" w:history="1">
        <w:r>
          <w:rPr>
            <w:rStyle w:val="Hyperlink"/>
          </w:rPr>
          <w:t>graduatecommittee</w:t>
        </w:r>
        <w:r w:rsidRPr="005665B7">
          <w:rPr>
            <w:rStyle w:val="Hyperlink"/>
          </w:rPr>
          <w:t>@ric.edu</w:t>
        </w:r>
      </w:hyperlink>
      <w:r>
        <w:t xml:space="preserve"> and a printed or electronic signature copy of this form to the current Chair of </w:t>
      </w:r>
      <w:r w:rsidRPr="00ED10F6">
        <w:t>Graduate Committee. Check Graduate Committee website for due dates.</w:t>
      </w:r>
    </w:p>
    <w:p w14:paraId="2BB25716" w14:textId="77777777" w:rsidR="00054BDA" w:rsidRDefault="00054BDA" w:rsidP="00054BDA">
      <w:pPr>
        <w:pStyle w:val="Heading5"/>
      </w:pPr>
    </w:p>
    <w:p w14:paraId="73C3C33A" w14:textId="77777777" w:rsidR="00054BDA" w:rsidRPr="001B2E3A" w:rsidRDefault="00054BDA" w:rsidP="00054BDA">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2"/>
        <w:gridCol w:w="3254"/>
        <w:gridCol w:w="3194"/>
        <w:gridCol w:w="1160"/>
      </w:tblGrid>
      <w:tr w:rsidR="00054BDA" w:rsidRPr="00402602" w14:paraId="0458E39D" w14:textId="77777777" w:rsidTr="006B6F75">
        <w:trPr>
          <w:cantSplit/>
          <w:tblHeader/>
        </w:trPr>
        <w:tc>
          <w:tcPr>
            <w:tcW w:w="3172" w:type="dxa"/>
            <w:vAlign w:val="center"/>
          </w:tcPr>
          <w:p w14:paraId="382578EA" w14:textId="77777777" w:rsidR="00054BDA" w:rsidRPr="00A83A6C" w:rsidRDefault="00054BDA" w:rsidP="00811F34">
            <w:pPr>
              <w:pStyle w:val="Heading5"/>
              <w:jc w:val="center"/>
              <w:outlineLvl w:val="4"/>
            </w:pPr>
            <w:r w:rsidRPr="00A83A6C">
              <w:t>Name</w:t>
            </w:r>
          </w:p>
        </w:tc>
        <w:tc>
          <w:tcPr>
            <w:tcW w:w="3254" w:type="dxa"/>
            <w:vAlign w:val="center"/>
          </w:tcPr>
          <w:p w14:paraId="109C71C4" w14:textId="77777777" w:rsidR="00054BDA" w:rsidRPr="00A83A6C" w:rsidRDefault="00054BDA" w:rsidP="00811F34">
            <w:pPr>
              <w:pStyle w:val="Heading5"/>
              <w:jc w:val="center"/>
              <w:outlineLvl w:val="4"/>
            </w:pPr>
            <w:r w:rsidRPr="00A83A6C">
              <w:t>Position/affiliation</w:t>
            </w:r>
          </w:p>
        </w:tc>
        <w:bookmarkStart w:id="29" w:name="_Signature"/>
        <w:bookmarkEnd w:id="29"/>
        <w:tc>
          <w:tcPr>
            <w:tcW w:w="3194" w:type="dxa"/>
            <w:vAlign w:val="center"/>
          </w:tcPr>
          <w:p w14:paraId="5CC52DFD" w14:textId="77777777" w:rsidR="00054BDA" w:rsidRPr="00A83A6C" w:rsidRDefault="00054BDA" w:rsidP="00811F34">
            <w:pPr>
              <w:pStyle w:val="Heading5"/>
              <w:jc w:val="center"/>
              <w:outlineLvl w:val="4"/>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0" w:type="dxa"/>
            <w:vAlign w:val="center"/>
          </w:tcPr>
          <w:p w14:paraId="13822F2F" w14:textId="77777777" w:rsidR="00054BDA" w:rsidRPr="00A83A6C" w:rsidRDefault="00054BDA" w:rsidP="00811F34">
            <w:pPr>
              <w:pStyle w:val="Heading5"/>
              <w:jc w:val="center"/>
              <w:outlineLvl w:val="4"/>
            </w:pPr>
            <w:r w:rsidRPr="00A83A6C">
              <w:t>Date</w:t>
            </w:r>
          </w:p>
        </w:tc>
      </w:tr>
      <w:tr w:rsidR="00054BDA" w14:paraId="00947CFF" w14:textId="77777777" w:rsidTr="006B6F75">
        <w:trPr>
          <w:cantSplit/>
          <w:trHeight w:val="489"/>
        </w:trPr>
        <w:tc>
          <w:tcPr>
            <w:tcW w:w="3172" w:type="dxa"/>
            <w:vAlign w:val="center"/>
          </w:tcPr>
          <w:p w14:paraId="6120A0BA" w14:textId="6D10D1BF" w:rsidR="00054BDA" w:rsidRDefault="0033003B" w:rsidP="00811F34">
            <w:r>
              <w:t xml:space="preserve">Ying Hui-Michael </w:t>
            </w:r>
          </w:p>
        </w:tc>
        <w:tc>
          <w:tcPr>
            <w:tcW w:w="3254" w:type="dxa"/>
            <w:vAlign w:val="center"/>
          </w:tcPr>
          <w:p w14:paraId="3BC2DD3B" w14:textId="2AB61207" w:rsidR="00054BDA" w:rsidRDefault="00054BDA" w:rsidP="00811F34">
            <w:r>
              <w:t xml:space="preserve">Program Director of </w:t>
            </w:r>
            <w:r w:rsidR="0033003B">
              <w:t xml:space="preserve">Urban Multicultural SPED M.ED program </w:t>
            </w:r>
          </w:p>
        </w:tc>
        <w:tc>
          <w:tcPr>
            <w:tcW w:w="3194" w:type="dxa"/>
            <w:vAlign w:val="center"/>
          </w:tcPr>
          <w:p w14:paraId="3DADFC39" w14:textId="77777777" w:rsidR="00054BDA" w:rsidRDefault="00054BDA" w:rsidP="00811F34"/>
        </w:tc>
        <w:tc>
          <w:tcPr>
            <w:tcW w:w="1160" w:type="dxa"/>
            <w:vAlign w:val="center"/>
          </w:tcPr>
          <w:p w14:paraId="56B1DDBD" w14:textId="77777777" w:rsidR="00054BDA" w:rsidRDefault="00054BDA" w:rsidP="00811F34"/>
        </w:tc>
      </w:tr>
      <w:tr w:rsidR="00054BDA" w14:paraId="7A1E286B" w14:textId="77777777" w:rsidTr="006B6F75">
        <w:trPr>
          <w:cantSplit/>
          <w:trHeight w:val="489"/>
        </w:trPr>
        <w:tc>
          <w:tcPr>
            <w:tcW w:w="3172" w:type="dxa"/>
            <w:vAlign w:val="center"/>
          </w:tcPr>
          <w:p w14:paraId="5B8BF43D" w14:textId="591C3710" w:rsidR="00054BDA" w:rsidRDefault="0033003B" w:rsidP="00811F34">
            <w:r>
              <w:t xml:space="preserve">Ying Hui-Michael </w:t>
            </w:r>
          </w:p>
        </w:tc>
        <w:tc>
          <w:tcPr>
            <w:tcW w:w="3254" w:type="dxa"/>
            <w:vAlign w:val="center"/>
          </w:tcPr>
          <w:p w14:paraId="2325AB72" w14:textId="787D3C83" w:rsidR="00054BDA" w:rsidRDefault="00054BDA" w:rsidP="00811F34">
            <w:r>
              <w:t xml:space="preserve">Chair of </w:t>
            </w:r>
            <w:r w:rsidR="0033003B">
              <w:t xml:space="preserve">Special Education </w:t>
            </w:r>
          </w:p>
        </w:tc>
        <w:tc>
          <w:tcPr>
            <w:tcW w:w="3194" w:type="dxa"/>
            <w:vAlign w:val="center"/>
          </w:tcPr>
          <w:p w14:paraId="772EE6D6" w14:textId="77777777" w:rsidR="00054BDA" w:rsidRDefault="00054BDA" w:rsidP="00811F34"/>
        </w:tc>
        <w:tc>
          <w:tcPr>
            <w:tcW w:w="1160" w:type="dxa"/>
            <w:vAlign w:val="center"/>
          </w:tcPr>
          <w:p w14:paraId="5D5AA94F" w14:textId="77777777" w:rsidR="00054BDA" w:rsidRDefault="00054BDA" w:rsidP="00811F34"/>
        </w:tc>
      </w:tr>
      <w:tr w:rsidR="00054BDA" w14:paraId="6A5C247B" w14:textId="77777777" w:rsidTr="006B6F75">
        <w:trPr>
          <w:cantSplit/>
          <w:trHeight w:val="489"/>
        </w:trPr>
        <w:tc>
          <w:tcPr>
            <w:tcW w:w="3172" w:type="dxa"/>
            <w:vAlign w:val="center"/>
          </w:tcPr>
          <w:p w14:paraId="72018036" w14:textId="440540AF" w:rsidR="00054BDA" w:rsidRDefault="00054BDA" w:rsidP="00811F34">
            <w:r>
              <w:t>Gerri August</w:t>
            </w:r>
            <w:r w:rsidR="006B6F75">
              <w:t xml:space="preserve"> </w:t>
            </w:r>
            <w:r w:rsidR="0033003B">
              <w:t>/</w:t>
            </w:r>
            <w:r w:rsidR="006B6F75">
              <w:t>Julie Horwitz</w:t>
            </w:r>
          </w:p>
        </w:tc>
        <w:tc>
          <w:tcPr>
            <w:tcW w:w="3254" w:type="dxa"/>
            <w:vAlign w:val="center"/>
          </w:tcPr>
          <w:p w14:paraId="3EA094D3" w14:textId="70EB8507" w:rsidR="00054BDA" w:rsidRDefault="00054BDA" w:rsidP="00811F34">
            <w:r>
              <w:t>Dean</w:t>
            </w:r>
            <w:r w:rsidR="006B6F75">
              <w:t>s</w:t>
            </w:r>
            <w:r>
              <w:t xml:space="preserve"> of Feinstein School of Education and Human Development</w:t>
            </w:r>
          </w:p>
        </w:tc>
        <w:tc>
          <w:tcPr>
            <w:tcW w:w="3194" w:type="dxa"/>
            <w:vAlign w:val="center"/>
          </w:tcPr>
          <w:p w14:paraId="317A2A36" w14:textId="77777777" w:rsidR="00054BDA" w:rsidRDefault="00054BDA" w:rsidP="00811F34"/>
        </w:tc>
        <w:tc>
          <w:tcPr>
            <w:tcW w:w="1160" w:type="dxa"/>
            <w:vAlign w:val="center"/>
          </w:tcPr>
          <w:p w14:paraId="36B21F00" w14:textId="77777777" w:rsidR="00054BDA" w:rsidRDefault="00054BDA" w:rsidP="00811F34"/>
        </w:tc>
      </w:tr>
    </w:tbl>
    <w:p w14:paraId="453DA563" w14:textId="77777777" w:rsidR="00054BDA" w:rsidRDefault="00054BDA" w:rsidP="00054BDA">
      <w:pPr>
        <w:pStyle w:val="Heading5"/>
      </w:pPr>
    </w:p>
    <w:p w14:paraId="68FE8FB8" w14:textId="77777777" w:rsidR="00054BDA" w:rsidRPr="00ED10F6" w:rsidRDefault="00054BDA" w:rsidP="00054BDA">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w:t>
      </w:r>
      <w:r w:rsidRPr="009B7AAF">
        <w:t xml:space="preserve">List all other programs and departments affected by this proposal.  Signatures from these departments are required in the signature section. </w:t>
      </w:r>
      <w:r w:rsidRPr="00ED10F6">
        <w:t>CONCERNS SHOULD BE BROUGHT TO THE GRADUATE COMMITTEE MEETING FOR DISCUSSION</w:t>
      </w:r>
      <w:r>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054BDA" w:rsidRPr="00402602" w14:paraId="2E1E850C" w14:textId="77777777" w:rsidTr="00811F34">
        <w:trPr>
          <w:cantSplit/>
          <w:tblHeader/>
        </w:trPr>
        <w:tc>
          <w:tcPr>
            <w:tcW w:w="3279" w:type="dxa"/>
            <w:vAlign w:val="center"/>
          </w:tcPr>
          <w:p w14:paraId="08DC6DFF" w14:textId="77777777" w:rsidR="00054BDA" w:rsidRPr="00A83A6C" w:rsidRDefault="00054BDA" w:rsidP="00811F34">
            <w:pPr>
              <w:pStyle w:val="Heading5"/>
              <w:jc w:val="center"/>
              <w:outlineLvl w:val="4"/>
            </w:pPr>
            <w:r w:rsidRPr="00A83A6C">
              <w:lastRenderedPageBreak/>
              <w:t>Name</w:t>
            </w:r>
          </w:p>
        </w:tc>
        <w:tc>
          <w:tcPr>
            <w:tcW w:w="3279" w:type="dxa"/>
            <w:vAlign w:val="center"/>
          </w:tcPr>
          <w:p w14:paraId="0B74958C" w14:textId="77777777" w:rsidR="00054BDA" w:rsidRPr="00A83A6C" w:rsidRDefault="00054BDA" w:rsidP="00811F34">
            <w:pPr>
              <w:pStyle w:val="Heading5"/>
              <w:jc w:val="center"/>
              <w:outlineLvl w:val="4"/>
            </w:pPr>
            <w:r w:rsidRPr="00A83A6C">
              <w:t>Position/affiliation</w:t>
            </w:r>
          </w:p>
        </w:tc>
        <w:tc>
          <w:tcPr>
            <w:tcW w:w="3280" w:type="dxa"/>
            <w:vAlign w:val="center"/>
          </w:tcPr>
          <w:p w14:paraId="1299E165" w14:textId="77777777" w:rsidR="00054BDA" w:rsidRPr="00A87611" w:rsidRDefault="00732E46" w:rsidP="00811F34">
            <w:pPr>
              <w:pStyle w:val="Heading5"/>
              <w:jc w:val="center"/>
              <w:outlineLvl w:val="4"/>
              <w:rPr>
                <w:color w:val="0000FF"/>
                <w:u w:val="single"/>
              </w:rPr>
            </w:pPr>
            <w:hyperlink w:anchor="Signature_2" w:tooltip="Insert electronic signature, if available, in this column" w:history="1">
              <w:r w:rsidR="00054BDA" w:rsidRPr="00A87611">
                <w:rPr>
                  <w:color w:val="0000FF"/>
                  <w:u w:val="single"/>
                </w:rPr>
                <w:t>Signature</w:t>
              </w:r>
            </w:hyperlink>
            <w:bookmarkStart w:id="31" w:name="Signature_2"/>
            <w:bookmarkEnd w:id="31"/>
          </w:p>
        </w:tc>
        <w:tc>
          <w:tcPr>
            <w:tcW w:w="1178" w:type="dxa"/>
            <w:vAlign w:val="center"/>
          </w:tcPr>
          <w:p w14:paraId="3468A8BF" w14:textId="77777777" w:rsidR="00054BDA" w:rsidRPr="00A83A6C" w:rsidRDefault="00054BDA" w:rsidP="00811F34">
            <w:pPr>
              <w:pStyle w:val="Heading5"/>
              <w:jc w:val="center"/>
              <w:outlineLvl w:val="4"/>
            </w:pPr>
            <w:r w:rsidRPr="00A83A6C">
              <w:t>Date</w:t>
            </w:r>
          </w:p>
        </w:tc>
      </w:tr>
      <w:tr w:rsidR="00054BDA" w14:paraId="724B8413" w14:textId="77777777" w:rsidTr="00811F34">
        <w:trPr>
          <w:cantSplit/>
          <w:trHeight w:val="489"/>
        </w:trPr>
        <w:tc>
          <w:tcPr>
            <w:tcW w:w="3279" w:type="dxa"/>
            <w:vAlign w:val="center"/>
          </w:tcPr>
          <w:p w14:paraId="63E2F925" w14:textId="77777777" w:rsidR="00054BDA" w:rsidRDefault="00054BDA" w:rsidP="00811F34"/>
        </w:tc>
        <w:tc>
          <w:tcPr>
            <w:tcW w:w="3279" w:type="dxa"/>
            <w:vAlign w:val="center"/>
          </w:tcPr>
          <w:p w14:paraId="157CEDD7" w14:textId="77777777" w:rsidR="00054BDA" w:rsidRDefault="00054BDA" w:rsidP="00811F34"/>
        </w:tc>
        <w:tc>
          <w:tcPr>
            <w:tcW w:w="3280" w:type="dxa"/>
            <w:vAlign w:val="center"/>
          </w:tcPr>
          <w:p w14:paraId="74BD0C12" w14:textId="77777777" w:rsidR="00054BDA" w:rsidRDefault="00054BDA" w:rsidP="00811F34"/>
        </w:tc>
        <w:tc>
          <w:tcPr>
            <w:tcW w:w="1178" w:type="dxa"/>
            <w:vAlign w:val="center"/>
          </w:tcPr>
          <w:p w14:paraId="13850CDF" w14:textId="77777777" w:rsidR="00054BDA" w:rsidRDefault="00054BDA" w:rsidP="00811F34"/>
        </w:tc>
      </w:tr>
      <w:tr w:rsidR="00054BDA" w14:paraId="52E03B28" w14:textId="77777777" w:rsidTr="00811F34">
        <w:trPr>
          <w:cantSplit/>
          <w:trHeight w:val="489"/>
        </w:trPr>
        <w:tc>
          <w:tcPr>
            <w:tcW w:w="3279" w:type="dxa"/>
            <w:vAlign w:val="center"/>
          </w:tcPr>
          <w:p w14:paraId="5616CE87" w14:textId="77777777" w:rsidR="00054BDA" w:rsidRDefault="00054BDA" w:rsidP="00811F34"/>
        </w:tc>
        <w:tc>
          <w:tcPr>
            <w:tcW w:w="3279" w:type="dxa"/>
            <w:vAlign w:val="center"/>
          </w:tcPr>
          <w:p w14:paraId="43FDF42C" w14:textId="77777777" w:rsidR="00054BDA" w:rsidRDefault="00054BDA" w:rsidP="00811F34"/>
        </w:tc>
        <w:tc>
          <w:tcPr>
            <w:tcW w:w="3280" w:type="dxa"/>
            <w:vAlign w:val="center"/>
          </w:tcPr>
          <w:p w14:paraId="008D21BE" w14:textId="77777777" w:rsidR="00054BDA" w:rsidRDefault="00054BDA" w:rsidP="00811F34"/>
        </w:tc>
        <w:tc>
          <w:tcPr>
            <w:tcW w:w="1178" w:type="dxa"/>
            <w:vAlign w:val="center"/>
          </w:tcPr>
          <w:p w14:paraId="41541CC3" w14:textId="77777777" w:rsidR="00054BDA" w:rsidRDefault="00054BDA" w:rsidP="00811F34"/>
        </w:tc>
      </w:tr>
      <w:tr w:rsidR="00054BDA" w14:paraId="26E29CD6" w14:textId="77777777" w:rsidTr="00811F34">
        <w:trPr>
          <w:cantSplit/>
          <w:trHeight w:val="489"/>
        </w:trPr>
        <w:tc>
          <w:tcPr>
            <w:tcW w:w="3279" w:type="dxa"/>
            <w:vAlign w:val="center"/>
          </w:tcPr>
          <w:p w14:paraId="7F4A5C6C" w14:textId="77777777" w:rsidR="00054BDA" w:rsidRDefault="00054BDA" w:rsidP="00811F34"/>
        </w:tc>
        <w:tc>
          <w:tcPr>
            <w:tcW w:w="3279" w:type="dxa"/>
            <w:vAlign w:val="center"/>
          </w:tcPr>
          <w:p w14:paraId="62C894D7" w14:textId="77777777" w:rsidR="00054BDA" w:rsidRDefault="00054BDA" w:rsidP="00811F34"/>
        </w:tc>
        <w:tc>
          <w:tcPr>
            <w:tcW w:w="3280" w:type="dxa"/>
            <w:vAlign w:val="center"/>
          </w:tcPr>
          <w:p w14:paraId="4402F4D1" w14:textId="77777777" w:rsidR="00054BDA" w:rsidRDefault="00054BDA" w:rsidP="00811F34"/>
        </w:tc>
        <w:tc>
          <w:tcPr>
            <w:tcW w:w="1178" w:type="dxa"/>
            <w:vAlign w:val="center"/>
          </w:tcPr>
          <w:p w14:paraId="4076C14E" w14:textId="77777777" w:rsidR="00054BDA" w:rsidRDefault="00054BDA" w:rsidP="00811F34">
            <w:r>
              <w:t>Tab to add rows</w:t>
            </w:r>
          </w:p>
        </w:tc>
      </w:tr>
    </w:tbl>
    <w:p w14:paraId="5EA78CDD" w14:textId="77777777" w:rsidR="00054BDA" w:rsidRPr="001A37FB" w:rsidRDefault="00054BDA" w:rsidP="00054BDA"/>
    <w:p w14:paraId="5CD3F34B" w14:textId="77777777" w:rsidR="00054BDA" w:rsidRDefault="00054BDA" w:rsidP="00054BDA"/>
    <w:p w14:paraId="4A296B7F" w14:textId="77777777" w:rsidR="008F138E" w:rsidRDefault="00732E46"/>
    <w:sectPr w:rsidR="008F138E"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10FC5" w14:textId="77777777" w:rsidR="00732E46" w:rsidRDefault="00732E46">
      <w:r>
        <w:separator/>
      </w:r>
    </w:p>
  </w:endnote>
  <w:endnote w:type="continuationSeparator" w:id="0">
    <w:p w14:paraId="7B8815EB" w14:textId="77777777" w:rsidR="00732E46" w:rsidRDefault="00732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entieth Century">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AAEFA" w14:textId="5624AE00" w:rsidR="005E752D" w:rsidRPr="00310D95" w:rsidRDefault="00D37280" w:rsidP="00310D95">
    <w:pPr>
      <w:pStyle w:val="Footer"/>
      <w:pBdr>
        <w:top w:val="single" w:sz="8" w:space="1" w:color="984806"/>
      </w:pBdr>
      <w:jc w:val="right"/>
      <w:rPr>
        <w:sz w:val="20"/>
      </w:rPr>
    </w:pPr>
    <w:r>
      <w:rPr>
        <w:sz w:val="20"/>
      </w:rPr>
      <w:t>Revised  12/1/17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597491">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597491">
      <w:rPr>
        <w:b/>
        <w:bCs/>
        <w:noProof/>
        <w:sz w:val="20"/>
      </w:rPr>
      <w:t>5</w:t>
    </w:r>
    <w:r w:rsidRPr="00310D95">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C8590" w14:textId="77777777" w:rsidR="00732E46" w:rsidRDefault="00732E46">
      <w:r>
        <w:separator/>
      </w:r>
    </w:p>
  </w:footnote>
  <w:footnote w:type="continuationSeparator" w:id="0">
    <w:p w14:paraId="56C3CC95" w14:textId="77777777" w:rsidR="00732E46" w:rsidRDefault="00732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12060" w14:textId="77777777" w:rsidR="00597491" w:rsidRDefault="00D37280"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00597491">
      <w:rPr>
        <w:color w:val="4F6228"/>
      </w:rPr>
      <w:t>1819_</w:t>
    </w:r>
    <w:r w:rsidR="00597491">
      <w:rPr>
        <w:color w:val="4F6228"/>
      </w:rPr>
      <w:t>80</w:t>
    </w:r>
    <w:r w:rsidR="00597491">
      <w:rPr>
        <w:color w:val="4F6228"/>
      </w:rPr>
      <w:t xml:space="preserve"> SPED </w:t>
    </w:r>
    <w:r w:rsidR="00597491">
      <w:rPr>
        <w:color w:val="4F6228"/>
      </w:rPr>
      <w:t>655 c</w:t>
    </w:r>
    <w:r w:rsidR="00597491">
      <w:rPr>
        <w:color w:val="4F6228"/>
      </w:rPr>
      <w:t xml:space="preserve">ourse </w:t>
    </w:r>
    <w:r w:rsidR="00597491">
      <w:rPr>
        <w:color w:val="4F6228"/>
      </w:rPr>
      <w:t xml:space="preserve">creation </w:t>
    </w:r>
  </w:p>
  <w:p w14:paraId="52D954C1" w14:textId="71228813" w:rsidR="005E752D" w:rsidRPr="004254A0" w:rsidRDefault="00597491"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Date received: 4/11/19</w:t>
    </w:r>
    <w:r w:rsidR="00D37280" w:rsidRPr="004254A0">
      <w:rPr>
        <w:color w:val="4F6228"/>
      </w:rPr>
      <w:tab/>
    </w:r>
    <w:r w:rsidR="00D37280" w:rsidRPr="004254A0">
      <w:rPr>
        <w:color w:val="4F6228"/>
      </w:rPr>
      <w:tab/>
    </w:r>
    <w:r w:rsidR="00D37280" w:rsidRPr="004254A0">
      <w:rPr>
        <w:color w:val="4F6228"/>
      </w:rPr>
      <w:tab/>
    </w:r>
    <w:r w:rsidR="00D37280" w:rsidRPr="004254A0">
      <w:rPr>
        <w:color w:val="4F6228"/>
      </w:rPr>
      <w:tab/>
    </w:r>
    <w:r w:rsidR="00D37280" w:rsidRPr="004254A0">
      <w:rPr>
        <w:color w:val="4F6228"/>
      </w:rPr>
      <w:tab/>
    </w:r>
    <w:r w:rsidR="00D37280" w:rsidRPr="004254A0">
      <w:rPr>
        <w:color w:val="4F6228"/>
      </w:rPr>
      <w:tab/>
    </w:r>
    <w:r w:rsidR="00D37280" w:rsidRPr="004254A0">
      <w:rPr>
        <w:color w:val="4F6228"/>
      </w:rPr>
      <w:tab/>
    </w:r>
    <w:r w:rsidR="00D37280" w:rsidRPr="004254A0">
      <w:rPr>
        <w:color w:val="4F6228"/>
      </w:rPr>
      <w:tab/>
    </w:r>
    <w:r w:rsidR="00D37280" w:rsidRPr="004254A0">
      <w:rPr>
        <w:color w:val="4F6228"/>
      </w:rPr>
      <w:tab/>
    </w:r>
    <w:r w:rsidR="00D37280" w:rsidRPr="004254A0">
      <w:rPr>
        <w:color w:val="4F6228"/>
      </w:rPr>
      <w:tab/>
    </w:r>
  </w:p>
  <w:p w14:paraId="76954BBF" w14:textId="77777777" w:rsidR="005E752D" w:rsidRPr="008745BA" w:rsidRDefault="00732E46" w:rsidP="008745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87CE2"/>
    <w:multiLevelType w:val="hybridMultilevel"/>
    <w:tmpl w:val="2D5217C0"/>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BA2197"/>
    <w:multiLevelType w:val="multilevel"/>
    <w:tmpl w:val="907E9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387C67"/>
    <w:multiLevelType w:val="multilevel"/>
    <w:tmpl w:val="AA340A60"/>
    <w:lvl w:ilvl="0">
      <w:start w:val="1"/>
      <w:numFmt w:val="lowerLetter"/>
      <w:lvlText w:val="%1."/>
      <w:lvlJc w:val="left"/>
      <w:pPr>
        <w:ind w:left="108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810132"/>
    <w:multiLevelType w:val="multilevel"/>
    <w:tmpl w:val="424A741A"/>
    <w:lvl w:ilvl="0">
      <w:start w:val="1"/>
      <w:numFmt w:val="lowerLetter"/>
      <w:lvlText w:val="%1."/>
      <w:lvlJc w:val="left"/>
      <w:pPr>
        <w:ind w:left="108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0C062E"/>
    <w:multiLevelType w:val="multilevel"/>
    <w:tmpl w:val="379E05B4"/>
    <w:lvl w:ilvl="0">
      <w:start w:val="1"/>
      <w:numFmt w:val="lowerLetter"/>
      <w:lvlText w:val="%1."/>
      <w:lvlJc w:val="left"/>
      <w:pPr>
        <w:ind w:left="108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530D1E"/>
    <w:multiLevelType w:val="multilevel"/>
    <w:tmpl w:val="EB9C4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665545"/>
    <w:multiLevelType w:val="multilevel"/>
    <w:tmpl w:val="01742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5F2E1A"/>
    <w:multiLevelType w:val="multilevel"/>
    <w:tmpl w:val="BD54D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4733E3B"/>
    <w:multiLevelType w:val="hybridMultilevel"/>
    <w:tmpl w:val="EA880954"/>
    <w:lvl w:ilvl="0" w:tplc="93C8EBCE">
      <w:start w:val="1"/>
      <w:numFmt w:val="decimal"/>
      <w:lvlText w:val="%1)"/>
      <w:lvlJc w:val="left"/>
      <w:pPr>
        <w:ind w:left="720" w:hanging="360"/>
      </w:pPr>
      <w:rPr>
        <w:rFonts w:ascii="Twentieth Century" w:hAnsi="Twentieth Century"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8D35A0"/>
    <w:multiLevelType w:val="multilevel"/>
    <w:tmpl w:val="F94C8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5"/>
  </w:num>
  <w:num w:numId="4">
    <w:abstractNumId w:val="8"/>
  </w:num>
  <w:num w:numId="5">
    <w:abstractNumId w:val="9"/>
  </w:num>
  <w:num w:numId="6">
    <w:abstractNumId w:val="12"/>
  </w:num>
  <w:num w:numId="7">
    <w:abstractNumId w:val="1"/>
  </w:num>
  <w:num w:numId="8">
    <w:abstractNumId w:val="7"/>
  </w:num>
  <w:num w:numId="9">
    <w:abstractNumId w:val="11"/>
  </w:num>
  <w:num w:numId="10">
    <w:abstractNumId w:val="0"/>
  </w:num>
  <w:num w:numId="11">
    <w:abstractNumId w:val="6"/>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BDA"/>
    <w:rsid w:val="00004193"/>
    <w:rsid w:val="00054BDA"/>
    <w:rsid w:val="001523C2"/>
    <w:rsid w:val="001A2F33"/>
    <w:rsid w:val="00210669"/>
    <w:rsid w:val="00223235"/>
    <w:rsid w:val="002E2885"/>
    <w:rsid w:val="0033003B"/>
    <w:rsid w:val="00392AEA"/>
    <w:rsid w:val="003B6ECC"/>
    <w:rsid w:val="00405563"/>
    <w:rsid w:val="00416C96"/>
    <w:rsid w:val="004550D0"/>
    <w:rsid w:val="0051343A"/>
    <w:rsid w:val="00564D2B"/>
    <w:rsid w:val="00597491"/>
    <w:rsid w:val="005B518B"/>
    <w:rsid w:val="005D1094"/>
    <w:rsid w:val="005F01A2"/>
    <w:rsid w:val="006857BD"/>
    <w:rsid w:val="006B6F75"/>
    <w:rsid w:val="00732E46"/>
    <w:rsid w:val="00760980"/>
    <w:rsid w:val="007D7B58"/>
    <w:rsid w:val="00846A48"/>
    <w:rsid w:val="008C5483"/>
    <w:rsid w:val="008D769F"/>
    <w:rsid w:val="00935173"/>
    <w:rsid w:val="0095091C"/>
    <w:rsid w:val="00980029"/>
    <w:rsid w:val="009A01DD"/>
    <w:rsid w:val="00A0212E"/>
    <w:rsid w:val="00A44090"/>
    <w:rsid w:val="00A51E17"/>
    <w:rsid w:val="00B6301B"/>
    <w:rsid w:val="00B72B2E"/>
    <w:rsid w:val="00B735D7"/>
    <w:rsid w:val="00BE7F02"/>
    <w:rsid w:val="00C437AA"/>
    <w:rsid w:val="00C925AE"/>
    <w:rsid w:val="00CF05D2"/>
    <w:rsid w:val="00D37280"/>
    <w:rsid w:val="00DB291C"/>
    <w:rsid w:val="00EF7D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4E72B"/>
  <w15:chartTrackingRefBased/>
  <w15:docId w15:val="{3C81CAF0-1DA7-D146-9C99-0F3A5CD6F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B58"/>
    <w:rPr>
      <w:rFonts w:ascii="Times New Roman" w:eastAsia="Times New Roman" w:hAnsi="Times New Roman" w:cs="Times New Roman"/>
    </w:rPr>
  </w:style>
  <w:style w:type="paragraph" w:styleId="Heading1">
    <w:name w:val="heading 1"/>
    <w:basedOn w:val="Normal"/>
    <w:next w:val="Normal"/>
    <w:link w:val="Heading1Char"/>
    <w:uiPriority w:val="99"/>
    <w:qFormat/>
    <w:rsid w:val="00054BDA"/>
    <w:pPr>
      <w:pBdr>
        <w:bottom w:val="thinThickSmallGap" w:sz="12" w:space="1" w:color="943634"/>
      </w:pBdr>
      <w:spacing w:before="400" w:line="252" w:lineRule="auto"/>
      <w:jc w:val="center"/>
      <w:outlineLvl w:val="0"/>
    </w:pPr>
    <w:rPr>
      <w:rFonts w:ascii="Cambria" w:hAnsi="Cambria"/>
      <w:caps/>
      <w:color w:val="632423"/>
      <w:spacing w:val="20"/>
      <w:sz w:val="28"/>
      <w:szCs w:val="28"/>
      <w:lang w:eastAsia="en-US"/>
    </w:rPr>
  </w:style>
  <w:style w:type="paragraph" w:styleId="Heading2">
    <w:name w:val="heading 2"/>
    <w:basedOn w:val="Normal"/>
    <w:next w:val="Normal"/>
    <w:link w:val="Heading2Char"/>
    <w:uiPriority w:val="99"/>
    <w:qFormat/>
    <w:rsid w:val="00054BDA"/>
    <w:pPr>
      <w:pBdr>
        <w:bottom w:val="single" w:sz="4" w:space="1" w:color="622423"/>
      </w:pBdr>
      <w:spacing w:before="400" w:line="252" w:lineRule="auto"/>
      <w:jc w:val="center"/>
      <w:outlineLvl w:val="1"/>
    </w:pPr>
    <w:rPr>
      <w:rFonts w:ascii="Cambria" w:hAnsi="Cambria"/>
      <w:caps/>
      <w:color w:val="632423"/>
      <w:spacing w:val="15"/>
      <w:lang w:eastAsia="en-US"/>
    </w:rPr>
  </w:style>
  <w:style w:type="paragraph" w:styleId="Heading5">
    <w:name w:val="heading 5"/>
    <w:basedOn w:val="Normal"/>
    <w:next w:val="Normal"/>
    <w:link w:val="Heading5Char"/>
    <w:uiPriority w:val="99"/>
    <w:qFormat/>
    <w:rsid w:val="00054BDA"/>
    <w:pPr>
      <w:spacing w:before="80" w:after="80" w:line="252" w:lineRule="auto"/>
      <w:outlineLvl w:val="4"/>
    </w:pPr>
    <w:rPr>
      <w:rFonts w:ascii="Cambria" w:hAnsi="Cambria"/>
      <w:caps/>
      <w:color w:val="622423"/>
      <w:spacing w:val="1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54BDA"/>
    <w:rPr>
      <w:rFonts w:ascii="Cambria" w:eastAsia="Times New Roman" w:hAnsi="Cambria" w:cs="Times New Roman"/>
      <w:caps/>
      <w:color w:val="632423"/>
      <w:spacing w:val="20"/>
      <w:sz w:val="28"/>
      <w:szCs w:val="28"/>
      <w:lang w:eastAsia="en-US"/>
    </w:rPr>
  </w:style>
  <w:style w:type="character" w:customStyle="1" w:styleId="Heading2Char">
    <w:name w:val="Heading 2 Char"/>
    <w:basedOn w:val="DefaultParagraphFont"/>
    <w:link w:val="Heading2"/>
    <w:uiPriority w:val="99"/>
    <w:rsid w:val="00054BDA"/>
    <w:rPr>
      <w:rFonts w:ascii="Cambria" w:eastAsia="Times New Roman" w:hAnsi="Cambria" w:cs="Times New Roman"/>
      <w:caps/>
      <w:color w:val="632423"/>
      <w:spacing w:val="15"/>
      <w:lang w:eastAsia="en-US"/>
    </w:rPr>
  </w:style>
  <w:style w:type="character" w:customStyle="1" w:styleId="Heading5Char">
    <w:name w:val="Heading 5 Char"/>
    <w:basedOn w:val="DefaultParagraphFont"/>
    <w:link w:val="Heading5"/>
    <w:uiPriority w:val="99"/>
    <w:rsid w:val="00054BDA"/>
    <w:rPr>
      <w:rFonts w:ascii="Cambria" w:eastAsia="Times New Roman" w:hAnsi="Cambria" w:cs="Times New Roman"/>
      <w:caps/>
      <w:color w:val="622423"/>
      <w:spacing w:val="10"/>
      <w:sz w:val="22"/>
      <w:szCs w:val="22"/>
      <w:lang w:eastAsia="en-US"/>
    </w:rPr>
  </w:style>
  <w:style w:type="paragraph" w:styleId="ListParagraph">
    <w:name w:val="List Paragraph"/>
    <w:basedOn w:val="Normal"/>
    <w:uiPriority w:val="99"/>
    <w:qFormat/>
    <w:rsid w:val="00054BDA"/>
    <w:pPr>
      <w:spacing w:line="252" w:lineRule="auto"/>
      <w:ind w:left="720"/>
      <w:contextualSpacing/>
    </w:pPr>
    <w:rPr>
      <w:rFonts w:ascii="Cambria" w:hAnsi="Cambria"/>
      <w:sz w:val="22"/>
      <w:szCs w:val="22"/>
      <w:lang w:eastAsia="en-US"/>
    </w:rPr>
  </w:style>
  <w:style w:type="table" w:styleId="TableGrid">
    <w:name w:val="Table Grid"/>
    <w:basedOn w:val="TableNormal"/>
    <w:uiPriority w:val="99"/>
    <w:rsid w:val="00054BDA"/>
    <w:rPr>
      <w:rFonts w:ascii="Cambria" w:eastAsia="Times New Roman" w:hAnsi="Cambria"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54BDA"/>
    <w:rPr>
      <w:rFonts w:cs="Times New Roman"/>
      <w:color w:val="0000FF"/>
      <w:u w:val="single"/>
    </w:rPr>
  </w:style>
  <w:style w:type="paragraph" w:styleId="Header">
    <w:name w:val="header"/>
    <w:basedOn w:val="Normal"/>
    <w:link w:val="HeaderChar"/>
    <w:uiPriority w:val="99"/>
    <w:rsid w:val="00054BDA"/>
    <w:pPr>
      <w:tabs>
        <w:tab w:val="center" w:pos="4680"/>
        <w:tab w:val="right" w:pos="9360"/>
      </w:tabs>
    </w:pPr>
    <w:rPr>
      <w:rFonts w:ascii="Cambria" w:hAnsi="Cambria"/>
      <w:sz w:val="22"/>
      <w:szCs w:val="22"/>
      <w:lang w:eastAsia="en-US"/>
    </w:rPr>
  </w:style>
  <w:style w:type="character" w:customStyle="1" w:styleId="HeaderChar">
    <w:name w:val="Header Char"/>
    <w:basedOn w:val="DefaultParagraphFont"/>
    <w:link w:val="Header"/>
    <w:uiPriority w:val="99"/>
    <w:rsid w:val="00054BDA"/>
    <w:rPr>
      <w:rFonts w:ascii="Cambria" w:eastAsia="Times New Roman" w:hAnsi="Cambria" w:cs="Times New Roman"/>
      <w:sz w:val="22"/>
      <w:szCs w:val="22"/>
      <w:lang w:eastAsia="en-US"/>
    </w:rPr>
  </w:style>
  <w:style w:type="paragraph" w:styleId="Footer">
    <w:name w:val="footer"/>
    <w:basedOn w:val="Normal"/>
    <w:link w:val="FooterChar"/>
    <w:uiPriority w:val="99"/>
    <w:semiHidden/>
    <w:rsid w:val="00054BDA"/>
    <w:pPr>
      <w:tabs>
        <w:tab w:val="center" w:pos="4680"/>
        <w:tab w:val="right" w:pos="9360"/>
      </w:tabs>
    </w:pPr>
    <w:rPr>
      <w:rFonts w:ascii="Cambria" w:hAnsi="Cambria"/>
      <w:sz w:val="22"/>
      <w:szCs w:val="22"/>
      <w:lang w:eastAsia="en-US"/>
    </w:rPr>
  </w:style>
  <w:style w:type="character" w:customStyle="1" w:styleId="FooterChar">
    <w:name w:val="Footer Char"/>
    <w:basedOn w:val="DefaultParagraphFont"/>
    <w:link w:val="Footer"/>
    <w:uiPriority w:val="99"/>
    <w:semiHidden/>
    <w:rsid w:val="00054BDA"/>
    <w:rPr>
      <w:rFonts w:ascii="Cambria" w:eastAsia="Times New Roman" w:hAnsi="Cambria" w:cs="Times New Roman"/>
      <w:sz w:val="22"/>
      <w:szCs w:val="22"/>
      <w:lang w:eastAsia="en-US"/>
    </w:rPr>
  </w:style>
  <w:style w:type="paragraph" w:styleId="NormalWeb">
    <w:name w:val="Normal (Web)"/>
    <w:basedOn w:val="Normal"/>
    <w:uiPriority w:val="99"/>
    <w:unhideWhenUsed/>
    <w:rsid w:val="00564D2B"/>
    <w:pPr>
      <w:spacing w:before="100" w:beforeAutospacing="1" w:after="100" w:afterAutospacing="1"/>
    </w:pPr>
  </w:style>
  <w:style w:type="character" w:styleId="CommentReference">
    <w:name w:val="annotation reference"/>
    <w:basedOn w:val="DefaultParagraphFont"/>
    <w:uiPriority w:val="99"/>
    <w:semiHidden/>
    <w:unhideWhenUsed/>
    <w:rsid w:val="005B518B"/>
    <w:rPr>
      <w:sz w:val="16"/>
      <w:szCs w:val="16"/>
    </w:rPr>
  </w:style>
  <w:style w:type="paragraph" w:styleId="CommentText">
    <w:name w:val="annotation text"/>
    <w:basedOn w:val="Normal"/>
    <w:link w:val="CommentTextChar"/>
    <w:uiPriority w:val="99"/>
    <w:semiHidden/>
    <w:unhideWhenUsed/>
    <w:rsid w:val="005B518B"/>
    <w:rPr>
      <w:rFonts w:ascii="Cambria" w:hAnsi="Cambria"/>
      <w:sz w:val="20"/>
      <w:szCs w:val="20"/>
      <w:lang w:eastAsia="en-US"/>
    </w:rPr>
  </w:style>
  <w:style w:type="character" w:customStyle="1" w:styleId="CommentTextChar">
    <w:name w:val="Comment Text Char"/>
    <w:basedOn w:val="DefaultParagraphFont"/>
    <w:link w:val="CommentText"/>
    <w:uiPriority w:val="99"/>
    <w:semiHidden/>
    <w:rsid w:val="005B518B"/>
    <w:rPr>
      <w:rFonts w:ascii="Cambria" w:eastAsia="Times New Roman" w:hAnsi="Cambria"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5B518B"/>
    <w:rPr>
      <w:b/>
      <w:bCs/>
    </w:rPr>
  </w:style>
  <w:style w:type="character" w:customStyle="1" w:styleId="CommentSubjectChar">
    <w:name w:val="Comment Subject Char"/>
    <w:basedOn w:val="CommentTextChar"/>
    <w:link w:val="CommentSubject"/>
    <w:uiPriority w:val="99"/>
    <w:semiHidden/>
    <w:rsid w:val="005B518B"/>
    <w:rPr>
      <w:rFonts w:ascii="Cambria" w:eastAsia="Times New Roman" w:hAnsi="Cambria" w:cs="Times New Roman"/>
      <w:b/>
      <w:bCs/>
      <w:sz w:val="20"/>
      <w:szCs w:val="20"/>
      <w:lang w:eastAsia="en-US"/>
    </w:rPr>
  </w:style>
  <w:style w:type="paragraph" w:styleId="BalloonText">
    <w:name w:val="Balloon Text"/>
    <w:basedOn w:val="Normal"/>
    <w:link w:val="BalloonTextChar"/>
    <w:uiPriority w:val="99"/>
    <w:semiHidden/>
    <w:unhideWhenUsed/>
    <w:rsid w:val="005B51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18B"/>
    <w:rPr>
      <w:rFonts w:ascii="Segoe UI" w:eastAsia="Times New Roman" w:hAnsi="Segoe UI" w:cs="Segoe UI"/>
      <w:sz w:val="18"/>
      <w:szCs w:val="18"/>
      <w:lang w:eastAsia="en-US"/>
    </w:rPr>
  </w:style>
  <w:style w:type="paragraph" w:customStyle="1" w:styleId="Normal1">
    <w:name w:val="Normal1"/>
    <w:rsid w:val="00BE7F02"/>
    <w:pPr>
      <w:pBdr>
        <w:top w:val="nil"/>
        <w:left w:val="nil"/>
        <w:bottom w:val="nil"/>
        <w:right w:val="nil"/>
        <w:between w:val="nil"/>
      </w:pBdr>
    </w:pPr>
    <w:rPr>
      <w:rFonts w:ascii="Cambria" w:eastAsia="Cambria" w:hAnsi="Cambria" w:cs="Cambria"/>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21077">
      <w:bodyDiv w:val="1"/>
      <w:marLeft w:val="0"/>
      <w:marRight w:val="0"/>
      <w:marTop w:val="0"/>
      <w:marBottom w:val="0"/>
      <w:divBdr>
        <w:top w:val="none" w:sz="0" w:space="0" w:color="auto"/>
        <w:left w:val="none" w:sz="0" w:space="0" w:color="auto"/>
        <w:bottom w:val="none" w:sz="0" w:space="0" w:color="auto"/>
        <w:right w:val="none" w:sz="0" w:space="0" w:color="auto"/>
      </w:divBdr>
    </w:div>
    <w:div w:id="356194989">
      <w:bodyDiv w:val="1"/>
      <w:marLeft w:val="0"/>
      <w:marRight w:val="0"/>
      <w:marTop w:val="0"/>
      <w:marBottom w:val="0"/>
      <w:divBdr>
        <w:top w:val="none" w:sz="0" w:space="0" w:color="auto"/>
        <w:left w:val="none" w:sz="0" w:space="0" w:color="auto"/>
        <w:bottom w:val="none" w:sz="0" w:space="0" w:color="auto"/>
        <w:right w:val="none" w:sz="0" w:space="0" w:color="auto"/>
      </w:divBdr>
    </w:div>
    <w:div w:id="521869098">
      <w:bodyDiv w:val="1"/>
      <w:marLeft w:val="0"/>
      <w:marRight w:val="0"/>
      <w:marTop w:val="0"/>
      <w:marBottom w:val="0"/>
      <w:divBdr>
        <w:top w:val="none" w:sz="0" w:space="0" w:color="auto"/>
        <w:left w:val="none" w:sz="0" w:space="0" w:color="auto"/>
        <w:bottom w:val="none" w:sz="0" w:space="0" w:color="auto"/>
        <w:right w:val="none" w:sz="0" w:space="0" w:color="auto"/>
      </w:divBdr>
    </w:div>
    <w:div w:id="543445014">
      <w:bodyDiv w:val="1"/>
      <w:marLeft w:val="0"/>
      <w:marRight w:val="0"/>
      <w:marTop w:val="0"/>
      <w:marBottom w:val="0"/>
      <w:divBdr>
        <w:top w:val="none" w:sz="0" w:space="0" w:color="auto"/>
        <w:left w:val="none" w:sz="0" w:space="0" w:color="auto"/>
        <w:bottom w:val="none" w:sz="0" w:space="0" w:color="auto"/>
        <w:right w:val="none" w:sz="0" w:space="0" w:color="auto"/>
      </w:divBdr>
    </w:div>
    <w:div w:id="652295965">
      <w:bodyDiv w:val="1"/>
      <w:marLeft w:val="0"/>
      <w:marRight w:val="0"/>
      <w:marTop w:val="0"/>
      <w:marBottom w:val="0"/>
      <w:divBdr>
        <w:top w:val="none" w:sz="0" w:space="0" w:color="auto"/>
        <w:left w:val="none" w:sz="0" w:space="0" w:color="auto"/>
        <w:bottom w:val="none" w:sz="0" w:space="0" w:color="auto"/>
        <w:right w:val="none" w:sz="0" w:space="0" w:color="auto"/>
      </w:divBdr>
    </w:div>
    <w:div w:id="691541678">
      <w:bodyDiv w:val="1"/>
      <w:marLeft w:val="0"/>
      <w:marRight w:val="0"/>
      <w:marTop w:val="0"/>
      <w:marBottom w:val="0"/>
      <w:divBdr>
        <w:top w:val="none" w:sz="0" w:space="0" w:color="auto"/>
        <w:left w:val="none" w:sz="0" w:space="0" w:color="auto"/>
        <w:bottom w:val="none" w:sz="0" w:space="0" w:color="auto"/>
        <w:right w:val="none" w:sz="0" w:space="0" w:color="auto"/>
      </w:divBdr>
    </w:div>
    <w:div w:id="771048012">
      <w:bodyDiv w:val="1"/>
      <w:marLeft w:val="0"/>
      <w:marRight w:val="0"/>
      <w:marTop w:val="0"/>
      <w:marBottom w:val="0"/>
      <w:divBdr>
        <w:top w:val="none" w:sz="0" w:space="0" w:color="auto"/>
        <w:left w:val="none" w:sz="0" w:space="0" w:color="auto"/>
        <w:bottom w:val="none" w:sz="0" w:space="0" w:color="auto"/>
        <w:right w:val="none" w:sz="0" w:space="0" w:color="auto"/>
      </w:divBdr>
    </w:div>
    <w:div w:id="1011956978">
      <w:bodyDiv w:val="1"/>
      <w:marLeft w:val="0"/>
      <w:marRight w:val="0"/>
      <w:marTop w:val="0"/>
      <w:marBottom w:val="0"/>
      <w:divBdr>
        <w:top w:val="none" w:sz="0" w:space="0" w:color="auto"/>
        <w:left w:val="none" w:sz="0" w:space="0" w:color="auto"/>
        <w:bottom w:val="none" w:sz="0" w:space="0" w:color="auto"/>
        <w:right w:val="none" w:sz="0" w:space="0" w:color="auto"/>
      </w:divBdr>
    </w:div>
    <w:div w:id="1029334250">
      <w:bodyDiv w:val="1"/>
      <w:marLeft w:val="0"/>
      <w:marRight w:val="0"/>
      <w:marTop w:val="0"/>
      <w:marBottom w:val="0"/>
      <w:divBdr>
        <w:top w:val="none" w:sz="0" w:space="0" w:color="auto"/>
        <w:left w:val="none" w:sz="0" w:space="0" w:color="auto"/>
        <w:bottom w:val="none" w:sz="0" w:space="0" w:color="auto"/>
        <w:right w:val="none" w:sz="0" w:space="0" w:color="auto"/>
      </w:divBdr>
    </w:div>
    <w:div w:id="1361777874">
      <w:bodyDiv w:val="1"/>
      <w:marLeft w:val="0"/>
      <w:marRight w:val="0"/>
      <w:marTop w:val="0"/>
      <w:marBottom w:val="0"/>
      <w:divBdr>
        <w:top w:val="none" w:sz="0" w:space="0" w:color="auto"/>
        <w:left w:val="none" w:sz="0" w:space="0" w:color="auto"/>
        <w:bottom w:val="none" w:sz="0" w:space="0" w:color="auto"/>
        <w:right w:val="none" w:sz="0" w:space="0" w:color="auto"/>
      </w:divBdr>
    </w:div>
    <w:div w:id="1473669861">
      <w:bodyDiv w:val="1"/>
      <w:marLeft w:val="0"/>
      <w:marRight w:val="0"/>
      <w:marTop w:val="0"/>
      <w:marBottom w:val="0"/>
      <w:divBdr>
        <w:top w:val="none" w:sz="0" w:space="0" w:color="auto"/>
        <w:left w:val="none" w:sz="0" w:space="0" w:color="auto"/>
        <w:bottom w:val="none" w:sz="0" w:space="0" w:color="auto"/>
        <w:right w:val="none" w:sz="0" w:space="0" w:color="auto"/>
      </w:divBdr>
    </w:div>
    <w:div w:id="1807503704">
      <w:bodyDiv w:val="1"/>
      <w:marLeft w:val="0"/>
      <w:marRight w:val="0"/>
      <w:marTop w:val="0"/>
      <w:marBottom w:val="0"/>
      <w:divBdr>
        <w:top w:val="none" w:sz="0" w:space="0" w:color="auto"/>
        <w:left w:val="none" w:sz="0" w:space="0" w:color="auto"/>
        <w:bottom w:val="none" w:sz="0" w:space="0" w:color="auto"/>
        <w:right w:val="none" w:sz="0" w:space="0" w:color="auto"/>
      </w:divBdr>
    </w:div>
    <w:div w:id="1846944375">
      <w:bodyDiv w:val="1"/>
      <w:marLeft w:val="0"/>
      <w:marRight w:val="0"/>
      <w:marTop w:val="0"/>
      <w:marBottom w:val="0"/>
      <w:divBdr>
        <w:top w:val="none" w:sz="0" w:space="0" w:color="auto"/>
        <w:left w:val="none" w:sz="0" w:space="0" w:color="auto"/>
        <w:bottom w:val="none" w:sz="0" w:space="0" w:color="auto"/>
        <w:right w:val="none" w:sz="0" w:space="0" w:color="auto"/>
      </w:divBdr>
    </w:div>
    <w:div w:id="198635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raduatecommittee@ric.ed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67Z3ZXSPZZWZ-954-146</_dlc_DocId>
    <_dlc_DocIdUrl xmlns="67887a43-7e4d-4c1c-91d7-15e417b1b8ab">
      <Url>https://w3.ric.edu/graduate_committee/_layouts/15/DocIdRedir.aspx?ID=67Z3ZXSPZZWZ-954-146</Url>
      <Description>67Z3ZXSPZZWZ-954-146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456BE-32E9-4511-91C5-647C9B34F689}"/>
</file>

<file path=customXml/itemProps2.xml><?xml version="1.0" encoding="utf-8"?>
<ds:datastoreItem xmlns:ds="http://schemas.openxmlformats.org/officeDocument/2006/customXml" ds:itemID="{9DEF6453-27D3-4A19-8DBB-DE17F0568D66}"/>
</file>

<file path=customXml/itemProps3.xml><?xml version="1.0" encoding="utf-8"?>
<ds:datastoreItem xmlns:ds="http://schemas.openxmlformats.org/officeDocument/2006/customXml" ds:itemID="{45CB1268-9869-42C3-9E33-7A453BF14446}"/>
</file>

<file path=customXml/itemProps4.xml><?xml version="1.0" encoding="utf-8"?>
<ds:datastoreItem xmlns:ds="http://schemas.openxmlformats.org/officeDocument/2006/customXml" ds:itemID="{62D359FB-1916-4D70-8B55-63528D0C150A}"/>
</file>

<file path=customXml/itemProps5.xml><?xml version="1.0" encoding="utf-8"?>
<ds:datastoreItem xmlns:ds="http://schemas.openxmlformats.org/officeDocument/2006/customXml" ds:itemID="{C2F68662-1289-4CB0-A300-9B174CE89EB3}"/>
</file>

<file path=docProps/app.xml><?xml version="1.0" encoding="utf-8"?>
<Properties xmlns="http://schemas.openxmlformats.org/officeDocument/2006/extended-properties" xmlns:vt="http://schemas.openxmlformats.org/officeDocument/2006/docPropsVTypes">
  <Template>Normal</Template>
  <TotalTime>0</TotalTime>
  <Pages>5</Pages>
  <Words>2188</Words>
  <Characters>12476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Darcy, Monica G.</cp:lastModifiedBy>
  <cp:revision>2</cp:revision>
  <dcterms:created xsi:type="dcterms:W3CDTF">2019-04-18T14:39:00Z</dcterms:created>
  <dcterms:modified xsi:type="dcterms:W3CDTF">2019-04-18T14:39:00Z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0x0101007179858CBB2CCA4D8B30A8DCFFC1B1F1</vt:lpwstr>
  </property>
  <property fmtid="{D5CDD505-2E9C-101B-9397-08002B2CF9AE}" pid="3" name="_dlc_DocIdItemGuid">
    <vt:lpwstr>99d97d23-fe26-4838-ba42-c5e318871060</vt:lpwstr>
  </property>
</Properties>
</file>