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448AE6D9"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547697DF" w14:textId="4CF76AD9" w:rsidR="00CF1FD2" w:rsidRDefault="00CF1FD2" w:rsidP="00CF1FD2">
            <w:bookmarkStart w:id="0" w:name="Proposal"/>
            <w:bookmarkEnd w:id="0"/>
            <w:r>
              <w:t xml:space="preserve">SPED 551 </w:t>
            </w:r>
            <w:r w:rsidRPr="00B97850">
              <w:t>Urban Multicultural Special Education</w:t>
            </w:r>
          </w:p>
          <w:p w14:paraId="4AB2DB9B" w14:textId="77777777" w:rsidR="00CF1FD2" w:rsidRDefault="00CF1FD2" w:rsidP="00CF1FD2">
            <w:r>
              <w:t xml:space="preserve">SPED 552 </w:t>
            </w:r>
            <w:r w:rsidRPr="000E6975">
              <w:t>Dual Language Development and Intervention</w:t>
            </w:r>
          </w:p>
          <w:p w14:paraId="5EF1D07E" w14:textId="660883D0" w:rsidR="00CF1FD2" w:rsidRDefault="00CF1FD2" w:rsidP="00CF1FD2">
            <w:r>
              <w:t>SPED 553</w:t>
            </w:r>
            <w:r w:rsidR="002832FA">
              <w:t xml:space="preserve"> </w:t>
            </w:r>
            <w:r w:rsidR="002832FA" w:rsidRPr="00B97850">
              <w:t>Content-Based ESL</w:t>
            </w:r>
            <w:r w:rsidR="00390DD4">
              <w:t xml:space="preserve"> </w:t>
            </w:r>
            <w:r w:rsidR="002832FA" w:rsidRPr="00B97850">
              <w:t>Instruction for Exceptional Students</w:t>
            </w:r>
          </w:p>
          <w:p w14:paraId="7025100F" w14:textId="3FF2238C" w:rsidR="00CF1FD2" w:rsidRDefault="00CF1FD2" w:rsidP="00CF1FD2">
            <w:r>
              <w:t>SPED 554</w:t>
            </w:r>
            <w:r w:rsidR="002832FA">
              <w:t xml:space="preserve"> </w:t>
            </w:r>
            <w:r w:rsidR="002832FA" w:rsidRPr="000E6975">
              <w:t>Curriculum Design for Exceptional Bilingual Students</w:t>
            </w:r>
          </w:p>
          <w:p w14:paraId="35DF926B" w14:textId="4EAAE264" w:rsidR="00CF1FD2" w:rsidRDefault="00CF1FD2" w:rsidP="00CF1FD2">
            <w:r>
              <w:t>SPED 555</w:t>
            </w:r>
            <w:r w:rsidR="002832FA">
              <w:t xml:space="preserve"> </w:t>
            </w:r>
            <w:r w:rsidR="002832FA" w:rsidRPr="000E6975">
              <w:t>Literacy for English Language Learners with Disabilities</w:t>
            </w:r>
          </w:p>
          <w:p w14:paraId="4C65AFDE" w14:textId="1B472666" w:rsidR="00CF1FD2" w:rsidRDefault="00CF1FD2" w:rsidP="00CF1FD2">
            <w:r>
              <w:t>SPED 557</w:t>
            </w:r>
            <w:r w:rsidR="002832FA">
              <w:t xml:space="preserve"> </w:t>
            </w:r>
            <w:r w:rsidR="002832FA" w:rsidRPr="000E6975">
              <w:t>Assessing English Language Learners with Disabilities</w:t>
            </w:r>
          </w:p>
          <w:p w14:paraId="1398C909" w14:textId="63EB83F3" w:rsidR="002832FA" w:rsidRPr="002832FA" w:rsidRDefault="002832FA" w:rsidP="002832FA">
            <w:r>
              <w:t xml:space="preserve">SPED 654 </w:t>
            </w:r>
            <w:r>
              <w:rPr>
                <w:color w:val="000000"/>
                <w:sz w:val="22"/>
                <w:szCs w:val="22"/>
              </w:rPr>
              <w:t>Internship In Urban/Multicultural Special Education</w:t>
            </w:r>
          </w:p>
          <w:p w14:paraId="3807EAD1" w14:textId="11E39C2F" w:rsidR="00F64260" w:rsidRPr="00A83A6C" w:rsidRDefault="005C46EE" w:rsidP="00B862BF">
            <w:pPr>
              <w:pStyle w:val="Heading5"/>
              <w:rPr>
                <w:b/>
              </w:rPr>
            </w:pPr>
            <w:r>
              <w:rPr>
                <w:b/>
              </w:rPr>
              <w:t xml:space="preserve">All courses are in the </w:t>
            </w:r>
            <w:r w:rsidR="002832FA">
              <w:rPr>
                <w:b/>
              </w:rPr>
              <w:t xml:space="preserve">Urban Multicultrual (UMC) Special Education </w:t>
            </w:r>
            <w:r>
              <w:rPr>
                <w:b/>
              </w:rPr>
              <w:t>Program</w:t>
            </w:r>
          </w:p>
        </w:tc>
        <w:tc>
          <w:tcPr>
            <w:tcW w:w="131" w:type="pct"/>
            <w:vMerge w:val="restart"/>
          </w:tcPr>
          <w:p w14:paraId="22C82EF7" w14:textId="77777777" w:rsidR="008628B1" w:rsidRPr="008E0FCD" w:rsidRDefault="008628B1" w:rsidP="00345149">
            <w:pPr>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C271A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3F42694E" w14:textId="075137F3" w:rsidR="002832FA" w:rsidRDefault="002832FA" w:rsidP="002832FA">
            <w:bookmarkStart w:id="3" w:name="Ifapplicable"/>
            <w:bookmarkEnd w:id="3"/>
            <w:r>
              <w:rPr>
                <w:rFonts w:ascii="Open Sans" w:hAnsi="Open Sans"/>
                <w:color w:val="000000"/>
                <w:sz w:val="22"/>
                <w:szCs w:val="22"/>
              </w:rPr>
              <w:t>SPED 551</w:t>
            </w:r>
            <w:r>
              <w:rPr>
                <w:rFonts w:ascii="Open Sans" w:hAnsi="Open Sans"/>
                <w:color w:val="000000"/>
              </w:rPr>
              <w:t xml:space="preserve"> </w:t>
            </w:r>
            <w:r w:rsidR="00C6039C">
              <w:rPr>
                <w:color w:val="000000"/>
              </w:rPr>
              <w:t xml:space="preserve">Introduction to </w:t>
            </w:r>
            <w:r>
              <w:rPr>
                <w:color w:val="000000"/>
                <w:sz w:val="22"/>
                <w:szCs w:val="22"/>
              </w:rPr>
              <w:t>Multicultural Special Education</w:t>
            </w:r>
          </w:p>
          <w:p w14:paraId="051C83F5" w14:textId="1B3E0D15" w:rsidR="002832FA" w:rsidRDefault="002832FA" w:rsidP="002832FA">
            <w:r>
              <w:rPr>
                <w:rFonts w:ascii="Open Sans" w:hAnsi="Open Sans"/>
                <w:color w:val="000000"/>
                <w:sz w:val="22"/>
                <w:szCs w:val="22"/>
              </w:rPr>
              <w:t>SPED 552</w:t>
            </w:r>
            <w:r w:rsidR="00F93C3D">
              <w:rPr>
                <w:rFonts w:ascii="Open Sans" w:hAnsi="Open Sans"/>
                <w:color w:val="000000"/>
                <w:sz w:val="22"/>
                <w:szCs w:val="22"/>
              </w:rPr>
              <w:t xml:space="preserve"> Dual</w:t>
            </w:r>
            <w:r>
              <w:rPr>
                <w:rFonts w:ascii="Open Sans" w:hAnsi="Open Sans"/>
                <w:color w:val="000000"/>
              </w:rPr>
              <w:t xml:space="preserve"> </w:t>
            </w:r>
            <w:r>
              <w:rPr>
                <w:color w:val="000000"/>
                <w:sz w:val="22"/>
                <w:szCs w:val="22"/>
              </w:rPr>
              <w:t>Language Acquisitions and Intervention</w:t>
            </w:r>
          </w:p>
          <w:p w14:paraId="0F3C1EFD" w14:textId="6824A067" w:rsidR="002832FA" w:rsidRDefault="002832FA" w:rsidP="002832FA">
            <w:pPr>
              <w:rPr>
                <w:color w:val="000000"/>
              </w:rPr>
            </w:pPr>
            <w:r>
              <w:rPr>
                <w:rFonts w:ascii="Open Sans" w:hAnsi="Open Sans"/>
                <w:color w:val="000000"/>
                <w:sz w:val="22"/>
                <w:szCs w:val="22"/>
              </w:rPr>
              <w:t>SPED 553</w:t>
            </w:r>
            <w:r>
              <w:rPr>
                <w:rFonts w:ascii="Open Sans" w:hAnsi="Open Sans"/>
                <w:color w:val="000000"/>
              </w:rPr>
              <w:t xml:space="preserve"> </w:t>
            </w:r>
            <w:r>
              <w:rPr>
                <w:color w:val="000000"/>
                <w:sz w:val="22"/>
                <w:szCs w:val="22"/>
              </w:rPr>
              <w:t xml:space="preserve">Content-Based </w:t>
            </w:r>
            <w:r w:rsidR="00F93C3D">
              <w:rPr>
                <w:color w:val="000000"/>
                <w:sz w:val="22"/>
                <w:szCs w:val="22"/>
              </w:rPr>
              <w:t xml:space="preserve">ESL Instruction </w:t>
            </w:r>
            <w:r w:rsidR="00C6039C">
              <w:rPr>
                <w:color w:val="000000"/>
                <w:sz w:val="22"/>
                <w:szCs w:val="22"/>
              </w:rPr>
              <w:t>f</w:t>
            </w:r>
            <w:r w:rsidR="00F93C3D">
              <w:rPr>
                <w:color w:val="000000"/>
                <w:sz w:val="22"/>
                <w:szCs w:val="22"/>
              </w:rPr>
              <w:t xml:space="preserve">or Exceptional </w:t>
            </w:r>
            <w:r w:rsidR="00574B2E">
              <w:rPr>
                <w:color w:val="000000"/>
                <w:sz w:val="22"/>
                <w:szCs w:val="22"/>
              </w:rPr>
              <w:t>Students</w:t>
            </w:r>
          </w:p>
          <w:p w14:paraId="3B636A52" w14:textId="2D86C8D0" w:rsidR="002832FA" w:rsidRDefault="002832FA" w:rsidP="002832FA">
            <w:pPr>
              <w:rPr>
                <w:rFonts w:ascii="Open Sans" w:hAnsi="Open Sans"/>
                <w:color w:val="000000"/>
              </w:rPr>
            </w:pPr>
            <w:r>
              <w:t xml:space="preserve">SPED 554 </w:t>
            </w:r>
            <w:r>
              <w:rPr>
                <w:rFonts w:ascii="Open Sans" w:hAnsi="Open Sans"/>
                <w:color w:val="000000"/>
                <w:sz w:val="22"/>
                <w:szCs w:val="22"/>
              </w:rPr>
              <w:t>Linguisti</w:t>
            </w:r>
            <w:r w:rsidR="00F93C3D">
              <w:rPr>
                <w:rFonts w:ascii="Open Sans" w:hAnsi="Open Sans"/>
                <w:color w:val="000000"/>
                <w:sz w:val="22"/>
                <w:szCs w:val="22"/>
              </w:rPr>
              <w:t xml:space="preserve">cs and Curriculum for Exceptional </w:t>
            </w:r>
            <w:r w:rsidR="00574B2E">
              <w:rPr>
                <w:rFonts w:ascii="Open Sans" w:hAnsi="Open Sans"/>
                <w:color w:val="000000"/>
                <w:sz w:val="22"/>
                <w:szCs w:val="22"/>
              </w:rPr>
              <w:t>Bilinguals</w:t>
            </w:r>
          </w:p>
          <w:p w14:paraId="164E2F19" w14:textId="0E3BAABB" w:rsidR="002832FA" w:rsidRDefault="002832FA" w:rsidP="002832FA">
            <w:pPr>
              <w:rPr>
                <w:color w:val="000000"/>
              </w:rPr>
            </w:pPr>
            <w:r>
              <w:t xml:space="preserve">SPED 555 </w:t>
            </w:r>
            <w:r w:rsidR="00F93C3D">
              <w:rPr>
                <w:color w:val="000000"/>
                <w:sz w:val="22"/>
                <w:szCs w:val="22"/>
              </w:rPr>
              <w:t xml:space="preserve">Literacy for Emergent Bilinguals </w:t>
            </w:r>
            <w:r>
              <w:rPr>
                <w:color w:val="000000"/>
                <w:sz w:val="22"/>
                <w:szCs w:val="22"/>
              </w:rPr>
              <w:t xml:space="preserve">with Exceptionalities </w:t>
            </w:r>
          </w:p>
          <w:p w14:paraId="00F0206F" w14:textId="2795D2B8" w:rsidR="00463346" w:rsidRDefault="00463346" w:rsidP="00463346">
            <w:pPr>
              <w:rPr>
                <w:color w:val="000000"/>
              </w:rPr>
            </w:pPr>
            <w:r>
              <w:t xml:space="preserve">SPED 557 </w:t>
            </w:r>
            <w:r w:rsidR="00F93C3D">
              <w:rPr>
                <w:color w:val="000000"/>
                <w:sz w:val="22"/>
                <w:szCs w:val="22"/>
              </w:rPr>
              <w:t xml:space="preserve">Assessing Emergent Bilinguals </w:t>
            </w:r>
            <w:r>
              <w:rPr>
                <w:color w:val="000000"/>
                <w:sz w:val="22"/>
                <w:szCs w:val="22"/>
              </w:rPr>
              <w:t xml:space="preserve">with </w:t>
            </w:r>
            <w:r w:rsidR="007F2BFF">
              <w:rPr>
                <w:color w:val="000000"/>
                <w:sz w:val="22"/>
                <w:szCs w:val="22"/>
              </w:rPr>
              <w:t>Disabilities</w:t>
            </w:r>
          </w:p>
          <w:p w14:paraId="052843C0" w14:textId="41EE657D" w:rsidR="00F64260" w:rsidRPr="00463346" w:rsidRDefault="00463346" w:rsidP="00463346">
            <w:r>
              <w:rPr>
                <w:color w:val="000000"/>
              </w:rPr>
              <w:t xml:space="preserve">SPED 654 </w:t>
            </w:r>
            <w:r>
              <w:rPr>
                <w:color w:val="000000"/>
                <w:sz w:val="22"/>
                <w:szCs w:val="22"/>
              </w:rPr>
              <w:t xml:space="preserve"> Internship </w:t>
            </w:r>
            <w:r w:rsidR="00C6039C">
              <w:rPr>
                <w:color w:val="000000"/>
                <w:sz w:val="22"/>
                <w:szCs w:val="22"/>
              </w:rPr>
              <w:t>i</w:t>
            </w:r>
            <w:r>
              <w:rPr>
                <w:color w:val="000000"/>
                <w:sz w:val="22"/>
                <w:szCs w:val="22"/>
              </w:rPr>
              <w:t>n Urban</w:t>
            </w:r>
            <w:r>
              <w:rPr>
                <w:color w:val="000000"/>
              </w:rPr>
              <w:t xml:space="preserve"> </w:t>
            </w:r>
            <w:r>
              <w:rPr>
                <w:color w:val="000000"/>
                <w:sz w:val="22"/>
                <w:szCs w:val="22"/>
              </w:rPr>
              <w:t>Multicultural Special Education</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2084DD49"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73137B32" w:rsidR="00F64260" w:rsidRPr="00B605CE" w:rsidRDefault="00463346" w:rsidP="00B862BF">
            <w:pPr>
              <w:rPr>
                <w:b/>
              </w:rPr>
            </w:pPr>
            <w:bookmarkStart w:id="6" w:name="Originator"/>
            <w:bookmarkEnd w:id="6"/>
            <w:r>
              <w:rPr>
                <w:b/>
              </w:rPr>
              <w:t>Ying Hui-Michael</w:t>
            </w:r>
          </w:p>
        </w:tc>
        <w:tc>
          <w:tcPr>
            <w:tcW w:w="1210" w:type="pct"/>
            <w:gridSpan w:val="2"/>
          </w:tcPr>
          <w:p w14:paraId="561C556F" w14:textId="77777777" w:rsidR="00F64260" w:rsidRPr="00946B20" w:rsidRDefault="00C271A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2F22AAD" w:rsidR="00F64260" w:rsidRPr="00B605CE" w:rsidRDefault="00463346" w:rsidP="00B862BF">
            <w:pPr>
              <w:rPr>
                <w:b/>
              </w:rPr>
            </w:pPr>
            <w:bookmarkStart w:id="7" w:name="home_dept"/>
            <w:bookmarkEnd w:id="7"/>
            <w:r>
              <w:rPr>
                <w:b/>
              </w:rPr>
              <w:t xml:space="preserve">Special Education Department </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8620F26" w14:textId="3FBEDCF8" w:rsidR="00463346" w:rsidRPr="008007A2" w:rsidRDefault="005C46EE" w:rsidP="005C46EE">
            <w:pPr>
              <w:rPr>
                <w:b/>
              </w:rPr>
            </w:pPr>
            <w:bookmarkStart w:id="8" w:name="Rationale"/>
            <w:bookmarkEnd w:id="8"/>
            <w:r w:rsidRPr="008007A2">
              <w:rPr>
                <w:b/>
              </w:rPr>
              <w:t xml:space="preserve">The purpose of this proposal is to </w:t>
            </w:r>
          </w:p>
          <w:p w14:paraId="1D9C454A" w14:textId="499D016A" w:rsidR="008007A2" w:rsidRDefault="00463346" w:rsidP="005C46EE">
            <w:pPr>
              <w:pStyle w:val="ListParagraph"/>
              <w:numPr>
                <w:ilvl w:val="0"/>
                <w:numId w:val="13"/>
              </w:numPr>
              <w:spacing w:line="240" w:lineRule="auto"/>
              <w:rPr>
                <w:b/>
              </w:rPr>
            </w:pPr>
            <w:r w:rsidRPr="008007A2">
              <w:rPr>
                <w:b/>
              </w:rPr>
              <w:t>R</w:t>
            </w:r>
            <w:r w:rsidR="005C46EE" w:rsidRPr="008007A2">
              <w:rPr>
                <w:b/>
              </w:rPr>
              <w:t>e</w:t>
            </w:r>
            <w:r w:rsidR="00B0676D" w:rsidRPr="008007A2">
              <w:rPr>
                <w:b/>
              </w:rPr>
              <w:t>vise</w:t>
            </w:r>
            <w:r w:rsidR="005C46EE" w:rsidRPr="008007A2">
              <w:rPr>
                <w:b/>
              </w:rPr>
              <w:t xml:space="preserve"> the course</w:t>
            </w:r>
            <w:r w:rsidR="008007A2">
              <w:rPr>
                <w:b/>
              </w:rPr>
              <w:t xml:space="preserve"> titles and</w:t>
            </w:r>
            <w:r w:rsidR="00B0676D" w:rsidRPr="008007A2">
              <w:rPr>
                <w:b/>
              </w:rPr>
              <w:t xml:space="preserve"> descriptions</w:t>
            </w:r>
            <w:r w:rsidR="005C46EE" w:rsidRPr="008007A2">
              <w:rPr>
                <w:b/>
              </w:rPr>
              <w:t xml:space="preserve"> </w:t>
            </w:r>
            <w:r w:rsidR="002962B9" w:rsidRPr="008007A2">
              <w:rPr>
                <w:b/>
              </w:rPr>
              <w:t xml:space="preserve">for </w:t>
            </w:r>
            <w:r w:rsidR="008007A2">
              <w:rPr>
                <w:b/>
              </w:rPr>
              <w:t xml:space="preserve">SPED 551, SPED 552, SPED, </w:t>
            </w:r>
            <w:r w:rsidRPr="008007A2">
              <w:rPr>
                <w:b/>
              </w:rPr>
              <w:t xml:space="preserve">SPED 554, SPED 555, </w:t>
            </w:r>
            <w:r w:rsidR="0036407A">
              <w:rPr>
                <w:b/>
              </w:rPr>
              <w:t xml:space="preserve">and </w:t>
            </w:r>
            <w:r w:rsidRPr="008007A2">
              <w:rPr>
                <w:b/>
              </w:rPr>
              <w:t>SPED 557</w:t>
            </w:r>
            <w:r w:rsidR="0036407A">
              <w:rPr>
                <w:b/>
              </w:rPr>
              <w:t xml:space="preserve"> to </w:t>
            </w:r>
            <w:r w:rsidR="005C46EE" w:rsidRPr="008007A2">
              <w:rPr>
                <w:b/>
              </w:rPr>
              <w:t>more accurately describe the content of the courses.</w:t>
            </w:r>
          </w:p>
          <w:p w14:paraId="3E8ADE2B" w14:textId="6DCE8BAF" w:rsidR="008007A2" w:rsidRDefault="00DF3C93" w:rsidP="005C46EE">
            <w:pPr>
              <w:pStyle w:val="ListParagraph"/>
              <w:numPr>
                <w:ilvl w:val="0"/>
                <w:numId w:val="13"/>
              </w:numPr>
              <w:spacing w:line="240" w:lineRule="auto"/>
              <w:rPr>
                <w:b/>
              </w:rPr>
            </w:pPr>
            <w:r>
              <w:rPr>
                <w:b/>
              </w:rPr>
              <w:t>Revise the description</w:t>
            </w:r>
            <w:r w:rsidR="0036407A">
              <w:rPr>
                <w:b/>
              </w:rPr>
              <w:t>s</w:t>
            </w:r>
            <w:r>
              <w:rPr>
                <w:b/>
              </w:rPr>
              <w:t xml:space="preserve"> of</w:t>
            </w:r>
            <w:r w:rsidR="008007A2">
              <w:rPr>
                <w:b/>
              </w:rPr>
              <w:t xml:space="preserve"> SPED 553</w:t>
            </w:r>
            <w:r w:rsidR="0036407A">
              <w:rPr>
                <w:b/>
              </w:rPr>
              <w:t xml:space="preserve"> and SPED 654.</w:t>
            </w:r>
          </w:p>
          <w:p w14:paraId="5184BD23" w14:textId="43FB480B" w:rsidR="00DA6A4D" w:rsidRPr="008007A2" w:rsidRDefault="008007A2" w:rsidP="005C46EE">
            <w:pPr>
              <w:pStyle w:val="ListParagraph"/>
              <w:numPr>
                <w:ilvl w:val="0"/>
                <w:numId w:val="13"/>
              </w:numPr>
              <w:spacing w:line="240" w:lineRule="auto"/>
              <w:rPr>
                <w:b/>
              </w:rPr>
            </w:pPr>
            <w:r>
              <w:rPr>
                <w:b/>
              </w:rPr>
              <w:t xml:space="preserve">Make </w:t>
            </w:r>
            <w:r w:rsidR="00BA19EE" w:rsidRPr="008007A2">
              <w:rPr>
                <w:b/>
              </w:rPr>
              <w:t xml:space="preserve">adjustments to pre-requisites </w:t>
            </w:r>
            <w:r w:rsidR="00463346" w:rsidRPr="008007A2">
              <w:rPr>
                <w:b/>
              </w:rPr>
              <w:t>to provide better</w:t>
            </w:r>
            <w:r w:rsidR="008001E9" w:rsidRPr="008007A2">
              <w:rPr>
                <w:b/>
              </w:rPr>
              <w:t xml:space="preserve"> guidance</w:t>
            </w:r>
            <w:r w:rsidR="00BA19EE" w:rsidRPr="008007A2">
              <w:rPr>
                <w:b/>
              </w:rPr>
              <w:t xml:space="preserve"> through a developmental course sequence</w:t>
            </w:r>
            <w:r w:rsidR="00463346" w:rsidRPr="008007A2">
              <w:rPr>
                <w:b/>
              </w:rPr>
              <w:t xml:space="preserve">. </w:t>
            </w:r>
          </w:p>
          <w:p w14:paraId="48BFECDD" w14:textId="372FC25B" w:rsidR="00F64260" w:rsidRPr="008007A2" w:rsidRDefault="00463346" w:rsidP="004A393D">
            <w:pPr>
              <w:pStyle w:val="ListParagraph"/>
              <w:numPr>
                <w:ilvl w:val="0"/>
                <w:numId w:val="13"/>
              </w:numPr>
              <w:spacing w:line="240" w:lineRule="auto"/>
              <w:rPr>
                <w:b/>
              </w:rPr>
            </w:pPr>
            <w:r w:rsidRPr="008007A2">
              <w:rPr>
                <w:b/>
              </w:rPr>
              <w:t>Change SPED 555 from 3 credits to 4 credits. The revised course requires a 20</w:t>
            </w:r>
            <w:r w:rsidR="004A393D" w:rsidRPr="008007A2">
              <w:rPr>
                <w:b/>
              </w:rPr>
              <w:t>-</w:t>
            </w:r>
            <w:r w:rsidRPr="008007A2">
              <w:rPr>
                <w:b/>
              </w:rPr>
              <w:t xml:space="preserve">hour </w:t>
            </w:r>
            <w:r w:rsidR="004A393D" w:rsidRPr="008007A2">
              <w:rPr>
                <w:b/>
              </w:rPr>
              <w:t xml:space="preserve">high level </w:t>
            </w:r>
            <w:r w:rsidRPr="008007A2">
              <w:rPr>
                <w:b/>
              </w:rPr>
              <w:t>prac</w:t>
            </w:r>
            <w:r w:rsidR="004A393D" w:rsidRPr="008007A2">
              <w:rPr>
                <w:b/>
              </w:rPr>
              <w:t>ticum</w:t>
            </w:r>
            <w:r w:rsidRPr="008007A2">
              <w:rPr>
                <w:b/>
              </w:rPr>
              <w:t xml:space="preserve"> </w:t>
            </w:r>
            <w:r w:rsidR="004A393D" w:rsidRPr="008007A2">
              <w:rPr>
                <w:b/>
              </w:rPr>
              <w:t xml:space="preserve">that college supervisor will provide onsite supervision. </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2451C788" w:rsidR="000357A5" w:rsidRPr="00B605CE" w:rsidRDefault="005C46EE" w:rsidP="00B862BF">
            <w:pPr>
              <w:rPr>
                <w:b/>
              </w:rPr>
            </w:pPr>
            <w:r>
              <w:rPr>
                <w:b/>
              </w:rPr>
              <w:t xml:space="preserve">Positive impact is expected as </w:t>
            </w:r>
            <w:r w:rsidR="00CB2F76">
              <w:rPr>
                <w:b/>
              </w:rPr>
              <w:t xml:space="preserve">revised </w:t>
            </w:r>
            <w:r>
              <w:rPr>
                <w:b/>
              </w:rPr>
              <w:t xml:space="preserve">course titles </w:t>
            </w:r>
            <w:r w:rsidR="00574B2E">
              <w:rPr>
                <w:b/>
              </w:rPr>
              <w:t xml:space="preserve">and descriptions </w:t>
            </w:r>
            <w:r>
              <w:rPr>
                <w:b/>
              </w:rPr>
              <w:t>will provide students a clear</w:t>
            </w:r>
            <w:r w:rsidR="00390DD4">
              <w:rPr>
                <w:b/>
              </w:rPr>
              <w:t xml:space="preserve">er </w:t>
            </w:r>
            <w:r>
              <w:rPr>
                <w:b/>
              </w:rPr>
              <w:t>understanding of course topics.</w:t>
            </w:r>
            <w:r w:rsidR="000D34B2">
              <w:rPr>
                <w:b/>
              </w:rPr>
              <w:t xml:space="preserve"> Increasing SPED 555 from </w:t>
            </w:r>
            <w:r w:rsidR="000D34B2" w:rsidRPr="008007A2">
              <w:rPr>
                <w:b/>
              </w:rPr>
              <w:t>3 credits to 4 credits</w:t>
            </w:r>
            <w:r w:rsidR="000D34B2">
              <w:rPr>
                <w:b/>
              </w:rPr>
              <w:t xml:space="preserve"> will allow students have supervised field-based experience before the program internship.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2E9F2B98" w:rsidR="000357A5" w:rsidRPr="00B605CE" w:rsidRDefault="004A393D" w:rsidP="00B862BF">
            <w:pPr>
              <w:rPr>
                <w:b/>
              </w:rPr>
            </w:pPr>
            <w:r>
              <w:rPr>
                <w:b/>
              </w:rPr>
              <w:t>No impact noted.</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51FB04E9" w:rsidR="00B07266" w:rsidRPr="00C25F9D" w:rsidRDefault="005C46EE" w:rsidP="00C25F9D">
            <w:pPr>
              <w:rPr>
                <w:b/>
              </w:rPr>
            </w:pPr>
            <w:bookmarkStart w:id="10" w:name="faculty"/>
            <w:bookmarkEnd w:id="10"/>
            <w:r>
              <w:rPr>
                <w:b/>
              </w:rPr>
              <w:t>No impact noted.</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C271A0"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3FA9F290" w:rsidR="00B07266" w:rsidRPr="00C25F9D" w:rsidRDefault="005C46EE" w:rsidP="00C25F9D">
            <w:pPr>
              <w:rPr>
                <w:b/>
              </w:rPr>
            </w:pPr>
            <w:bookmarkStart w:id="11" w:name="library"/>
            <w:bookmarkEnd w:id="11"/>
            <w:r>
              <w:rPr>
                <w:b/>
              </w:rPr>
              <w:t>No impact noted.</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C271A0"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75CB53F4" w:rsidR="00B07266" w:rsidRPr="00C25F9D" w:rsidRDefault="005C46EE" w:rsidP="00C25F9D">
            <w:pPr>
              <w:rPr>
                <w:b/>
              </w:rPr>
            </w:pPr>
            <w:bookmarkStart w:id="12" w:name="technology"/>
            <w:bookmarkEnd w:id="12"/>
            <w:r>
              <w:rPr>
                <w:b/>
              </w:rPr>
              <w:t>No impact noted.</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C271A0"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1460A916" w:rsidR="00B07266" w:rsidRPr="00C25F9D" w:rsidRDefault="005C46EE" w:rsidP="00C25F9D">
            <w:pPr>
              <w:rPr>
                <w:b/>
              </w:rPr>
            </w:pPr>
            <w:bookmarkStart w:id="13" w:name="facilities"/>
            <w:bookmarkEnd w:id="13"/>
            <w:r>
              <w:rPr>
                <w:b/>
              </w:rPr>
              <w:t>No impact noted.</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67BFB4A8"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55567142" w:rsidR="000357A5" w:rsidRPr="00B649C4" w:rsidRDefault="005C46EE" w:rsidP="00C25F9D">
            <w:pPr>
              <w:rPr>
                <w:b/>
              </w:rPr>
            </w:pPr>
            <w:bookmarkStart w:id="14" w:name="prog_impact"/>
            <w:bookmarkEnd w:id="14"/>
            <w:r>
              <w:rPr>
                <w:b/>
              </w:rPr>
              <w:t xml:space="preserve">Fall </w:t>
            </w:r>
            <w:r w:rsidR="002962B9">
              <w:rPr>
                <w:b/>
              </w:rPr>
              <w:t>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5155E557" w:rsidR="00F64260" w:rsidRPr="00BA19EE" w:rsidRDefault="00F64260" w:rsidP="00BA19EE">
      <w:pPr>
        <w:pStyle w:val="ListParagraph"/>
        <w:keepNext/>
        <w:numPr>
          <w:ilvl w:val="0"/>
          <w:numId w:val="6"/>
        </w:numPr>
        <w:rPr>
          <w:color w:val="0000FF"/>
          <w:u w:val="single"/>
        </w:rPr>
      </w:pPr>
      <w:r>
        <w:br w:type="page"/>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BA19EE">
          <w:rPr>
            <w:color w:val="0000FF"/>
            <w:u w:val="single"/>
          </w:rPr>
          <w:t>NEW OR REVISED COURSES</w:t>
        </w:r>
      </w:hyperlink>
      <w:r w:rsidR="00482982" w:rsidRPr="00BA19EE">
        <w:rPr>
          <w:color w:val="0000FF"/>
          <w:u w:val="single"/>
        </w:rPr>
        <w:t>:</w:t>
      </w:r>
    </w:p>
    <w:p w14:paraId="581514DC" w14:textId="75B05FB2" w:rsidR="00BA19EE" w:rsidRDefault="00BA19EE" w:rsidP="00BA19EE">
      <w:pPr>
        <w:keepNext/>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BA19EE" w:rsidRPr="00A83A6C" w14:paraId="7AABD15B" w14:textId="77777777" w:rsidTr="0074306E">
        <w:trPr>
          <w:tblHeader/>
        </w:trPr>
        <w:tc>
          <w:tcPr>
            <w:tcW w:w="3168" w:type="dxa"/>
            <w:shd w:val="clear" w:color="auto" w:fill="FABF8F"/>
            <w:noWrap/>
            <w:vAlign w:val="center"/>
          </w:tcPr>
          <w:p w14:paraId="5AA90A39" w14:textId="77777777" w:rsidR="00BA19EE" w:rsidRPr="00A83A6C" w:rsidRDefault="00BA19EE" w:rsidP="0074306E">
            <w:pPr>
              <w:pStyle w:val="Heading5"/>
              <w:keepNext/>
              <w:spacing w:before="0" w:after="0" w:line="240" w:lineRule="auto"/>
            </w:pPr>
          </w:p>
        </w:tc>
        <w:tc>
          <w:tcPr>
            <w:tcW w:w="3924" w:type="dxa"/>
            <w:noWrap/>
          </w:tcPr>
          <w:p w14:paraId="21FA22F2" w14:textId="77777777" w:rsidR="00BA19EE" w:rsidRPr="00A83A6C" w:rsidRDefault="00BA19EE" w:rsidP="0074306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141B6985" w14:textId="77777777" w:rsidR="00BA19EE" w:rsidRPr="00A83A6C" w:rsidRDefault="00BA19EE" w:rsidP="0074306E">
            <w:pPr>
              <w:pStyle w:val="Heading5"/>
              <w:keepNext/>
              <w:spacing w:before="0" w:after="0" w:line="240" w:lineRule="auto"/>
              <w:jc w:val="center"/>
            </w:pPr>
            <w:r w:rsidRPr="00A83A6C">
              <w:t>New</w:t>
            </w:r>
          </w:p>
        </w:tc>
      </w:tr>
      <w:tr w:rsidR="00BA19EE" w:rsidRPr="009F029C" w14:paraId="3F4A507F" w14:textId="77777777" w:rsidTr="0074306E">
        <w:tc>
          <w:tcPr>
            <w:tcW w:w="3168" w:type="dxa"/>
            <w:noWrap/>
            <w:vAlign w:val="center"/>
          </w:tcPr>
          <w:p w14:paraId="2C8B792F" w14:textId="77777777" w:rsidR="00BA19EE" w:rsidRPr="006E3AF2" w:rsidRDefault="00BA19EE" w:rsidP="0074306E">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7DB4D3EA" w14:textId="6B050721" w:rsidR="00BA19EE" w:rsidRPr="009F029C" w:rsidRDefault="004A393D" w:rsidP="0074306E">
            <w:pPr>
              <w:rPr>
                <w:b/>
              </w:rPr>
            </w:pPr>
            <w:r>
              <w:rPr>
                <w:b/>
              </w:rPr>
              <w:t>SPED 551</w:t>
            </w:r>
          </w:p>
        </w:tc>
        <w:tc>
          <w:tcPr>
            <w:tcW w:w="3924" w:type="dxa"/>
            <w:noWrap/>
          </w:tcPr>
          <w:p w14:paraId="1D32C207" w14:textId="2FF7BD19" w:rsidR="00BA19EE" w:rsidRPr="009F029C" w:rsidRDefault="004A393D" w:rsidP="0074306E">
            <w:pPr>
              <w:rPr>
                <w:b/>
              </w:rPr>
            </w:pPr>
            <w:r>
              <w:rPr>
                <w:b/>
              </w:rPr>
              <w:t>SPED 551</w:t>
            </w:r>
          </w:p>
        </w:tc>
      </w:tr>
      <w:tr w:rsidR="00BA19EE" w:rsidRPr="009F029C" w14:paraId="28E2127B" w14:textId="77777777" w:rsidTr="0074306E">
        <w:tc>
          <w:tcPr>
            <w:tcW w:w="3168" w:type="dxa"/>
            <w:noWrap/>
            <w:vAlign w:val="center"/>
          </w:tcPr>
          <w:p w14:paraId="20FEFCB1" w14:textId="77777777" w:rsidR="00BA19EE" w:rsidRPr="006E3AF2" w:rsidRDefault="00BA19EE" w:rsidP="0074306E">
            <w:r>
              <w:t>B.2. C</w:t>
            </w:r>
            <w:r w:rsidRPr="006E3AF2">
              <w:t>ross listing number</w:t>
            </w:r>
            <w:r>
              <w:t xml:space="preserve"> if any</w:t>
            </w:r>
          </w:p>
        </w:tc>
        <w:tc>
          <w:tcPr>
            <w:tcW w:w="3924" w:type="dxa"/>
            <w:noWrap/>
          </w:tcPr>
          <w:p w14:paraId="7130E2FF" w14:textId="77777777" w:rsidR="00BA19EE" w:rsidRPr="009F029C" w:rsidRDefault="00BA19EE" w:rsidP="0074306E">
            <w:pPr>
              <w:rPr>
                <w:b/>
              </w:rPr>
            </w:pPr>
          </w:p>
        </w:tc>
        <w:tc>
          <w:tcPr>
            <w:tcW w:w="3924" w:type="dxa"/>
            <w:noWrap/>
          </w:tcPr>
          <w:p w14:paraId="7B814286" w14:textId="77777777" w:rsidR="00BA19EE" w:rsidRPr="009F029C" w:rsidRDefault="00BA19EE" w:rsidP="0074306E">
            <w:pPr>
              <w:rPr>
                <w:b/>
              </w:rPr>
            </w:pPr>
          </w:p>
        </w:tc>
      </w:tr>
      <w:tr w:rsidR="00BA19EE" w:rsidRPr="009F029C" w14:paraId="3394151F" w14:textId="77777777" w:rsidTr="0074306E">
        <w:tc>
          <w:tcPr>
            <w:tcW w:w="3168" w:type="dxa"/>
            <w:noWrap/>
            <w:vAlign w:val="center"/>
          </w:tcPr>
          <w:p w14:paraId="03EBBFA5" w14:textId="77777777" w:rsidR="00BA19EE" w:rsidRPr="006E3AF2" w:rsidRDefault="00BA19EE" w:rsidP="0074306E">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598F4508" w14:textId="77777777" w:rsidR="004A393D" w:rsidRDefault="004A393D" w:rsidP="004A393D">
            <w:r>
              <w:rPr>
                <w:rFonts w:ascii="Arial" w:hAnsi="Arial" w:cs="Arial"/>
                <w:color w:val="444444"/>
                <w:sz w:val="20"/>
                <w:szCs w:val="20"/>
                <w:shd w:val="clear" w:color="auto" w:fill="FFFFFF"/>
              </w:rPr>
              <w:t>Urban Multicultural Special Education</w:t>
            </w:r>
          </w:p>
          <w:p w14:paraId="0623D0F2" w14:textId="4E1E345C" w:rsidR="00BA19EE" w:rsidRPr="00C9293F" w:rsidRDefault="00BA19EE" w:rsidP="0074306E">
            <w:pPr>
              <w:rPr>
                <w:rFonts w:ascii="&amp;quot" w:hAnsi="&amp;quot"/>
                <w:color w:val="000000"/>
              </w:rPr>
            </w:pPr>
          </w:p>
        </w:tc>
        <w:tc>
          <w:tcPr>
            <w:tcW w:w="3924" w:type="dxa"/>
            <w:noWrap/>
          </w:tcPr>
          <w:p w14:paraId="271389A4" w14:textId="41C512DC" w:rsidR="00BA19EE" w:rsidRPr="004A393D" w:rsidRDefault="004A393D" w:rsidP="0074306E">
            <w:r>
              <w:rPr>
                <w:color w:val="000000"/>
                <w:sz w:val="22"/>
                <w:szCs w:val="22"/>
              </w:rPr>
              <w:t>Introduction to Multicultural Special Education</w:t>
            </w:r>
          </w:p>
        </w:tc>
      </w:tr>
      <w:tr w:rsidR="00BA19EE" w:rsidRPr="009F029C" w14:paraId="47D193C7" w14:textId="77777777" w:rsidTr="0074306E">
        <w:tc>
          <w:tcPr>
            <w:tcW w:w="3168" w:type="dxa"/>
            <w:noWrap/>
            <w:vAlign w:val="center"/>
          </w:tcPr>
          <w:p w14:paraId="52FB171C" w14:textId="77777777" w:rsidR="00BA19EE" w:rsidRPr="006E3AF2" w:rsidRDefault="00BA19EE" w:rsidP="0074306E">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05B266A4" w14:textId="7E1DF340" w:rsidR="00BA19EE" w:rsidRPr="004A393D" w:rsidRDefault="004A393D" w:rsidP="004A393D">
            <w:r>
              <w:rPr>
                <w:rFonts w:ascii="Arial" w:hAnsi="Arial" w:cs="Arial"/>
                <w:color w:val="444444"/>
                <w:sz w:val="20"/>
                <w:szCs w:val="20"/>
                <w:shd w:val="clear" w:color="auto" w:fill="FFFFFF"/>
              </w:rPr>
              <w:t>Sociocultural foundations of urban multicultural special education are explored in order to design, implement, and evaluate culturally and linguistically relevant educational programs for students with disabilities in urban school environments.</w:t>
            </w:r>
          </w:p>
        </w:tc>
        <w:tc>
          <w:tcPr>
            <w:tcW w:w="3924" w:type="dxa"/>
            <w:noWrap/>
          </w:tcPr>
          <w:p w14:paraId="28185069" w14:textId="6767DB9E" w:rsidR="00BA19EE" w:rsidRPr="004A393D" w:rsidRDefault="002E5DA5" w:rsidP="0074306E">
            <w:pPr>
              <w:rPr>
                <w:highlight w:val="yellow"/>
              </w:rPr>
            </w:pPr>
            <w:r>
              <w:rPr>
                <w:rFonts w:ascii="Calibri" w:hAnsi="Calibri"/>
                <w:color w:val="000000"/>
                <w:sz w:val="22"/>
                <w:szCs w:val="22"/>
              </w:rPr>
              <w:t>Students study national/state regulations governing English-language learners and how they shape practices, and explore theoretical and pedagogical elements in culturally responsive teaching and learning for emergent bilinguals with exceptional needs.</w:t>
            </w:r>
          </w:p>
        </w:tc>
      </w:tr>
      <w:tr w:rsidR="00BA19EE" w:rsidRPr="009F029C" w14:paraId="2F18C6C5" w14:textId="77777777" w:rsidTr="0074306E">
        <w:tc>
          <w:tcPr>
            <w:tcW w:w="3168" w:type="dxa"/>
            <w:noWrap/>
            <w:vAlign w:val="center"/>
          </w:tcPr>
          <w:p w14:paraId="4E1F05A5" w14:textId="77777777" w:rsidR="00BA19EE" w:rsidRPr="006E3AF2" w:rsidRDefault="00BA19EE" w:rsidP="0074306E">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61CD21C0" w14:textId="77777777" w:rsidR="004A393D" w:rsidRDefault="004A393D" w:rsidP="004A393D">
            <w:r>
              <w:rPr>
                <w:rFonts w:ascii="Arial" w:hAnsi="Arial" w:cs="Arial"/>
                <w:color w:val="444444"/>
                <w:sz w:val="20"/>
                <w:szCs w:val="20"/>
                <w:shd w:val="clear" w:color="auto" w:fill="FFFFFF"/>
              </w:rPr>
              <w:t>Graduate status, certification in special education or consent of department chair.</w:t>
            </w:r>
          </w:p>
          <w:p w14:paraId="1728684E" w14:textId="68581EA4" w:rsidR="00BA19EE" w:rsidRPr="00C9293F" w:rsidRDefault="00BA19EE" w:rsidP="0074306E">
            <w:pPr>
              <w:rPr>
                <w:rFonts w:ascii="&amp;quot" w:hAnsi="&amp;quot"/>
                <w:color w:val="000000"/>
              </w:rPr>
            </w:pPr>
          </w:p>
        </w:tc>
        <w:tc>
          <w:tcPr>
            <w:tcW w:w="3924" w:type="dxa"/>
            <w:noWrap/>
          </w:tcPr>
          <w:p w14:paraId="3E90D8A5" w14:textId="7920DB61" w:rsidR="004A393D" w:rsidRDefault="004A393D" w:rsidP="004A393D">
            <w:r>
              <w:rPr>
                <w:rFonts w:ascii="Arial" w:hAnsi="Arial" w:cs="Arial"/>
                <w:color w:val="444444"/>
                <w:sz w:val="20"/>
                <w:szCs w:val="20"/>
                <w:shd w:val="clear" w:color="auto" w:fill="FFFFFF"/>
              </w:rPr>
              <w:t>Graduate status or consent of department chair.</w:t>
            </w:r>
          </w:p>
          <w:p w14:paraId="04363841" w14:textId="1594AA27" w:rsidR="00BA19EE" w:rsidRPr="00C9293F" w:rsidRDefault="00BA19EE" w:rsidP="006548BD">
            <w:pPr>
              <w:rPr>
                <w:rFonts w:ascii="&amp;quot" w:hAnsi="&amp;quot"/>
                <w:color w:val="000000"/>
              </w:rPr>
            </w:pPr>
          </w:p>
        </w:tc>
      </w:tr>
      <w:tr w:rsidR="00BA19EE" w:rsidRPr="009F029C" w14:paraId="35118FE6" w14:textId="77777777" w:rsidTr="0074306E">
        <w:tc>
          <w:tcPr>
            <w:tcW w:w="3168" w:type="dxa"/>
            <w:noWrap/>
            <w:vAlign w:val="center"/>
          </w:tcPr>
          <w:p w14:paraId="648E2D09" w14:textId="77777777" w:rsidR="00BA19EE" w:rsidRPr="006E3AF2" w:rsidRDefault="00BA19EE" w:rsidP="0074306E">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155EA70A" w14:textId="0F4595A6" w:rsidR="00BA19EE" w:rsidRPr="009F029C" w:rsidRDefault="00BA19EE" w:rsidP="0074306E">
            <w:pPr>
              <w:rPr>
                <w:b/>
                <w:sz w:val="20"/>
              </w:rPr>
            </w:pPr>
          </w:p>
        </w:tc>
        <w:tc>
          <w:tcPr>
            <w:tcW w:w="3924" w:type="dxa"/>
            <w:noWrap/>
          </w:tcPr>
          <w:p w14:paraId="00A0D4D5" w14:textId="7132D4B9" w:rsidR="00BA19EE" w:rsidRPr="009F029C" w:rsidRDefault="00BA19EE" w:rsidP="0074306E">
            <w:pPr>
              <w:rPr>
                <w:b/>
                <w:sz w:val="20"/>
              </w:rPr>
            </w:pPr>
          </w:p>
        </w:tc>
      </w:tr>
      <w:tr w:rsidR="00BA19EE" w:rsidRPr="009F029C" w14:paraId="6F657649" w14:textId="77777777" w:rsidTr="0074306E">
        <w:tc>
          <w:tcPr>
            <w:tcW w:w="3168" w:type="dxa"/>
            <w:noWrap/>
            <w:vAlign w:val="center"/>
          </w:tcPr>
          <w:p w14:paraId="7DCA3DF3" w14:textId="77777777" w:rsidR="00BA19EE" w:rsidRPr="006E3AF2" w:rsidRDefault="00BA19EE" w:rsidP="0074306E">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52B77EFC" w14:textId="77777777" w:rsidR="00BA19EE" w:rsidRPr="009F029C" w:rsidRDefault="00BA19EE" w:rsidP="0074306E">
            <w:pPr>
              <w:rPr>
                <w:b/>
              </w:rPr>
            </w:pPr>
          </w:p>
        </w:tc>
        <w:tc>
          <w:tcPr>
            <w:tcW w:w="3924" w:type="dxa"/>
            <w:noWrap/>
          </w:tcPr>
          <w:p w14:paraId="648F7AC3" w14:textId="77777777" w:rsidR="00BA19EE" w:rsidRPr="009F029C" w:rsidRDefault="00BA19EE" w:rsidP="0074306E">
            <w:pPr>
              <w:rPr>
                <w:b/>
              </w:rPr>
            </w:pPr>
          </w:p>
        </w:tc>
      </w:tr>
      <w:tr w:rsidR="00BA19EE" w:rsidRPr="009F029C" w14:paraId="1E49A05C" w14:textId="77777777" w:rsidTr="0074306E">
        <w:tc>
          <w:tcPr>
            <w:tcW w:w="3168" w:type="dxa"/>
            <w:noWrap/>
            <w:vAlign w:val="center"/>
          </w:tcPr>
          <w:p w14:paraId="2277BA7E" w14:textId="77777777" w:rsidR="00BA19EE" w:rsidRPr="006E3AF2" w:rsidRDefault="00BA19EE" w:rsidP="0074306E">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663A43DF" w14:textId="77777777" w:rsidR="00BA19EE" w:rsidRPr="009F029C" w:rsidRDefault="00BA19EE" w:rsidP="0074306E">
            <w:pPr>
              <w:rPr>
                <w:b/>
              </w:rPr>
            </w:pPr>
          </w:p>
        </w:tc>
        <w:tc>
          <w:tcPr>
            <w:tcW w:w="3924" w:type="dxa"/>
            <w:noWrap/>
          </w:tcPr>
          <w:p w14:paraId="644AA284" w14:textId="77777777" w:rsidR="00BA19EE" w:rsidRPr="009F029C" w:rsidRDefault="00BA19EE" w:rsidP="0074306E">
            <w:pPr>
              <w:rPr>
                <w:b/>
              </w:rPr>
            </w:pPr>
          </w:p>
        </w:tc>
      </w:tr>
      <w:tr w:rsidR="00BA19EE" w:rsidRPr="009F029C" w14:paraId="2C1D2184" w14:textId="77777777" w:rsidTr="0074306E">
        <w:tc>
          <w:tcPr>
            <w:tcW w:w="3168" w:type="dxa"/>
            <w:noWrap/>
            <w:vAlign w:val="center"/>
          </w:tcPr>
          <w:p w14:paraId="0999AD50" w14:textId="77777777" w:rsidR="00BA19EE" w:rsidRPr="006E3AF2" w:rsidRDefault="00BA19EE" w:rsidP="0074306E">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679A78E7" w14:textId="77777777" w:rsidR="00BA19EE" w:rsidRPr="009F029C" w:rsidRDefault="00BA19EE" w:rsidP="0074306E">
            <w:pPr>
              <w:rPr>
                <w:rStyle w:val="TEXT"/>
              </w:rPr>
            </w:pPr>
          </w:p>
        </w:tc>
      </w:tr>
      <w:tr w:rsidR="00BA19EE" w:rsidRPr="009F029C" w14:paraId="01925C47" w14:textId="77777777" w:rsidTr="0074306E">
        <w:tc>
          <w:tcPr>
            <w:tcW w:w="3168" w:type="dxa"/>
            <w:noWrap/>
            <w:vAlign w:val="center"/>
          </w:tcPr>
          <w:p w14:paraId="749B987F" w14:textId="77777777" w:rsidR="00BA19EE" w:rsidRPr="006E3AF2" w:rsidRDefault="00BA19EE" w:rsidP="0074306E">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10362E49" w14:textId="6716C139" w:rsidR="00BA19EE" w:rsidRPr="009F029C" w:rsidRDefault="00BA19EE" w:rsidP="0074306E">
            <w:pPr>
              <w:rPr>
                <w:b/>
                <w:sz w:val="20"/>
              </w:rPr>
            </w:pPr>
          </w:p>
        </w:tc>
        <w:tc>
          <w:tcPr>
            <w:tcW w:w="3924" w:type="dxa"/>
            <w:noWrap/>
          </w:tcPr>
          <w:p w14:paraId="099A5A99" w14:textId="2A8262D8" w:rsidR="00BA19EE" w:rsidRPr="009F029C" w:rsidRDefault="00BA19EE" w:rsidP="0074306E">
            <w:pPr>
              <w:rPr>
                <w:b/>
                <w:sz w:val="20"/>
              </w:rPr>
            </w:pPr>
          </w:p>
        </w:tc>
      </w:tr>
      <w:tr w:rsidR="00BA19EE" w:rsidRPr="009F029C" w14:paraId="4A946D8B" w14:textId="77777777" w:rsidTr="0074306E">
        <w:tc>
          <w:tcPr>
            <w:tcW w:w="3168" w:type="dxa"/>
            <w:noWrap/>
            <w:vAlign w:val="center"/>
          </w:tcPr>
          <w:p w14:paraId="66EAC836" w14:textId="77777777" w:rsidR="00BA19EE" w:rsidRPr="006E3AF2" w:rsidRDefault="00BA19EE" w:rsidP="0074306E">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580FB734" w14:textId="0088BA33" w:rsidR="00BA19EE" w:rsidRPr="009F029C" w:rsidRDefault="00BA19EE" w:rsidP="0074306E">
            <w:pPr>
              <w:rPr>
                <w:b/>
                <w:sz w:val="20"/>
              </w:rPr>
            </w:pPr>
          </w:p>
        </w:tc>
        <w:tc>
          <w:tcPr>
            <w:tcW w:w="3924" w:type="dxa"/>
            <w:noWrap/>
          </w:tcPr>
          <w:p w14:paraId="6DF4274C" w14:textId="64613705" w:rsidR="00BA19EE" w:rsidRPr="009F029C" w:rsidRDefault="00BA19EE" w:rsidP="0074306E">
            <w:pPr>
              <w:rPr>
                <w:b/>
                <w:sz w:val="20"/>
              </w:rPr>
            </w:pPr>
          </w:p>
        </w:tc>
      </w:tr>
      <w:tr w:rsidR="00BA19EE" w:rsidRPr="009F029C" w14:paraId="0F695EF5" w14:textId="77777777" w:rsidTr="0074306E">
        <w:tc>
          <w:tcPr>
            <w:tcW w:w="3168" w:type="dxa"/>
            <w:noWrap/>
            <w:vAlign w:val="center"/>
          </w:tcPr>
          <w:p w14:paraId="3B3B4CBB" w14:textId="77777777" w:rsidR="00BA19EE" w:rsidRPr="006E3AF2" w:rsidRDefault="00BA19EE" w:rsidP="0074306E">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6CFB769A" w14:textId="17F68802" w:rsidR="00BA19EE" w:rsidRPr="009F029C" w:rsidRDefault="00BA19EE" w:rsidP="0074306E">
            <w:pPr>
              <w:rPr>
                <w:b/>
                <w:sz w:val="20"/>
              </w:rPr>
            </w:pPr>
          </w:p>
        </w:tc>
        <w:tc>
          <w:tcPr>
            <w:tcW w:w="3924" w:type="dxa"/>
            <w:noWrap/>
          </w:tcPr>
          <w:p w14:paraId="0601D587" w14:textId="185BE1EA" w:rsidR="00BA19EE" w:rsidRPr="009F029C" w:rsidRDefault="00BA19EE" w:rsidP="0074306E">
            <w:pPr>
              <w:rPr>
                <w:b/>
                <w:sz w:val="20"/>
              </w:rPr>
            </w:pPr>
          </w:p>
        </w:tc>
      </w:tr>
      <w:tr w:rsidR="00BA19EE" w:rsidRPr="009F029C" w14:paraId="7A99C6A6" w14:textId="77777777" w:rsidTr="0074306E">
        <w:tc>
          <w:tcPr>
            <w:tcW w:w="3168" w:type="dxa"/>
            <w:noWrap/>
            <w:vAlign w:val="center"/>
          </w:tcPr>
          <w:p w14:paraId="586C9859" w14:textId="77777777" w:rsidR="00BA19EE" w:rsidRPr="006E3AF2" w:rsidRDefault="00BA19EE" w:rsidP="0074306E">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0BF015DD" w14:textId="2723FBDF" w:rsidR="00BA19EE" w:rsidRPr="009F029C" w:rsidRDefault="00BA19EE" w:rsidP="0074306E">
            <w:pPr>
              <w:rPr>
                <w:b/>
                <w:sz w:val="20"/>
              </w:rPr>
            </w:pPr>
          </w:p>
        </w:tc>
        <w:tc>
          <w:tcPr>
            <w:tcW w:w="3924" w:type="dxa"/>
            <w:noWrap/>
          </w:tcPr>
          <w:p w14:paraId="4216AA8D" w14:textId="67CC63F7" w:rsidR="00BA19EE" w:rsidRPr="009F029C" w:rsidRDefault="00BA19EE" w:rsidP="0074306E">
            <w:pPr>
              <w:rPr>
                <w:b/>
                <w:sz w:val="20"/>
              </w:rPr>
            </w:pPr>
          </w:p>
        </w:tc>
      </w:tr>
      <w:tr w:rsidR="00BA19EE" w:rsidRPr="009F029C" w14:paraId="69E47BA4" w14:textId="77777777" w:rsidTr="0074306E">
        <w:tc>
          <w:tcPr>
            <w:tcW w:w="3168" w:type="dxa"/>
            <w:noWrap/>
            <w:vAlign w:val="center"/>
          </w:tcPr>
          <w:p w14:paraId="7866CFED" w14:textId="77777777" w:rsidR="00BA19EE" w:rsidRPr="006E3AF2" w:rsidRDefault="00BA19EE" w:rsidP="0074306E">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1B43C098" w14:textId="77777777" w:rsidR="00BA19EE" w:rsidRPr="009F029C" w:rsidRDefault="00BA19EE" w:rsidP="0074306E">
            <w:pPr>
              <w:rPr>
                <w:b/>
              </w:rPr>
            </w:pPr>
          </w:p>
        </w:tc>
        <w:tc>
          <w:tcPr>
            <w:tcW w:w="3924" w:type="dxa"/>
            <w:noWrap/>
          </w:tcPr>
          <w:p w14:paraId="114046B0" w14:textId="77777777" w:rsidR="00BA19EE" w:rsidRPr="009F029C" w:rsidRDefault="00BA19EE" w:rsidP="0074306E">
            <w:pPr>
              <w:rPr>
                <w:b/>
              </w:rPr>
            </w:pPr>
          </w:p>
        </w:tc>
      </w:tr>
      <w:tr w:rsidR="00BA19EE" w:rsidRPr="009F029C" w14:paraId="11287310" w14:textId="77777777" w:rsidTr="0074306E">
        <w:tc>
          <w:tcPr>
            <w:tcW w:w="3168" w:type="dxa"/>
            <w:noWrap/>
            <w:vAlign w:val="center"/>
          </w:tcPr>
          <w:p w14:paraId="7D683B22" w14:textId="77777777" w:rsidR="00BA19EE" w:rsidRPr="006E3AF2" w:rsidRDefault="00BA19EE" w:rsidP="0074306E">
            <w:r>
              <w:t xml:space="preserve">B. 15. </w:t>
            </w:r>
            <w:r w:rsidRPr="00EC63A4">
              <w:t>Other changes, if any</w:t>
            </w:r>
          </w:p>
        </w:tc>
        <w:tc>
          <w:tcPr>
            <w:tcW w:w="7848" w:type="dxa"/>
            <w:gridSpan w:val="2"/>
            <w:noWrap/>
          </w:tcPr>
          <w:p w14:paraId="22B19185" w14:textId="77777777" w:rsidR="00BA19EE" w:rsidRPr="009F029C" w:rsidRDefault="00BA19EE" w:rsidP="0074306E">
            <w:pPr>
              <w:rPr>
                <w:rStyle w:val="TEXT"/>
              </w:rPr>
            </w:pPr>
          </w:p>
        </w:tc>
      </w:tr>
    </w:tbl>
    <w:p w14:paraId="0A542F58" w14:textId="77777777" w:rsidR="00BA19EE" w:rsidRDefault="00BA19EE" w:rsidP="00BA19EE">
      <w:pPr>
        <w:keepNext/>
      </w:pPr>
    </w:p>
    <w:p w14:paraId="662006C3" w14:textId="260185C7" w:rsidR="00BA19EE" w:rsidRDefault="00BA19EE" w:rsidP="00BA19EE">
      <w:pPr>
        <w:keepNext/>
      </w:pPr>
    </w:p>
    <w:p w14:paraId="2375E216" w14:textId="7C6F21B5" w:rsidR="000D34B2" w:rsidRDefault="000D34B2" w:rsidP="00BA19EE">
      <w:pPr>
        <w:keepNext/>
      </w:pPr>
    </w:p>
    <w:p w14:paraId="4E6D140A" w14:textId="49A6A411" w:rsidR="000D34B2" w:rsidRDefault="000D34B2" w:rsidP="00BA19EE">
      <w:pPr>
        <w:keepNext/>
      </w:pPr>
    </w:p>
    <w:p w14:paraId="18F0F140" w14:textId="6E63EC41" w:rsidR="000D34B2" w:rsidRDefault="000D34B2" w:rsidP="00BA19EE">
      <w:pPr>
        <w:keepNext/>
      </w:pPr>
    </w:p>
    <w:p w14:paraId="0A6B68CF" w14:textId="55A095F4" w:rsidR="000D34B2" w:rsidRDefault="000D34B2" w:rsidP="00BA19EE">
      <w:pPr>
        <w:keepNext/>
      </w:pPr>
    </w:p>
    <w:p w14:paraId="0CA599CB" w14:textId="4809C6A7" w:rsidR="000D34B2" w:rsidRDefault="000D34B2" w:rsidP="00BA19EE">
      <w:pPr>
        <w:keepNext/>
      </w:pPr>
    </w:p>
    <w:p w14:paraId="2D46A976" w14:textId="0ADFD8BB" w:rsidR="000D34B2" w:rsidRDefault="000D34B2" w:rsidP="00BA19EE">
      <w:pPr>
        <w:keepNext/>
      </w:pPr>
    </w:p>
    <w:p w14:paraId="4AF98F5C" w14:textId="62FDA326" w:rsidR="000D34B2" w:rsidRPr="00C31E83" w:rsidRDefault="000D34B2" w:rsidP="00BA19EE">
      <w:pPr>
        <w:keepNext/>
      </w:pPr>
      <w:r>
        <w:br w:type="column"/>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1A97FDD1" w:rsidR="00F64260" w:rsidRPr="009F029C" w:rsidRDefault="004A393D" w:rsidP="001429AA">
            <w:pPr>
              <w:rPr>
                <w:b/>
              </w:rPr>
            </w:pPr>
            <w:bookmarkStart w:id="15" w:name="cours_title"/>
            <w:bookmarkEnd w:id="15"/>
            <w:r>
              <w:rPr>
                <w:b/>
              </w:rPr>
              <w:t>SPED 552</w:t>
            </w:r>
          </w:p>
        </w:tc>
        <w:tc>
          <w:tcPr>
            <w:tcW w:w="3924" w:type="dxa"/>
            <w:noWrap/>
          </w:tcPr>
          <w:p w14:paraId="72E4032F" w14:textId="2B258A31" w:rsidR="00F64260" w:rsidRPr="009F029C" w:rsidRDefault="004A393D" w:rsidP="001429AA">
            <w:pPr>
              <w:rPr>
                <w:b/>
              </w:rPr>
            </w:pPr>
            <w:r>
              <w:rPr>
                <w:b/>
              </w:rPr>
              <w:t>SPED 552</w:t>
            </w:r>
          </w:p>
        </w:tc>
      </w:tr>
      <w:tr w:rsidR="00F64260" w:rsidRPr="006E3AF2" w14:paraId="37592E9F" w14:textId="77777777">
        <w:tc>
          <w:tcPr>
            <w:tcW w:w="3168" w:type="dxa"/>
            <w:noWrap/>
            <w:vAlign w:val="center"/>
          </w:tcPr>
          <w:p w14:paraId="2F7EBABC" w14:textId="77777777" w:rsidR="00F64260" w:rsidRPr="006E3AF2" w:rsidRDefault="00F64260" w:rsidP="00013152">
            <w:r>
              <w:t>B.2. C</w:t>
            </w:r>
            <w:r w:rsidRPr="006E3AF2">
              <w:t>ross listing number</w:t>
            </w:r>
            <w:r>
              <w:t xml:space="preserve"> if any</w:t>
            </w:r>
          </w:p>
        </w:tc>
        <w:tc>
          <w:tcPr>
            <w:tcW w:w="3924" w:type="dxa"/>
            <w:noWrap/>
          </w:tcPr>
          <w:p w14:paraId="2BCE9A03" w14:textId="77777777" w:rsidR="00F64260" w:rsidRPr="009F029C" w:rsidRDefault="00F64260" w:rsidP="001429AA">
            <w:pPr>
              <w:rPr>
                <w:b/>
              </w:rPr>
            </w:pPr>
          </w:p>
        </w:tc>
        <w:tc>
          <w:tcPr>
            <w:tcW w:w="3924" w:type="dxa"/>
            <w:noWrap/>
          </w:tcPr>
          <w:p w14:paraId="2FF72528" w14:textId="77777777" w:rsidR="00F64260" w:rsidRPr="009F029C" w:rsidRDefault="00F64260" w:rsidP="001429AA">
            <w:pPr>
              <w:rPr>
                <w:b/>
              </w:rPr>
            </w:pPr>
          </w:p>
        </w:tc>
      </w:tr>
      <w:tr w:rsidR="00F64260" w:rsidRPr="006E3AF2" w14:paraId="41D21786" w14:textId="77777777">
        <w:tc>
          <w:tcPr>
            <w:tcW w:w="3168" w:type="dxa"/>
            <w:noWrap/>
            <w:vAlign w:val="center"/>
          </w:tcPr>
          <w:p w14:paraId="735E615A" w14:textId="0A3F5919" w:rsidR="00F64260" w:rsidRPr="006E3AF2" w:rsidRDefault="00F64260" w:rsidP="00013152">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027541DD" w:rsidR="00F64260" w:rsidRPr="004A393D" w:rsidRDefault="004A393D" w:rsidP="001429AA">
            <w:bookmarkStart w:id="16" w:name="title"/>
            <w:bookmarkEnd w:id="16"/>
            <w:r w:rsidRPr="000E6975">
              <w:t>Dual Language Development and Intervention</w:t>
            </w:r>
          </w:p>
        </w:tc>
        <w:tc>
          <w:tcPr>
            <w:tcW w:w="3924" w:type="dxa"/>
            <w:noWrap/>
          </w:tcPr>
          <w:p w14:paraId="001F0A12" w14:textId="7A7EE84A" w:rsidR="00F64260" w:rsidRPr="004A393D" w:rsidRDefault="00AC4F2B" w:rsidP="001429AA">
            <w:r>
              <w:rPr>
                <w:color w:val="000000"/>
                <w:sz w:val="22"/>
                <w:szCs w:val="22"/>
              </w:rPr>
              <w:t xml:space="preserve">Dual </w:t>
            </w:r>
            <w:r w:rsidR="004A393D">
              <w:rPr>
                <w:color w:val="000000"/>
                <w:sz w:val="22"/>
                <w:szCs w:val="22"/>
              </w:rPr>
              <w:t>Language Acquisitions and Intervention  </w:t>
            </w:r>
          </w:p>
        </w:tc>
      </w:tr>
      <w:tr w:rsidR="00F64260" w:rsidRPr="006E3AF2" w14:paraId="5164065A" w14:textId="77777777">
        <w:tc>
          <w:tcPr>
            <w:tcW w:w="3168" w:type="dxa"/>
            <w:noWrap/>
            <w:vAlign w:val="center"/>
          </w:tcPr>
          <w:p w14:paraId="33DD585B" w14:textId="700A591D" w:rsidR="00F64260" w:rsidRPr="006E3AF2" w:rsidRDefault="00F64260" w:rsidP="00013152">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67696BBF" w:rsidR="00F64260" w:rsidRPr="004A393D" w:rsidRDefault="004A393D" w:rsidP="00C9293F">
            <w:bookmarkStart w:id="17" w:name="description"/>
            <w:bookmarkEnd w:id="17"/>
            <w:r>
              <w:rPr>
                <w:rFonts w:ascii="Arial" w:hAnsi="Arial" w:cs="Arial"/>
                <w:color w:val="444444"/>
                <w:sz w:val="20"/>
                <w:szCs w:val="20"/>
                <w:shd w:val="clear" w:color="auto" w:fill="FFFFFF"/>
              </w:rPr>
              <w:t>Linguistic theories of first and second language development are examined with consideration of disability. Assessment procedures for distinguishing speech and language differences from delays/disorders are also examined.</w:t>
            </w:r>
          </w:p>
        </w:tc>
        <w:tc>
          <w:tcPr>
            <w:tcW w:w="3924" w:type="dxa"/>
            <w:noWrap/>
          </w:tcPr>
          <w:p w14:paraId="1C000C95" w14:textId="12A2AED5" w:rsidR="004A393D" w:rsidRPr="002E5DA5" w:rsidRDefault="004A393D" w:rsidP="004A393D">
            <w:r w:rsidRPr="002E5DA5">
              <w:rPr>
                <w:color w:val="000000"/>
                <w:sz w:val="22"/>
                <w:szCs w:val="22"/>
              </w:rPr>
              <w:t>Students examine linguistic structure and theories of first/second language acquisitions with consideration of disability</w:t>
            </w:r>
            <w:r w:rsidR="00B055A0" w:rsidRPr="002E5DA5">
              <w:rPr>
                <w:color w:val="000000"/>
                <w:sz w:val="22"/>
                <w:szCs w:val="22"/>
              </w:rPr>
              <w:t xml:space="preserve">, </w:t>
            </w:r>
            <w:r w:rsidRPr="002E5DA5">
              <w:rPr>
                <w:color w:val="000000"/>
                <w:sz w:val="22"/>
                <w:szCs w:val="22"/>
              </w:rPr>
              <w:t>explore assessment procedures for distinguishing language differences from disorders</w:t>
            </w:r>
            <w:r w:rsidR="00B055A0" w:rsidRPr="002E5DA5">
              <w:rPr>
                <w:color w:val="000000"/>
                <w:sz w:val="22"/>
                <w:szCs w:val="22"/>
              </w:rPr>
              <w:t>,</w:t>
            </w:r>
            <w:r w:rsidRPr="002E5DA5">
              <w:rPr>
                <w:color w:val="000000"/>
                <w:sz w:val="22"/>
                <w:szCs w:val="22"/>
              </w:rPr>
              <w:t xml:space="preserve"> and learn linguistic intervention techniques. </w:t>
            </w:r>
          </w:p>
          <w:p w14:paraId="2DB344D2" w14:textId="212B7A50" w:rsidR="00F64260" w:rsidRPr="00B055A0" w:rsidRDefault="00F64260" w:rsidP="00C9293F">
            <w:pPr>
              <w:rPr>
                <w:rFonts w:ascii="Georgia" w:hAnsi="Georgia"/>
                <w:color w:val="000000"/>
                <w:highlight w:val="yellow"/>
              </w:rPr>
            </w:pPr>
          </w:p>
        </w:tc>
      </w:tr>
      <w:tr w:rsidR="00F64260" w:rsidRPr="006E3AF2" w14:paraId="51F71CBF" w14:textId="77777777">
        <w:tc>
          <w:tcPr>
            <w:tcW w:w="3168" w:type="dxa"/>
            <w:noWrap/>
            <w:vAlign w:val="center"/>
          </w:tcPr>
          <w:p w14:paraId="05549147" w14:textId="77777777" w:rsidR="00F64260" w:rsidRPr="006E3AF2" w:rsidRDefault="003C1A54" w:rsidP="00013152">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000166A4" w14:textId="77777777" w:rsidR="00B055A0" w:rsidRDefault="00B055A0" w:rsidP="00B055A0">
            <w:bookmarkStart w:id="18" w:name="prereqs"/>
            <w:bookmarkEnd w:id="18"/>
            <w:r>
              <w:rPr>
                <w:rFonts w:ascii="Arial" w:hAnsi="Arial" w:cs="Arial"/>
                <w:color w:val="444444"/>
                <w:sz w:val="20"/>
                <w:szCs w:val="20"/>
                <w:shd w:val="clear" w:color="auto" w:fill="FFFFFF"/>
              </w:rPr>
              <w:t>Graduate status, certification in special education and concurrent enrollment in </w:t>
            </w:r>
            <w:hyperlink r:id="rId13" w:history="1">
              <w:r>
                <w:rPr>
                  <w:rStyle w:val="Hyperlink"/>
                  <w:rFonts w:ascii="Arial" w:hAnsi="Arial" w:cs="Arial"/>
                  <w:color w:val="222222"/>
                  <w:sz w:val="20"/>
                  <w:szCs w:val="20"/>
                  <w:shd w:val="clear" w:color="auto" w:fill="FFFFFF"/>
                </w:rPr>
                <w:t>SPED 651</w:t>
              </w:r>
            </w:hyperlink>
            <w:r>
              <w:rPr>
                <w:rFonts w:ascii="Arial" w:hAnsi="Arial" w:cs="Arial"/>
                <w:color w:val="444444"/>
                <w:sz w:val="20"/>
                <w:szCs w:val="20"/>
                <w:shd w:val="clear" w:color="auto" w:fill="FFFFFF"/>
              </w:rPr>
              <w:t>, or consent of department chair.</w:t>
            </w:r>
          </w:p>
          <w:p w14:paraId="1855F775" w14:textId="0619CEDE" w:rsidR="00F64260" w:rsidRPr="00C9293F" w:rsidRDefault="00F64260" w:rsidP="001429AA">
            <w:pPr>
              <w:rPr>
                <w:rFonts w:ascii="Georgia" w:hAnsi="Georgia"/>
                <w:color w:val="000000"/>
              </w:rPr>
            </w:pPr>
          </w:p>
        </w:tc>
        <w:tc>
          <w:tcPr>
            <w:tcW w:w="3924" w:type="dxa"/>
            <w:noWrap/>
          </w:tcPr>
          <w:p w14:paraId="350312DB" w14:textId="060E4025" w:rsidR="00F64260" w:rsidRPr="00B055A0" w:rsidRDefault="00B055A0" w:rsidP="001429AA">
            <w:r>
              <w:rPr>
                <w:rFonts w:ascii="Arial" w:hAnsi="Arial" w:cs="Arial"/>
                <w:color w:val="444444"/>
                <w:sz w:val="20"/>
                <w:szCs w:val="20"/>
                <w:shd w:val="clear" w:color="auto" w:fill="FFFFFF"/>
              </w:rPr>
              <w:t>Graduate status, certification in special education, or consent of department chair.</w:t>
            </w:r>
          </w:p>
        </w:tc>
      </w:tr>
      <w:tr w:rsidR="00F64260" w:rsidRPr="006E3AF2" w14:paraId="18ED5FDA" w14:textId="77777777">
        <w:tc>
          <w:tcPr>
            <w:tcW w:w="3168" w:type="dxa"/>
            <w:noWrap/>
            <w:vAlign w:val="center"/>
          </w:tcPr>
          <w:p w14:paraId="1016A647" w14:textId="66DC7F44" w:rsidR="00F64260" w:rsidRPr="006E3AF2" w:rsidRDefault="003C1A54" w:rsidP="00013152">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41507FA9" w:rsidR="00F64260" w:rsidRPr="009F029C" w:rsidRDefault="00F64260" w:rsidP="00A101F0">
            <w:pPr>
              <w:rPr>
                <w:b/>
                <w:sz w:val="20"/>
              </w:rPr>
            </w:pPr>
          </w:p>
        </w:tc>
        <w:tc>
          <w:tcPr>
            <w:tcW w:w="3924" w:type="dxa"/>
            <w:noWrap/>
          </w:tcPr>
          <w:p w14:paraId="6E8FAD04" w14:textId="38D8673C" w:rsidR="00F64260" w:rsidRPr="00003E43" w:rsidRDefault="00F64260" w:rsidP="00C25F9D">
            <w:pPr>
              <w:rPr>
                <w:rFonts w:ascii="MS Mincho" w:eastAsia="MS Mincho" w:hAnsi="MS Mincho" w:cs="MS Mincho"/>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rPr>
                <w:b/>
              </w:rPr>
            </w:pPr>
            <w:bookmarkStart w:id="19" w:name="contacthours"/>
            <w:bookmarkEnd w:id="19"/>
          </w:p>
        </w:tc>
        <w:tc>
          <w:tcPr>
            <w:tcW w:w="3924" w:type="dxa"/>
            <w:noWrap/>
          </w:tcPr>
          <w:p w14:paraId="790915FC" w14:textId="77777777" w:rsidR="00F64260" w:rsidRPr="009F029C" w:rsidRDefault="00F64260" w:rsidP="001429AA">
            <w:pPr>
              <w:rPr>
                <w:b/>
              </w:rPr>
            </w:pPr>
          </w:p>
        </w:tc>
      </w:tr>
      <w:tr w:rsidR="00F64260" w:rsidRPr="006E3AF2" w14:paraId="33B99A97" w14:textId="77777777">
        <w:tc>
          <w:tcPr>
            <w:tcW w:w="3168" w:type="dxa"/>
            <w:noWrap/>
            <w:vAlign w:val="center"/>
          </w:tcPr>
          <w:p w14:paraId="6B4EE104" w14:textId="77777777" w:rsidR="00F64260" w:rsidRPr="006E3AF2" w:rsidRDefault="003C1A54" w:rsidP="00013152">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rPr>
                <w:b/>
              </w:rPr>
            </w:pPr>
            <w:bookmarkStart w:id="20" w:name="credits"/>
            <w:bookmarkEnd w:id="20"/>
          </w:p>
        </w:tc>
        <w:tc>
          <w:tcPr>
            <w:tcW w:w="3924" w:type="dxa"/>
            <w:noWrap/>
          </w:tcPr>
          <w:p w14:paraId="4F70C16F" w14:textId="77777777" w:rsidR="00F64260" w:rsidRPr="009F029C" w:rsidRDefault="00F64260" w:rsidP="001429AA">
            <w:pPr>
              <w:rPr>
                <w:b/>
              </w:rPr>
            </w:pPr>
          </w:p>
        </w:tc>
      </w:tr>
      <w:tr w:rsidR="00F64260" w:rsidRPr="006E3AF2" w14:paraId="4CBDFD46" w14:textId="77777777">
        <w:tc>
          <w:tcPr>
            <w:tcW w:w="3168" w:type="dxa"/>
            <w:noWrap/>
            <w:vAlign w:val="center"/>
          </w:tcPr>
          <w:p w14:paraId="726C4F78" w14:textId="75E699EC" w:rsidR="00F64260" w:rsidRPr="006E3AF2" w:rsidRDefault="004313E6" w:rsidP="00013152">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rPr>
                <w:rStyle w:val="TEXT"/>
              </w:rPr>
            </w:pPr>
            <w:bookmarkStart w:id="21" w:name="differences"/>
            <w:bookmarkEnd w:id="21"/>
          </w:p>
        </w:tc>
      </w:tr>
      <w:tr w:rsidR="00F64260" w:rsidRPr="006E3AF2" w14:paraId="3F978964" w14:textId="77777777">
        <w:tc>
          <w:tcPr>
            <w:tcW w:w="3168" w:type="dxa"/>
            <w:noWrap/>
            <w:vAlign w:val="center"/>
          </w:tcPr>
          <w:p w14:paraId="2FAA3C00" w14:textId="77777777" w:rsidR="00F64260" w:rsidRPr="006E3AF2" w:rsidRDefault="004313E6" w:rsidP="00013152">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5D3EB0D4" w:rsidR="00F64260" w:rsidRPr="009F029C" w:rsidRDefault="00F64260" w:rsidP="00B2320C">
            <w:pPr>
              <w:rPr>
                <w:b/>
                <w:sz w:val="20"/>
              </w:rPr>
            </w:pPr>
          </w:p>
        </w:tc>
        <w:tc>
          <w:tcPr>
            <w:tcW w:w="3924" w:type="dxa"/>
            <w:noWrap/>
          </w:tcPr>
          <w:p w14:paraId="32C16048" w14:textId="6EFF8FDB" w:rsidR="00F64260" w:rsidRPr="009F029C" w:rsidRDefault="00F64260" w:rsidP="000357A5">
            <w:pPr>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6AB6D9EE" w:rsidR="00F64260" w:rsidRPr="009F029C" w:rsidRDefault="00F64260" w:rsidP="0027634D">
            <w:pPr>
              <w:rPr>
                <w:b/>
                <w:sz w:val="20"/>
              </w:rPr>
            </w:pPr>
            <w:bookmarkStart w:id="22" w:name="instr_methods"/>
            <w:bookmarkEnd w:id="22"/>
          </w:p>
        </w:tc>
        <w:tc>
          <w:tcPr>
            <w:tcW w:w="3924" w:type="dxa"/>
            <w:noWrap/>
          </w:tcPr>
          <w:p w14:paraId="1FE5962F" w14:textId="4912A0FD" w:rsidR="00F64260" w:rsidRPr="009F029C" w:rsidRDefault="00F64260" w:rsidP="00A76B76">
            <w:pPr>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63C9EEF2" w:rsidR="00F64260" w:rsidRPr="009F029C" w:rsidRDefault="00F64260" w:rsidP="00B2320C">
            <w:pPr>
              <w:rPr>
                <w:b/>
                <w:sz w:val="20"/>
              </w:rPr>
            </w:pPr>
            <w:bookmarkStart w:id="23" w:name="required"/>
            <w:bookmarkEnd w:id="23"/>
          </w:p>
        </w:tc>
        <w:tc>
          <w:tcPr>
            <w:tcW w:w="3924" w:type="dxa"/>
            <w:noWrap/>
          </w:tcPr>
          <w:p w14:paraId="460254CA" w14:textId="03D37F5E" w:rsidR="00F64260" w:rsidRPr="009F029C" w:rsidRDefault="00F64260" w:rsidP="00B2320C">
            <w:pPr>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48F8491C" w:rsidR="00F64260" w:rsidRPr="009F029C" w:rsidRDefault="00F64260" w:rsidP="00C629CB">
            <w:pPr>
              <w:rPr>
                <w:b/>
                <w:sz w:val="20"/>
              </w:rPr>
            </w:pPr>
            <w:bookmarkStart w:id="24" w:name="performance"/>
            <w:bookmarkEnd w:id="24"/>
          </w:p>
        </w:tc>
        <w:tc>
          <w:tcPr>
            <w:tcW w:w="3924" w:type="dxa"/>
            <w:noWrap/>
          </w:tcPr>
          <w:p w14:paraId="7BA0A8BE" w14:textId="54E0A3C9" w:rsidR="00F64260" w:rsidRPr="009F029C" w:rsidRDefault="00F64260" w:rsidP="00FA769F">
            <w:pPr>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rPr>
                <w:b/>
              </w:rPr>
            </w:pPr>
            <w:bookmarkStart w:id="25" w:name="competing"/>
            <w:bookmarkEnd w:id="25"/>
          </w:p>
        </w:tc>
        <w:tc>
          <w:tcPr>
            <w:tcW w:w="3924" w:type="dxa"/>
            <w:noWrap/>
          </w:tcPr>
          <w:p w14:paraId="36AF007E" w14:textId="77777777" w:rsidR="00F64260" w:rsidRPr="009F029C" w:rsidRDefault="00F64260" w:rsidP="001429AA">
            <w:pPr>
              <w:rPr>
                <w:b/>
              </w:rPr>
            </w:pPr>
          </w:p>
        </w:tc>
      </w:tr>
      <w:tr w:rsidR="00F64260" w:rsidRPr="006E3AF2" w14:paraId="02198359" w14:textId="77777777">
        <w:tc>
          <w:tcPr>
            <w:tcW w:w="3168" w:type="dxa"/>
            <w:noWrap/>
            <w:vAlign w:val="center"/>
          </w:tcPr>
          <w:p w14:paraId="4A9B4CD3" w14:textId="2956B19A" w:rsidR="00F64260" w:rsidRPr="006E3AF2" w:rsidRDefault="00896897" w:rsidP="00013152">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rPr>
                <w:rStyle w:val="TEXT"/>
              </w:rPr>
            </w:pPr>
          </w:p>
        </w:tc>
      </w:tr>
    </w:tbl>
    <w:p w14:paraId="27D09BDD" w14:textId="170465CA" w:rsidR="000D34B2" w:rsidRDefault="000D34B2"/>
    <w:p w14:paraId="492B23AC" w14:textId="77777777" w:rsidR="00F64260" w:rsidRDefault="000D34B2">
      <w:r>
        <w:br w:type="column"/>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C46EE" w:rsidRPr="00A83A6C" w14:paraId="39BBD5E2" w14:textId="77777777" w:rsidTr="00003E43">
        <w:trPr>
          <w:tblHeader/>
        </w:trPr>
        <w:tc>
          <w:tcPr>
            <w:tcW w:w="3168" w:type="dxa"/>
            <w:shd w:val="clear" w:color="auto" w:fill="FABF8F"/>
            <w:noWrap/>
            <w:vAlign w:val="center"/>
          </w:tcPr>
          <w:p w14:paraId="7C58F013" w14:textId="77777777" w:rsidR="005C46EE" w:rsidRPr="00A83A6C" w:rsidRDefault="005C46EE" w:rsidP="00003E43">
            <w:pPr>
              <w:pStyle w:val="Heading5"/>
              <w:keepNext/>
              <w:spacing w:before="0" w:after="0" w:line="240" w:lineRule="auto"/>
            </w:pPr>
          </w:p>
        </w:tc>
        <w:tc>
          <w:tcPr>
            <w:tcW w:w="3924" w:type="dxa"/>
            <w:noWrap/>
          </w:tcPr>
          <w:p w14:paraId="7AFEF086" w14:textId="77777777" w:rsidR="005C46EE" w:rsidRPr="00A83A6C" w:rsidRDefault="005C46EE" w:rsidP="00003E43">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215E4CFA" w14:textId="77777777" w:rsidR="005C46EE" w:rsidRPr="00A83A6C" w:rsidRDefault="005C46EE" w:rsidP="00003E43">
            <w:pPr>
              <w:pStyle w:val="Heading5"/>
              <w:keepNext/>
              <w:spacing w:before="0" w:after="0" w:line="240" w:lineRule="auto"/>
              <w:jc w:val="center"/>
            </w:pPr>
            <w:r w:rsidRPr="00A83A6C">
              <w:t>New</w:t>
            </w:r>
          </w:p>
        </w:tc>
      </w:tr>
      <w:tr w:rsidR="005C46EE" w:rsidRPr="009F029C" w14:paraId="419BA35E" w14:textId="77777777" w:rsidTr="00003E43">
        <w:tc>
          <w:tcPr>
            <w:tcW w:w="3168" w:type="dxa"/>
            <w:noWrap/>
            <w:vAlign w:val="center"/>
          </w:tcPr>
          <w:p w14:paraId="76090861" w14:textId="77777777" w:rsidR="005C46EE" w:rsidRPr="006E3AF2" w:rsidRDefault="005C46EE" w:rsidP="00003E43">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539363CE" w14:textId="593B066A" w:rsidR="005C46EE" w:rsidRPr="009F029C" w:rsidRDefault="00B055A0" w:rsidP="00003E43">
            <w:pPr>
              <w:rPr>
                <w:b/>
              </w:rPr>
            </w:pPr>
            <w:r>
              <w:rPr>
                <w:b/>
              </w:rPr>
              <w:t>SPED 553</w:t>
            </w:r>
          </w:p>
        </w:tc>
        <w:tc>
          <w:tcPr>
            <w:tcW w:w="3924" w:type="dxa"/>
            <w:noWrap/>
          </w:tcPr>
          <w:p w14:paraId="5868A555" w14:textId="16E76CC4" w:rsidR="005C46EE" w:rsidRPr="009F029C" w:rsidRDefault="00B055A0" w:rsidP="00003E43">
            <w:pPr>
              <w:rPr>
                <w:b/>
              </w:rPr>
            </w:pPr>
            <w:r>
              <w:rPr>
                <w:b/>
              </w:rPr>
              <w:t>SPED 553</w:t>
            </w:r>
          </w:p>
        </w:tc>
      </w:tr>
      <w:tr w:rsidR="005C46EE" w:rsidRPr="009F029C" w14:paraId="64BF9326" w14:textId="77777777" w:rsidTr="00003E43">
        <w:tc>
          <w:tcPr>
            <w:tcW w:w="3168" w:type="dxa"/>
            <w:noWrap/>
            <w:vAlign w:val="center"/>
          </w:tcPr>
          <w:p w14:paraId="0AD71FCC" w14:textId="77777777" w:rsidR="005C46EE" w:rsidRPr="006E3AF2" w:rsidRDefault="005C46EE" w:rsidP="00003E43">
            <w:r>
              <w:t>B.2. C</w:t>
            </w:r>
            <w:r w:rsidRPr="006E3AF2">
              <w:t>ross listing number</w:t>
            </w:r>
            <w:r>
              <w:t xml:space="preserve"> if any</w:t>
            </w:r>
          </w:p>
        </w:tc>
        <w:tc>
          <w:tcPr>
            <w:tcW w:w="3924" w:type="dxa"/>
            <w:noWrap/>
          </w:tcPr>
          <w:p w14:paraId="79EB95FE" w14:textId="77777777" w:rsidR="005C46EE" w:rsidRPr="009F029C" w:rsidRDefault="005C46EE" w:rsidP="00003E43">
            <w:pPr>
              <w:rPr>
                <w:b/>
              </w:rPr>
            </w:pPr>
          </w:p>
        </w:tc>
        <w:tc>
          <w:tcPr>
            <w:tcW w:w="3924" w:type="dxa"/>
            <w:noWrap/>
          </w:tcPr>
          <w:p w14:paraId="5DE63D03" w14:textId="77777777" w:rsidR="005C46EE" w:rsidRPr="009F029C" w:rsidRDefault="005C46EE" w:rsidP="00003E43">
            <w:pPr>
              <w:rPr>
                <w:b/>
              </w:rPr>
            </w:pPr>
          </w:p>
        </w:tc>
      </w:tr>
      <w:tr w:rsidR="005C46EE" w:rsidRPr="009F029C" w14:paraId="06DE7211" w14:textId="77777777" w:rsidTr="00003E43">
        <w:tc>
          <w:tcPr>
            <w:tcW w:w="3168" w:type="dxa"/>
            <w:noWrap/>
            <w:vAlign w:val="center"/>
          </w:tcPr>
          <w:p w14:paraId="247D0AB3" w14:textId="77777777" w:rsidR="005C46EE" w:rsidRPr="006E3AF2" w:rsidRDefault="005C46EE" w:rsidP="00003E43">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36FBC9F" w14:textId="77777777" w:rsidR="00B055A0" w:rsidRDefault="00B055A0" w:rsidP="00B055A0">
            <w:r>
              <w:rPr>
                <w:rFonts w:ascii="Arial" w:hAnsi="Arial" w:cs="Arial"/>
                <w:color w:val="444444"/>
                <w:sz w:val="20"/>
                <w:szCs w:val="20"/>
                <w:shd w:val="clear" w:color="auto" w:fill="FFFFFF"/>
              </w:rPr>
              <w:t>Content-Based ESL Instruction for Exceptional Students</w:t>
            </w:r>
          </w:p>
          <w:p w14:paraId="6C102C19" w14:textId="1A4FD374" w:rsidR="005C46EE" w:rsidRPr="00C9293F" w:rsidRDefault="005C46EE" w:rsidP="00003E43">
            <w:pPr>
              <w:rPr>
                <w:rFonts w:ascii="Georgia" w:hAnsi="Georgia"/>
                <w:color w:val="000000"/>
              </w:rPr>
            </w:pPr>
          </w:p>
        </w:tc>
        <w:tc>
          <w:tcPr>
            <w:tcW w:w="3924" w:type="dxa"/>
            <w:noWrap/>
          </w:tcPr>
          <w:p w14:paraId="0422A042" w14:textId="4793BE17" w:rsidR="00B055A0" w:rsidRDefault="00B055A0" w:rsidP="00B055A0">
            <w:r>
              <w:rPr>
                <w:color w:val="000000"/>
                <w:sz w:val="22"/>
                <w:szCs w:val="22"/>
              </w:rPr>
              <w:t>Content-Based ES</w:t>
            </w:r>
            <w:r w:rsidR="00F93C3D">
              <w:rPr>
                <w:color w:val="000000"/>
                <w:sz w:val="22"/>
                <w:szCs w:val="22"/>
              </w:rPr>
              <w:t xml:space="preserve">L Instruction </w:t>
            </w:r>
            <w:r w:rsidR="00C6039C">
              <w:rPr>
                <w:color w:val="000000"/>
                <w:sz w:val="22"/>
                <w:szCs w:val="22"/>
              </w:rPr>
              <w:t>f</w:t>
            </w:r>
            <w:r w:rsidR="00F93C3D">
              <w:rPr>
                <w:color w:val="000000"/>
                <w:sz w:val="22"/>
                <w:szCs w:val="22"/>
              </w:rPr>
              <w:t>or Exceptional Student</w:t>
            </w:r>
            <w:r>
              <w:rPr>
                <w:color w:val="000000"/>
                <w:sz w:val="22"/>
                <w:szCs w:val="22"/>
              </w:rPr>
              <w:t>s</w:t>
            </w:r>
          </w:p>
          <w:p w14:paraId="4378A854" w14:textId="345F23E1" w:rsidR="005C46EE" w:rsidRPr="00C9293F" w:rsidRDefault="005C46EE" w:rsidP="00B055A0">
            <w:pPr>
              <w:rPr>
                <w:rFonts w:ascii="Georgia" w:hAnsi="Georgia"/>
                <w:color w:val="000000"/>
              </w:rPr>
            </w:pPr>
          </w:p>
        </w:tc>
      </w:tr>
      <w:tr w:rsidR="005C46EE" w:rsidRPr="009F029C" w14:paraId="527A82FF" w14:textId="77777777" w:rsidTr="00003E43">
        <w:tc>
          <w:tcPr>
            <w:tcW w:w="3168" w:type="dxa"/>
            <w:noWrap/>
            <w:vAlign w:val="center"/>
          </w:tcPr>
          <w:p w14:paraId="1ECA9799" w14:textId="77777777" w:rsidR="005C46EE" w:rsidRPr="006E3AF2" w:rsidRDefault="005C46EE" w:rsidP="00003E43">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344E2C85" w14:textId="77777777" w:rsidR="00B055A0" w:rsidRDefault="00B055A0" w:rsidP="00B055A0">
            <w:r>
              <w:rPr>
                <w:rFonts w:ascii="Arial" w:hAnsi="Arial" w:cs="Arial"/>
                <w:color w:val="444444"/>
                <w:sz w:val="20"/>
                <w:szCs w:val="20"/>
                <w:shd w:val="clear" w:color="auto" w:fill="FFFFFF"/>
              </w:rPr>
              <w:t>Students analyze curriculum and instructional approaches that integrate language, literacy, and content instruction for English language learners with disabilities, while analyzing the adaptation of instruction for students' identified disabilities.</w:t>
            </w:r>
          </w:p>
          <w:p w14:paraId="5D267C82" w14:textId="0E7EDF6E" w:rsidR="005C46EE" w:rsidRPr="00C9293F" w:rsidRDefault="005C46EE" w:rsidP="00C9293F">
            <w:pPr>
              <w:rPr>
                <w:rFonts w:ascii="Georgia" w:hAnsi="Georgia"/>
                <w:color w:val="000000"/>
              </w:rPr>
            </w:pPr>
          </w:p>
        </w:tc>
        <w:tc>
          <w:tcPr>
            <w:tcW w:w="3924" w:type="dxa"/>
            <w:noWrap/>
          </w:tcPr>
          <w:p w14:paraId="57AD0C2D" w14:textId="3CB7165A" w:rsidR="00B055A0" w:rsidRDefault="00B055A0" w:rsidP="00B055A0">
            <w:r w:rsidRPr="002E5DA5">
              <w:rPr>
                <w:color w:val="000000"/>
                <w:sz w:val="22"/>
                <w:szCs w:val="22"/>
              </w:rPr>
              <w:t xml:space="preserve">Students analyze curriculum and instructional approaches that integrate language, literacy, and content </w:t>
            </w:r>
            <w:r w:rsidR="002E5DA5" w:rsidRPr="002E5DA5">
              <w:rPr>
                <w:color w:val="000000"/>
                <w:sz w:val="22"/>
                <w:szCs w:val="22"/>
              </w:rPr>
              <w:t>instruction for emergent bilinguals</w:t>
            </w:r>
            <w:r w:rsidRPr="002E5DA5">
              <w:rPr>
                <w:color w:val="000000"/>
                <w:sz w:val="22"/>
                <w:szCs w:val="22"/>
              </w:rPr>
              <w:t xml:space="preserve"> with and without disabilities, while analyzing the adaptation of instruction for students' identified disabilities.</w:t>
            </w:r>
          </w:p>
          <w:p w14:paraId="28835C59" w14:textId="367F9612" w:rsidR="005C46EE" w:rsidRPr="00C9293F" w:rsidRDefault="005C46EE" w:rsidP="00C9293F">
            <w:pPr>
              <w:rPr>
                <w:rFonts w:ascii="Georgia" w:hAnsi="Georgia"/>
                <w:color w:val="000000"/>
              </w:rPr>
            </w:pPr>
          </w:p>
        </w:tc>
      </w:tr>
      <w:tr w:rsidR="005C46EE" w:rsidRPr="009F029C" w14:paraId="53A8D6A3" w14:textId="77777777" w:rsidTr="00003E43">
        <w:tc>
          <w:tcPr>
            <w:tcW w:w="3168" w:type="dxa"/>
            <w:noWrap/>
            <w:vAlign w:val="center"/>
          </w:tcPr>
          <w:p w14:paraId="4100411C" w14:textId="77777777" w:rsidR="005C46EE" w:rsidRPr="006E3AF2" w:rsidRDefault="005C46EE" w:rsidP="00003E43">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6F529371" w14:textId="77777777" w:rsidR="00B055A0" w:rsidRDefault="00B055A0" w:rsidP="00B055A0">
            <w:r>
              <w:rPr>
                <w:rFonts w:ascii="Arial" w:hAnsi="Arial" w:cs="Arial"/>
                <w:color w:val="444444"/>
                <w:sz w:val="20"/>
                <w:szCs w:val="20"/>
                <w:shd w:val="clear" w:color="auto" w:fill="FFFFFF"/>
              </w:rPr>
              <w:t>Graduate status, certification in special education, </w:t>
            </w:r>
            <w:hyperlink r:id="rId14" w:history="1">
              <w:r>
                <w:rPr>
                  <w:rStyle w:val="Hyperlink"/>
                  <w:rFonts w:ascii="Arial" w:hAnsi="Arial" w:cs="Arial"/>
                  <w:color w:val="222222"/>
                  <w:sz w:val="20"/>
                  <w:szCs w:val="20"/>
                  <w:shd w:val="clear" w:color="auto" w:fill="FFFFFF"/>
                </w:rPr>
                <w:t>SPED 552</w:t>
              </w:r>
            </w:hyperlink>
            <w:r>
              <w:rPr>
                <w:rFonts w:ascii="Arial" w:hAnsi="Arial" w:cs="Arial"/>
                <w:color w:val="444444"/>
                <w:sz w:val="20"/>
                <w:szCs w:val="20"/>
                <w:shd w:val="clear" w:color="auto" w:fill="FFFFFF"/>
              </w:rPr>
              <w:t> and </w:t>
            </w:r>
            <w:hyperlink r:id="rId15" w:history="1">
              <w:r>
                <w:rPr>
                  <w:rStyle w:val="Hyperlink"/>
                  <w:rFonts w:ascii="Arial" w:hAnsi="Arial" w:cs="Arial"/>
                  <w:color w:val="222222"/>
                  <w:sz w:val="20"/>
                  <w:szCs w:val="20"/>
                  <w:shd w:val="clear" w:color="auto" w:fill="FFFFFF"/>
                </w:rPr>
                <w:t>SPED 651</w:t>
              </w:r>
            </w:hyperlink>
            <w:r>
              <w:rPr>
                <w:rFonts w:ascii="Arial" w:hAnsi="Arial" w:cs="Arial"/>
                <w:color w:val="444444"/>
                <w:sz w:val="20"/>
                <w:szCs w:val="20"/>
                <w:shd w:val="clear" w:color="auto" w:fill="FFFFFF"/>
              </w:rPr>
              <w:t>, or consent of department chair.</w:t>
            </w:r>
          </w:p>
          <w:p w14:paraId="41CEAC28" w14:textId="50633FE8" w:rsidR="005C46EE" w:rsidRPr="00C9293F" w:rsidRDefault="005C46EE" w:rsidP="00B055A0">
            <w:pPr>
              <w:rPr>
                <w:rFonts w:ascii="Georgia" w:hAnsi="Georgia"/>
                <w:color w:val="000000"/>
              </w:rPr>
            </w:pPr>
          </w:p>
        </w:tc>
        <w:tc>
          <w:tcPr>
            <w:tcW w:w="3924" w:type="dxa"/>
            <w:noWrap/>
          </w:tcPr>
          <w:p w14:paraId="4CA19EB6" w14:textId="14E8BCC5" w:rsidR="00B055A0" w:rsidRDefault="00B055A0" w:rsidP="00B055A0">
            <w:r>
              <w:rPr>
                <w:rFonts w:ascii="Arial" w:hAnsi="Arial" w:cs="Arial"/>
                <w:color w:val="444444"/>
                <w:sz w:val="20"/>
                <w:szCs w:val="20"/>
                <w:shd w:val="clear" w:color="auto" w:fill="FFFFFF"/>
              </w:rPr>
              <w:t>Graduate status, certification in special education, </w:t>
            </w:r>
            <w:r w:rsidR="00390DD4">
              <w:rPr>
                <w:rFonts w:ascii="Arial" w:hAnsi="Arial" w:cs="Arial"/>
                <w:color w:val="444444"/>
                <w:sz w:val="20"/>
                <w:szCs w:val="20"/>
                <w:shd w:val="clear" w:color="auto" w:fill="FFFFFF"/>
              </w:rPr>
              <w:t xml:space="preserve">SPED </w:t>
            </w:r>
            <w:r w:rsidR="00765F47">
              <w:rPr>
                <w:rFonts w:ascii="Arial" w:hAnsi="Arial" w:cs="Arial"/>
                <w:color w:val="444444"/>
                <w:sz w:val="20"/>
                <w:szCs w:val="20"/>
                <w:shd w:val="clear" w:color="auto" w:fill="FFFFFF"/>
              </w:rPr>
              <w:t>451</w:t>
            </w:r>
            <w:r w:rsidR="00390DD4">
              <w:rPr>
                <w:rFonts w:ascii="Arial" w:hAnsi="Arial" w:cs="Arial"/>
                <w:color w:val="444444"/>
                <w:sz w:val="20"/>
                <w:szCs w:val="20"/>
                <w:shd w:val="clear" w:color="auto" w:fill="FFFFFF"/>
              </w:rPr>
              <w:t xml:space="preserve"> </w:t>
            </w:r>
            <w:r w:rsidR="00765F47">
              <w:rPr>
                <w:rFonts w:ascii="Arial" w:hAnsi="Arial" w:cs="Arial"/>
                <w:color w:val="444444"/>
                <w:sz w:val="20"/>
                <w:szCs w:val="20"/>
                <w:shd w:val="clear" w:color="auto" w:fill="FFFFFF"/>
              </w:rPr>
              <w:t>or SPED 551,</w:t>
            </w:r>
            <w:r w:rsidR="00390DD4">
              <w:rPr>
                <w:rFonts w:ascii="Arial" w:hAnsi="Arial" w:cs="Arial"/>
                <w:color w:val="444444"/>
                <w:sz w:val="20"/>
                <w:szCs w:val="20"/>
                <w:shd w:val="clear" w:color="auto" w:fill="FFFFFF"/>
              </w:rPr>
              <w:t xml:space="preserve"> </w:t>
            </w:r>
            <w:hyperlink r:id="rId16" w:history="1">
              <w:r>
                <w:rPr>
                  <w:rStyle w:val="Hyperlink"/>
                  <w:rFonts w:ascii="Arial" w:hAnsi="Arial" w:cs="Arial"/>
                  <w:color w:val="222222"/>
                  <w:sz w:val="20"/>
                  <w:szCs w:val="20"/>
                  <w:shd w:val="clear" w:color="auto" w:fill="FFFFFF"/>
                </w:rPr>
                <w:t>SPED 552</w:t>
              </w:r>
            </w:hyperlink>
            <w:r w:rsidR="00A101F0">
              <w:rPr>
                <w:rFonts w:ascii="Arial" w:hAnsi="Arial" w:cs="Arial"/>
                <w:color w:val="444444"/>
                <w:sz w:val="20"/>
                <w:szCs w:val="20"/>
                <w:shd w:val="clear" w:color="auto" w:fill="FFFFFF"/>
              </w:rPr>
              <w:t>,</w:t>
            </w:r>
            <w:r w:rsidR="00390DD4">
              <w:rPr>
                <w:rFonts w:ascii="Arial" w:hAnsi="Arial" w:cs="Arial"/>
                <w:color w:val="444444"/>
                <w:sz w:val="20"/>
                <w:szCs w:val="20"/>
                <w:shd w:val="clear" w:color="auto" w:fill="FFFFFF"/>
              </w:rPr>
              <w:t xml:space="preserve"> </w:t>
            </w:r>
            <w:r>
              <w:rPr>
                <w:rFonts w:ascii="Arial" w:hAnsi="Arial" w:cs="Arial"/>
                <w:color w:val="444444"/>
                <w:sz w:val="20"/>
                <w:szCs w:val="20"/>
                <w:shd w:val="clear" w:color="auto" w:fill="FFFFFF"/>
              </w:rPr>
              <w:t>or consent of department chair.</w:t>
            </w:r>
          </w:p>
          <w:p w14:paraId="30AF6455" w14:textId="4760D3DF" w:rsidR="005C46EE" w:rsidRPr="00C9293F" w:rsidRDefault="005C46EE" w:rsidP="00C9293F">
            <w:pPr>
              <w:rPr>
                <w:rFonts w:ascii="Georgia" w:hAnsi="Georgia"/>
                <w:color w:val="000000"/>
              </w:rPr>
            </w:pPr>
          </w:p>
        </w:tc>
      </w:tr>
      <w:tr w:rsidR="005C46EE" w:rsidRPr="009F029C" w14:paraId="6603BDAD" w14:textId="77777777" w:rsidTr="00003E43">
        <w:tc>
          <w:tcPr>
            <w:tcW w:w="3168" w:type="dxa"/>
            <w:noWrap/>
            <w:vAlign w:val="center"/>
          </w:tcPr>
          <w:p w14:paraId="0F3F092E" w14:textId="77777777" w:rsidR="005C46EE" w:rsidRPr="006E3AF2" w:rsidRDefault="005C46EE" w:rsidP="00003E43">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664A8006" w14:textId="542B0EA0" w:rsidR="005C46EE" w:rsidRPr="009F029C" w:rsidRDefault="005C46EE" w:rsidP="00003E43">
            <w:pPr>
              <w:rPr>
                <w:b/>
                <w:sz w:val="20"/>
              </w:rPr>
            </w:pPr>
          </w:p>
        </w:tc>
        <w:tc>
          <w:tcPr>
            <w:tcW w:w="3924" w:type="dxa"/>
            <w:noWrap/>
          </w:tcPr>
          <w:p w14:paraId="531E64CA" w14:textId="0DB70898" w:rsidR="00574820" w:rsidRPr="009F029C" w:rsidRDefault="00574820" w:rsidP="00574820">
            <w:pPr>
              <w:rPr>
                <w:b/>
                <w:sz w:val="20"/>
              </w:rPr>
            </w:pPr>
          </w:p>
          <w:p w14:paraId="300FB79D" w14:textId="71D32739" w:rsidR="005C46EE" w:rsidRPr="009F029C" w:rsidRDefault="005C46EE" w:rsidP="00003E43">
            <w:pPr>
              <w:rPr>
                <w:b/>
                <w:sz w:val="20"/>
              </w:rPr>
            </w:pPr>
          </w:p>
        </w:tc>
      </w:tr>
      <w:tr w:rsidR="005C46EE" w:rsidRPr="009F029C" w14:paraId="73BEE6DD" w14:textId="77777777" w:rsidTr="00003E43">
        <w:tc>
          <w:tcPr>
            <w:tcW w:w="3168" w:type="dxa"/>
            <w:noWrap/>
            <w:vAlign w:val="center"/>
          </w:tcPr>
          <w:p w14:paraId="3890862A" w14:textId="77777777" w:rsidR="005C46EE" w:rsidRPr="006E3AF2" w:rsidRDefault="005C46EE" w:rsidP="00003E43">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1B77DDD0" w14:textId="77777777" w:rsidR="005C46EE" w:rsidRPr="009F029C" w:rsidRDefault="005C46EE" w:rsidP="00003E43">
            <w:pPr>
              <w:rPr>
                <w:b/>
              </w:rPr>
            </w:pPr>
          </w:p>
        </w:tc>
        <w:tc>
          <w:tcPr>
            <w:tcW w:w="3924" w:type="dxa"/>
            <w:noWrap/>
          </w:tcPr>
          <w:p w14:paraId="60854542" w14:textId="77777777" w:rsidR="005C46EE" w:rsidRPr="009F029C" w:rsidRDefault="005C46EE" w:rsidP="00003E43">
            <w:pPr>
              <w:rPr>
                <w:b/>
              </w:rPr>
            </w:pPr>
          </w:p>
        </w:tc>
      </w:tr>
      <w:tr w:rsidR="005C46EE" w:rsidRPr="009F029C" w14:paraId="7CE89588" w14:textId="77777777" w:rsidTr="00003E43">
        <w:tc>
          <w:tcPr>
            <w:tcW w:w="3168" w:type="dxa"/>
            <w:noWrap/>
            <w:vAlign w:val="center"/>
          </w:tcPr>
          <w:p w14:paraId="7DABB015" w14:textId="77777777" w:rsidR="005C46EE" w:rsidRPr="006E3AF2" w:rsidRDefault="005C46EE" w:rsidP="00003E43">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3E8F02F3" w14:textId="77777777" w:rsidR="005C46EE" w:rsidRPr="009F029C" w:rsidRDefault="005C46EE" w:rsidP="00003E43">
            <w:pPr>
              <w:rPr>
                <w:b/>
              </w:rPr>
            </w:pPr>
          </w:p>
        </w:tc>
        <w:tc>
          <w:tcPr>
            <w:tcW w:w="3924" w:type="dxa"/>
            <w:noWrap/>
          </w:tcPr>
          <w:p w14:paraId="0F70FEB8" w14:textId="77777777" w:rsidR="005C46EE" w:rsidRPr="009F029C" w:rsidRDefault="005C46EE" w:rsidP="00003E43">
            <w:pPr>
              <w:rPr>
                <w:b/>
              </w:rPr>
            </w:pPr>
          </w:p>
        </w:tc>
      </w:tr>
      <w:tr w:rsidR="005C46EE" w:rsidRPr="009F029C" w14:paraId="099B7205" w14:textId="77777777" w:rsidTr="00003E43">
        <w:tc>
          <w:tcPr>
            <w:tcW w:w="3168" w:type="dxa"/>
            <w:noWrap/>
            <w:vAlign w:val="center"/>
          </w:tcPr>
          <w:p w14:paraId="01BD878F" w14:textId="77777777" w:rsidR="005C46EE" w:rsidRPr="006E3AF2" w:rsidRDefault="005C46EE" w:rsidP="00003E43">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5F0623E2" w14:textId="77777777" w:rsidR="005C46EE" w:rsidRPr="009F029C" w:rsidRDefault="005C46EE" w:rsidP="00003E43">
            <w:pPr>
              <w:rPr>
                <w:rStyle w:val="TEXT"/>
              </w:rPr>
            </w:pPr>
          </w:p>
        </w:tc>
      </w:tr>
      <w:tr w:rsidR="005C46EE" w:rsidRPr="009F029C" w14:paraId="74C384D4" w14:textId="77777777" w:rsidTr="00003E43">
        <w:tc>
          <w:tcPr>
            <w:tcW w:w="3168" w:type="dxa"/>
            <w:noWrap/>
            <w:vAlign w:val="center"/>
          </w:tcPr>
          <w:p w14:paraId="2B71D6ED" w14:textId="77777777" w:rsidR="005C46EE" w:rsidRPr="006E3AF2" w:rsidRDefault="005C46EE" w:rsidP="00003E43">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494F02E9" w14:textId="51762866" w:rsidR="005C46EE" w:rsidRPr="009F029C" w:rsidRDefault="005C46EE" w:rsidP="00003E43">
            <w:pPr>
              <w:rPr>
                <w:b/>
                <w:sz w:val="20"/>
              </w:rPr>
            </w:pPr>
          </w:p>
        </w:tc>
        <w:tc>
          <w:tcPr>
            <w:tcW w:w="3924" w:type="dxa"/>
            <w:noWrap/>
          </w:tcPr>
          <w:p w14:paraId="772F830D" w14:textId="42339F61" w:rsidR="005C46EE" w:rsidRPr="009F029C" w:rsidRDefault="005C46EE" w:rsidP="00003E43">
            <w:pPr>
              <w:rPr>
                <w:b/>
                <w:sz w:val="20"/>
              </w:rPr>
            </w:pPr>
          </w:p>
        </w:tc>
      </w:tr>
      <w:tr w:rsidR="005C46EE" w:rsidRPr="009F029C" w14:paraId="3B6FC930" w14:textId="77777777" w:rsidTr="00003E43">
        <w:tc>
          <w:tcPr>
            <w:tcW w:w="3168" w:type="dxa"/>
            <w:noWrap/>
            <w:vAlign w:val="center"/>
          </w:tcPr>
          <w:p w14:paraId="0BCBA3A4" w14:textId="77777777" w:rsidR="005C46EE" w:rsidRPr="006E3AF2" w:rsidRDefault="005C46EE" w:rsidP="00003E43">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1E519057" w14:textId="2D280930" w:rsidR="005C46EE" w:rsidRPr="009F029C" w:rsidRDefault="005C46EE" w:rsidP="00003E43">
            <w:pPr>
              <w:rPr>
                <w:b/>
                <w:sz w:val="20"/>
              </w:rPr>
            </w:pPr>
          </w:p>
        </w:tc>
        <w:tc>
          <w:tcPr>
            <w:tcW w:w="3924" w:type="dxa"/>
            <w:noWrap/>
          </w:tcPr>
          <w:p w14:paraId="3A1B1134" w14:textId="3CF8BAEE" w:rsidR="005C46EE" w:rsidRPr="009F029C" w:rsidRDefault="005C46EE" w:rsidP="00003E43">
            <w:pPr>
              <w:rPr>
                <w:b/>
                <w:sz w:val="20"/>
              </w:rPr>
            </w:pPr>
          </w:p>
        </w:tc>
      </w:tr>
      <w:tr w:rsidR="005C46EE" w:rsidRPr="009F029C" w14:paraId="4D40DD4D" w14:textId="77777777" w:rsidTr="00003E43">
        <w:tc>
          <w:tcPr>
            <w:tcW w:w="3168" w:type="dxa"/>
            <w:noWrap/>
            <w:vAlign w:val="center"/>
          </w:tcPr>
          <w:p w14:paraId="4A861359" w14:textId="77777777" w:rsidR="005C46EE" w:rsidRPr="006E3AF2" w:rsidRDefault="005C46EE" w:rsidP="00003E43">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14A1202A" w14:textId="25158577" w:rsidR="005C46EE" w:rsidRPr="009F029C" w:rsidRDefault="005C46EE" w:rsidP="00003E43">
            <w:pPr>
              <w:rPr>
                <w:b/>
                <w:sz w:val="20"/>
              </w:rPr>
            </w:pPr>
          </w:p>
        </w:tc>
        <w:tc>
          <w:tcPr>
            <w:tcW w:w="3924" w:type="dxa"/>
            <w:noWrap/>
          </w:tcPr>
          <w:p w14:paraId="045BB524" w14:textId="73F55046" w:rsidR="005C46EE" w:rsidRPr="009F029C" w:rsidRDefault="005C46EE" w:rsidP="00003E43">
            <w:pPr>
              <w:rPr>
                <w:b/>
                <w:sz w:val="20"/>
              </w:rPr>
            </w:pPr>
          </w:p>
        </w:tc>
      </w:tr>
      <w:tr w:rsidR="005C46EE" w:rsidRPr="009F029C" w14:paraId="673F32B1" w14:textId="77777777" w:rsidTr="00003E43">
        <w:tc>
          <w:tcPr>
            <w:tcW w:w="3168" w:type="dxa"/>
            <w:noWrap/>
            <w:vAlign w:val="center"/>
          </w:tcPr>
          <w:p w14:paraId="4C76A7CB" w14:textId="77777777" w:rsidR="005C46EE" w:rsidRPr="006E3AF2" w:rsidRDefault="005C46EE" w:rsidP="00003E43">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12AC7688" w14:textId="3F3A04BB" w:rsidR="005C46EE" w:rsidRPr="009F029C" w:rsidRDefault="005C46EE" w:rsidP="00003E43">
            <w:pPr>
              <w:rPr>
                <w:b/>
                <w:sz w:val="20"/>
              </w:rPr>
            </w:pPr>
          </w:p>
        </w:tc>
        <w:tc>
          <w:tcPr>
            <w:tcW w:w="3924" w:type="dxa"/>
            <w:noWrap/>
          </w:tcPr>
          <w:p w14:paraId="1B495499" w14:textId="45ADFFC5" w:rsidR="005C46EE" w:rsidRPr="009F029C" w:rsidRDefault="005C46EE" w:rsidP="00003E43">
            <w:pPr>
              <w:rPr>
                <w:b/>
                <w:sz w:val="20"/>
              </w:rPr>
            </w:pPr>
          </w:p>
        </w:tc>
      </w:tr>
      <w:tr w:rsidR="005C46EE" w:rsidRPr="009F029C" w14:paraId="1A8695F9" w14:textId="77777777" w:rsidTr="00003E43">
        <w:tc>
          <w:tcPr>
            <w:tcW w:w="3168" w:type="dxa"/>
            <w:noWrap/>
            <w:vAlign w:val="center"/>
          </w:tcPr>
          <w:p w14:paraId="7E88AA95" w14:textId="77777777" w:rsidR="005C46EE" w:rsidRPr="006E3AF2" w:rsidRDefault="005C46EE" w:rsidP="00003E43">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5C0500C0" w14:textId="77777777" w:rsidR="005C46EE" w:rsidRPr="009F029C" w:rsidRDefault="005C46EE" w:rsidP="00003E43">
            <w:pPr>
              <w:rPr>
                <w:b/>
              </w:rPr>
            </w:pPr>
          </w:p>
        </w:tc>
        <w:tc>
          <w:tcPr>
            <w:tcW w:w="3924" w:type="dxa"/>
            <w:noWrap/>
          </w:tcPr>
          <w:p w14:paraId="46FAB1DF" w14:textId="77777777" w:rsidR="005C46EE" w:rsidRPr="009F029C" w:rsidRDefault="005C46EE" w:rsidP="00003E43">
            <w:pPr>
              <w:rPr>
                <w:b/>
              </w:rPr>
            </w:pPr>
          </w:p>
        </w:tc>
      </w:tr>
      <w:tr w:rsidR="005C46EE" w:rsidRPr="009F029C" w14:paraId="20D3A003" w14:textId="77777777" w:rsidTr="00003E43">
        <w:tc>
          <w:tcPr>
            <w:tcW w:w="3168" w:type="dxa"/>
            <w:noWrap/>
            <w:vAlign w:val="center"/>
          </w:tcPr>
          <w:p w14:paraId="383442C1" w14:textId="77777777" w:rsidR="005C46EE" w:rsidRPr="006E3AF2" w:rsidRDefault="005C46EE" w:rsidP="00003E43">
            <w:r>
              <w:t xml:space="preserve">B. 15. </w:t>
            </w:r>
            <w:r w:rsidRPr="00EC63A4">
              <w:t>Other changes, if any</w:t>
            </w:r>
          </w:p>
        </w:tc>
        <w:tc>
          <w:tcPr>
            <w:tcW w:w="7848" w:type="dxa"/>
            <w:gridSpan w:val="2"/>
            <w:noWrap/>
          </w:tcPr>
          <w:p w14:paraId="47F1C306" w14:textId="77777777" w:rsidR="005C46EE" w:rsidRPr="009F029C" w:rsidRDefault="005C46EE" w:rsidP="00003E43">
            <w:pPr>
              <w:rPr>
                <w:rStyle w:val="TEXT"/>
              </w:rPr>
            </w:pPr>
          </w:p>
        </w:tc>
      </w:tr>
    </w:tbl>
    <w:p w14:paraId="17C69138" w14:textId="08F6D4DB" w:rsidR="00A90A26" w:rsidRDefault="00A90A26"/>
    <w:p w14:paraId="00509CF8" w14:textId="1EC1A3DE" w:rsidR="008001E9" w:rsidRDefault="000D34B2">
      <w:r>
        <w:br w:type="column"/>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8001E9" w:rsidRPr="00A83A6C" w14:paraId="0514025C" w14:textId="77777777" w:rsidTr="0074306E">
        <w:trPr>
          <w:tblHeader/>
        </w:trPr>
        <w:tc>
          <w:tcPr>
            <w:tcW w:w="3168" w:type="dxa"/>
            <w:shd w:val="clear" w:color="auto" w:fill="FABF8F"/>
            <w:noWrap/>
            <w:vAlign w:val="center"/>
          </w:tcPr>
          <w:p w14:paraId="02A004B2" w14:textId="77777777" w:rsidR="008001E9" w:rsidRPr="00A83A6C" w:rsidRDefault="008001E9" w:rsidP="0074306E">
            <w:pPr>
              <w:pStyle w:val="Heading5"/>
              <w:keepNext/>
              <w:spacing w:before="0" w:after="0" w:line="240" w:lineRule="auto"/>
            </w:pPr>
          </w:p>
        </w:tc>
        <w:tc>
          <w:tcPr>
            <w:tcW w:w="3924" w:type="dxa"/>
            <w:noWrap/>
          </w:tcPr>
          <w:p w14:paraId="4FE0CA66" w14:textId="77777777" w:rsidR="008001E9" w:rsidRPr="00A83A6C" w:rsidRDefault="008001E9" w:rsidP="0074306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7DC18B90" w14:textId="77777777" w:rsidR="008001E9" w:rsidRPr="00A83A6C" w:rsidRDefault="008001E9" w:rsidP="0074306E">
            <w:pPr>
              <w:pStyle w:val="Heading5"/>
              <w:keepNext/>
              <w:spacing w:before="0" w:after="0" w:line="240" w:lineRule="auto"/>
              <w:jc w:val="center"/>
            </w:pPr>
            <w:r w:rsidRPr="00A83A6C">
              <w:t>New</w:t>
            </w:r>
          </w:p>
        </w:tc>
      </w:tr>
      <w:tr w:rsidR="008001E9" w:rsidRPr="009F029C" w14:paraId="04D0121D" w14:textId="77777777" w:rsidTr="0074306E">
        <w:tc>
          <w:tcPr>
            <w:tcW w:w="3168" w:type="dxa"/>
            <w:noWrap/>
            <w:vAlign w:val="center"/>
          </w:tcPr>
          <w:p w14:paraId="6BAB3E63" w14:textId="77777777" w:rsidR="008001E9" w:rsidRPr="006E3AF2" w:rsidRDefault="008001E9" w:rsidP="0074306E">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23855A4C" w14:textId="630B602F" w:rsidR="008001E9" w:rsidRPr="009F029C" w:rsidRDefault="00B055A0" w:rsidP="0074306E">
            <w:pPr>
              <w:rPr>
                <w:b/>
              </w:rPr>
            </w:pPr>
            <w:r>
              <w:rPr>
                <w:b/>
              </w:rPr>
              <w:t>SPED 554</w:t>
            </w:r>
          </w:p>
        </w:tc>
        <w:tc>
          <w:tcPr>
            <w:tcW w:w="3924" w:type="dxa"/>
            <w:noWrap/>
          </w:tcPr>
          <w:p w14:paraId="4DE5D2AD" w14:textId="5BA890C4" w:rsidR="008001E9" w:rsidRPr="009F029C" w:rsidRDefault="00B055A0" w:rsidP="0074306E">
            <w:pPr>
              <w:rPr>
                <w:b/>
              </w:rPr>
            </w:pPr>
            <w:r>
              <w:rPr>
                <w:b/>
              </w:rPr>
              <w:t>SPED 554</w:t>
            </w:r>
          </w:p>
        </w:tc>
      </w:tr>
      <w:tr w:rsidR="008001E9" w:rsidRPr="009F029C" w14:paraId="30D8BA66" w14:textId="77777777" w:rsidTr="0074306E">
        <w:tc>
          <w:tcPr>
            <w:tcW w:w="3168" w:type="dxa"/>
            <w:noWrap/>
            <w:vAlign w:val="center"/>
          </w:tcPr>
          <w:p w14:paraId="3D539F27" w14:textId="77777777" w:rsidR="008001E9" w:rsidRPr="006E3AF2" w:rsidRDefault="008001E9" w:rsidP="0074306E">
            <w:r>
              <w:t>B.2. C</w:t>
            </w:r>
            <w:r w:rsidRPr="006E3AF2">
              <w:t>ross listing number</w:t>
            </w:r>
            <w:r>
              <w:t xml:space="preserve"> if any</w:t>
            </w:r>
          </w:p>
        </w:tc>
        <w:tc>
          <w:tcPr>
            <w:tcW w:w="3924" w:type="dxa"/>
            <w:noWrap/>
          </w:tcPr>
          <w:p w14:paraId="4C0D72FC" w14:textId="77777777" w:rsidR="008001E9" w:rsidRPr="009F029C" w:rsidRDefault="008001E9" w:rsidP="0074306E">
            <w:pPr>
              <w:rPr>
                <w:b/>
              </w:rPr>
            </w:pPr>
          </w:p>
        </w:tc>
        <w:tc>
          <w:tcPr>
            <w:tcW w:w="3924" w:type="dxa"/>
            <w:noWrap/>
          </w:tcPr>
          <w:p w14:paraId="3B0102E4" w14:textId="77777777" w:rsidR="008001E9" w:rsidRPr="009F029C" w:rsidRDefault="008001E9" w:rsidP="0074306E">
            <w:pPr>
              <w:rPr>
                <w:b/>
              </w:rPr>
            </w:pPr>
          </w:p>
        </w:tc>
      </w:tr>
      <w:tr w:rsidR="008001E9" w:rsidRPr="009F029C" w14:paraId="6F0ED145" w14:textId="77777777" w:rsidTr="0074306E">
        <w:tc>
          <w:tcPr>
            <w:tcW w:w="3168" w:type="dxa"/>
            <w:noWrap/>
            <w:vAlign w:val="center"/>
          </w:tcPr>
          <w:p w14:paraId="05739F2B" w14:textId="77777777" w:rsidR="008001E9" w:rsidRPr="006E3AF2" w:rsidRDefault="008001E9" w:rsidP="0074306E">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1BECBEEE" w14:textId="77777777" w:rsidR="00A101F0" w:rsidRDefault="00A101F0" w:rsidP="00A101F0">
            <w:r>
              <w:rPr>
                <w:rFonts w:ascii="Arial" w:hAnsi="Arial" w:cs="Arial"/>
                <w:color w:val="444444"/>
                <w:sz w:val="20"/>
                <w:szCs w:val="20"/>
                <w:shd w:val="clear" w:color="auto" w:fill="FFFFFF"/>
              </w:rPr>
              <w:t>Curriculum Design for Exceptional Bilingual Students</w:t>
            </w:r>
          </w:p>
          <w:p w14:paraId="3FADEC5E" w14:textId="001C6630" w:rsidR="008001E9" w:rsidRPr="00655FB0" w:rsidRDefault="008001E9" w:rsidP="00655FB0">
            <w:pPr>
              <w:rPr>
                <w:rFonts w:ascii="Georgia" w:hAnsi="Georgia"/>
                <w:color w:val="000000"/>
              </w:rPr>
            </w:pPr>
          </w:p>
        </w:tc>
        <w:tc>
          <w:tcPr>
            <w:tcW w:w="3924" w:type="dxa"/>
            <w:noWrap/>
          </w:tcPr>
          <w:p w14:paraId="15430635" w14:textId="2A26F9B3" w:rsidR="00A101F0" w:rsidRDefault="00A101F0" w:rsidP="00A101F0">
            <w:r>
              <w:rPr>
                <w:rFonts w:ascii="Open Sans" w:hAnsi="Open Sans"/>
                <w:color w:val="000000"/>
                <w:sz w:val="22"/>
                <w:szCs w:val="22"/>
              </w:rPr>
              <w:t>Linguistics a</w:t>
            </w:r>
            <w:r w:rsidR="00F93C3D">
              <w:rPr>
                <w:rFonts w:ascii="Open Sans" w:hAnsi="Open Sans"/>
                <w:color w:val="000000"/>
                <w:sz w:val="22"/>
                <w:szCs w:val="22"/>
              </w:rPr>
              <w:t>nd Curriculum for Exceptional Bilingual</w:t>
            </w:r>
            <w:r>
              <w:rPr>
                <w:rFonts w:ascii="Open Sans" w:hAnsi="Open Sans"/>
                <w:color w:val="000000"/>
                <w:sz w:val="22"/>
                <w:szCs w:val="22"/>
              </w:rPr>
              <w:t xml:space="preserve">s </w:t>
            </w:r>
          </w:p>
          <w:p w14:paraId="0E51B163" w14:textId="6E2825E7" w:rsidR="008001E9" w:rsidRPr="00655FB0" w:rsidRDefault="008001E9" w:rsidP="00655FB0">
            <w:pPr>
              <w:rPr>
                <w:rFonts w:ascii="Georgia" w:hAnsi="Georgia"/>
                <w:color w:val="000000"/>
              </w:rPr>
            </w:pPr>
          </w:p>
        </w:tc>
      </w:tr>
      <w:tr w:rsidR="008001E9" w:rsidRPr="009F029C" w14:paraId="07453563" w14:textId="77777777" w:rsidTr="0074306E">
        <w:tc>
          <w:tcPr>
            <w:tcW w:w="3168" w:type="dxa"/>
            <w:noWrap/>
            <w:vAlign w:val="center"/>
          </w:tcPr>
          <w:p w14:paraId="267F27A6" w14:textId="77777777" w:rsidR="008001E9" w:rsidRPr="006E3AF2" w:rsidRDefault="008001E9" w:rsidP="0074306E">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6C519A19" w14:textId="77777777" w:rsidR="00A101F0" w:rsidRDefault="00A101F0" w:rsidP="00A101F0">
            <w:r>
              <w:rPr>
                <w:rFonts w:ascii="Arial" w:hAnsi="Arial" w:cs="Arial"/>
                <w:color w:val="444444"/>
                <w:sz w:val="20"/>
                <w:szCs w:val="20"/>
                <w:shd w:val="clear" w:color="auto" w:fill="FFFFFF"/>
              </w:rPr>
              <w:t>Students examine the theories of and approaches to curriculum design and development as well as approaches to the adaptation of curriculum and instruction for English language learners with special needs.</w:t>
            </w:r>
          </w:p>
          <w:p w14:paraId="7720CE36" w14:textId="4751D953" w:rsidR="008001E9" w:rsidRPr="00655FB0" w:rsidRDefault="008001E9" w:rsidP="00655FB0">
            <w:pPr>
              <w:rPr>
                <w:rFonts w:ascii="Georgia" w:hAnsi="Georgia"/>
                <w:color w:val="000000"/>
              </w:rPr>
            </w:pPr>
          </w:p>
        </w:tc>
        <w:tc>
          <w:tcPr>
            <w:tcW w:w="3924" w:type="dxa"/>
            <w:noWrap/>
          </w:tcPr>
          <w:p w14:paraId="4093F5B0" w14:textId="0D1B5257" w:rsidR="008001E9" w:rsidRPr="00A101F0" w:rsidRDefault="00A101F0" w:rsidP="00655FB0">
            <w:r w:rsidRPr="002E5DA5">
              <w:rPr>
                <w:rFonts w:ascii="Calibri" w:hAnsi="Calibri" w:cs="Calibri"/>
                <w:color w:val="000000"/>
                <w:sz w:val="22"/>
                <w:szCs w:val="22"/>
              </w:rPr>
              <w:t>Students examine the na</w:t>
            </w:r>
            <w:r w:rsidR="002E5DA5">
              <w:rPr>
                <w:rFonts w:ascii="Calibri" w:hAnsi="Calibri" w:cs="Calibri"/>
                <w:color w:val="000000"/>
                <w:sz w:val="22"/>
                <w:szCs w:val="22"/>
              </w:rPr>
              <w:t xml:space="preserve">ture of linguistics and English </w:t>
            </w:r>
            <w:r w:rsidRPr="002E5DA5">
              <w:rPr>
                <w:rFonts w:ascii="Calibri" w:hAnsi="Calibri" w:cs="Calibri"/>
                <w:color w:val="000000"/>
                <w:sz w:val="22"/>
                <w:szCs w:val="22"/>
              </w:rPr>
              <w:t>language structure;</w:t>
            </w:r>
            <w:r w:rsidR="002E5DA5">
              <w:rPr>
                <w:rFonts w:ascii="Calibri" w:hAnsi="Calibri" w:cs="Calibri"/>
                <w:color w:val="000000"/>
                <w:sz w:val="22"/>
                <w:szCs w:val="22"/>
              </w:rPr>
              <w:t xml:space="preserve"> study</w:t>
            </w:r>
            <w:r w:rsidRPr="002E5DA5">
              <w:rPr>
                <w:rFonts w:ascii="Calibri" w:hAnsi="Calibri" w:cs="Calibri"/>
                <w:color w:val="000000"/>
                <w:sz w:val="22"/>
                <w:szCs w:val="22"/>
              </w:rPr>
              <w:t xml:space="preserve"> language curriculum design</w:t>
            </w:r>
            <w:r w:rsidRPr="002E5DA5">
              <w:rPr>
                <w:color w:val="000000"/>
                <w:sz w:val="22"/>
                <w:szCs w:val="22"/>
              </w:rPr>
              <w:t xml:space="preserve"> theories, approaches </w:t>
            </w:r>
            <w:r w:rsidR="002E5DA5">
              <w:rPr>
                <w:color w:val="000000"/>
                <w:sz w:val="22"/>
                <w:szCs w:val="22"/>
              </w:rPr>
              <w:t>and development; and</w:t>
            </w:r>
            <w:r w:rsidRPr="002E5DA5">
              <w:rPr>
                <w:color w:val="000000"/>
                <w:sz w:val="22"/>
                <w:szCs w:val="22"/>
              </w:rPr>
              <w:t xml:space="preserve"> adapt curriculum and i</w:t>
            </w:r>
            <w:r w:rsidR="002E5DA5">
              <w:rPr>
                <w:color w:val="000000"/>
                <w:sz w:val="22"/>
                <w:szCs w:val="22"/>
              </w:rPr>
              <w:t xml:space="preserve">nstruction for emergent bilinguals </w:t>
            </w:r>
            <w:r w:rsidRPr="002E5DA5">
              <w:rPr>
                <w:color w:val="000000"/>
                <w:sz w:val="22"/>
                <w:szCs w:val="22"/>
              </w:rPr>
              <w:t>with exceptional needs.</w:t>
            </w:r>
          </w:p>
        </w:tc>
      </w:tr>
      <w:tr w:rsidR="008001E9" w:rsidRPr="009F029C" w14:paraId="71A2C998" w14:textId="77777777" w:rsidTr="0074306E">
        <w:tc>
          <w:tcPr>
            <w:tcW w:w="3168" w:type="dxa"/>
            <w:noWrap/>
            <w:vAlign w:val="center"/>
          </w:tcPr>
          <w:p w14:paraId="051DBF48" w14:textId="77777777" w:rsidR="008001E9" w:rsidRPr="006E3AF2" w:rsidRDefault="008001E9" w:rsidP="0074306E">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724D4CED" w14:textId="000AB6CB" w:rsidR="00B055A0" w:rsidRPr="003E787A" w:rsidRDefault="00B055A0" w:rsidP="00B055A0">
            <w:r w:rsidRPr="003E787A">
              <w:t xml:space="preserve">Graduate status, certification in special education; research methods course; SPED 451 or </w:t>
            </w:r>
            <w:hyperlink r:id="rId17" w:history="1">
              <w:r w:rsidRPr="003E787A">
                <w:t>SPED 551</w:t>
              </w:r>
            </w:hyperlink>
            <w:r w:rsidRPr="003E787A">
              <w:t>, </w:t>
            </w:r>
            <w:hyperlink r:id="rId18" w:history="1">
              <w:r w:rsidRPr="003E787A">
                <w:t>SPED 552</w:t>
              </w:r>
            </w:hyperlink>
            <w:r w:rsidRPr="003E787A">
              <w:t>, </w:t>
            </w:r>
            <w:r>
              <w:t>SPED 453 o</w:t>
            </w:r>
            <w:r w:rsidRPr="003E787A">
              <w:t xml:space="preserve"> </w:t>
            </w:r>
            <w:hyperlink r:id="rId19" w:history="1">
              <w:r w:rsidRPr="003E787A">
                <w:t>SPED 553</w:t>
              </w:r>
            </w:hyperlink>
            <w:r w:rsidRPr="003E787A">
              <w:t>; or consent of department chair.</w:t>
            </w:r>
          </w:p>
          <w:p w14:paraId="613FD5FE" w14:textId="2F412C4D" w:rsidR="008001E9" w:rsidRPr="00655FB0" w:rsidRDefault="008001E9" w:rsidP="0074306E">
            <w:pPr>
              <w:rPr>
                <w:rFonts w:ascii="Georgia" w:hAnsi="Georgia"/>
                <w:color w:val="000000"/>
              </w:rPr>
            </w:pPr>
          </w:p>
        </w:tc>
        <w:tc>
          <w:tcPr>
            <w:tcW w:w="3924" w:type="dxa"/>
            <w:noWrap/>
          </w:tcPr>
          <w:p w14:paraId="69014AE3" w14:textId="7A0113D8" w:rsidR="008001E9" w:rsidRPr="00A101F0" w:rsidRDefault="00A101F0" w:rsidP="0074306E">
            <w:r w:rsidRPr="003E787A">
              <w:t>Graduate status, certification in special education</w:t>
            </w:r>
            <w:r>
              <w:t xml:space="preserve">, </w:t>
            </w:r>
            <w:r w:rsidRPr="003E787A">
              <w:t xml:space="preserve">SPED 451 or </w:t>
            </w:r>
            <w:hyperlink r:id="rId20" w:history="1">
              <w:r w:rsidRPr="003E787A">
                <w:t>SPED 551</w:t>
              </w:r>
            </w:hyperlink>
            <w:r>
              <w:t>,</w:t>
            </w:r>
            <w:r w:rsidRPr="003E787A">
              <w:t xml:space="preserve"> or consent of department chair.</w:t>
            </w:r>
          </w:p>
        </w:tc>
      </w:tr>
      <w:tr w:rsidR="008001E9" w:rsidRPr="009F029C" w14:paraId="39810ED0" w14:textId="77777777" w:rsidTr="0074306E">
        <w:tc>
          <w:tcPr>
            <w:tcW w:w="3168" w:type="dxa"/>
            <w:noWrap/>
            <w:vAlign w:val="center"/>
          </w:tcPr>
          <w:p w14:paraId="0D1CB1FA" w14:textId="77777777" w:rsidR="008001E9" w:rsidRPr="006E3AF2" w:rsidRDefault="008001E9" w:rsidP="0074306E">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74C7D5E9" w14:textId="70A4ED7B" w:rsidR="008001E9" w:rsidRPr="009F029C" w:rsidRDefault="008001E9" w:rsidP="0074306E">
            <w:pPr>
              <w:rPr>
                <w:b/>
                <w:sz w:val="20"/>
              </w:rPr>
            </w:pPr>
          </w:p>
        </w:tc>
        <w:tc>
          <w:tcPr>
            <w:tcW w:w="3924" w:type="dxa"/>
            <w:noWrap/>
          </w:tcPr>
          <w:p w14:paraId="654F97D7" w14:textId="520A6C7B" w:rsidR="008001E9" w:rsidRPr="009F029C" w:rsidRDefault="008001E9" w:rsidP="0074306E">
            <w:pPr>
              <w:rPr>
                <w:b/>
                <w:sz w:val="20"/>
              </w:rPr>
            </w:pPr>
          </w:p>
        </w:tc>
      </w:tr>
      <w:tr w:rsidR="008001E9" w:rsidRPr="009F029C" w14:paraId="6D27610D" w14:textId="77777777" w:rsidTr="0074306E">
        <w:tc>
          <w:tcPr>
            <w:tcW w:w="3168" w:type="dxa"/>
            <w:noWrap/>
            <w:vAlign w:val="center"/>
          </w:tcPr>
          <w:p w14:paraId="27221722" w14:textId="77777777" w:rsidR="008001E9" w:rsidRPr="006E3AF2" w:rsidRDefault="008001E9" w:rsidP="0074306E">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61DE3776" w14:textId="77777777" w:rsidR="008001E9" w:rsidRPr="009F029C" w:rsidRDefault="008001E9" w:rsidP="0074306E">
            <w:pPr>
              <w:rPr>
                <w:b/>
              </w:rPr>
            </w:pPr>
          </w:p>
        </w:tc>
        <w:tc>
          <w:tcPr>
            <w:tcW w:w="3924" w:type="dxa"/>
            <w:noWrap/>
          </w:tcPr>
          <w:p w14:paraId="250287FB" w14:textId="77777777" w:rsidR="008001E9" w:rsidRPr="009F029C" w:rsidRDefault="008001E9" w:rsidP="0074306E">
            <w:pPr>
              <w:rPr>
                <w:b/>
              </w:rPr>
            </w:pPr>
          </w:p>
        </w:tc>
      </w:tr>
      <w:tr w:rsidR="008001E9" w:rsidRPr="009F029C" w14:paraId="6EC08904" w14:textId="77777777" w:rsidTr="0074306E">
        <w:tc>
          <w:tcPr>
            <w:tcW w:w="3168" w:type="dxa"/>
            <w:noWrap/>
            <w:vAlign w:val="center"/>
          </w:tcPr>
          <w:p w14:paraId="1AC32AC2" w14:textId="77777777" w:rsidR="008001E9" w:rsidRPr="006E3AF2" w:rsidRDefault="008001E9" w:rsidP="0074306E">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4C4C11D8" w14:textId="77777777" w:rsidR="008001E9" w:rsidRPr="009F029C" w:rsidRDefault="008001E9" w:rsidP="0074306E">
            <w:pPr>
              <w:rPr>
                <w:b/>
              </w:rPr>
            </w:pPr>
          </w:p>
        </w:tc>
        <w:tc>
          <w:tcPr>
            <w:tcW w:w="3924" w:type="dxa"/>
            <w:noWrap/>
          </w:tcPr>
          <w:p w14:paraId="1D555C3E" w14:textId="77777777" w:rsidR="008001E9" w:rsidRPr="009F029C" w:rsidRDefault="008001E9" w:rsidP="0074306E">
            <w:pPr>
              <w:rPr>
                <w:b/>
              </w:rPr>
            </w:pPr>
          </w:p>
        </w:tc>
      </w:tr>
      <w:tr w:rsidR="008001E9" w:rsidRPr="009F029C" w14:paraId="062901A0" w14:textId="77777777" w:rsidTr="0074306E">
        <w:tc>
          <w:tcPr>
            <w:tcW w:w="3168" w:type="dxa"/>
            <w:noWrap/>
            <w:vAlign w:val="center"/>
          </w:tcPr>
          <w:p w14:paraId="6B555E21" w14:textId="77777777" w:rsidR="008001E9" w:rsidRPr="006E3AF2" w:rsidRDefault="008001E9" w:rsidP="0074306E">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4509059C" w14:textId="77777777" w:rsidR="008001E9" w:rsidRPr="009F029C" w:rsidRDefault="008001E9" w:rsidP="0074306E">
            <w:pPr>
              <w:rPr>
                <w:rStyle w:val="TEXT"/>
              </w:rPr>
            </w:pPr>
          </w:p>
        </w:tc>
      </w:tr>
      <w:tr w:rsidR="008001E9" w:rsidRPr="009F029C" w14:paraId="3A6C3CD0" w14:textId="77777777" w:rsidTr="0074306E">
        <w:tc>
          <w:tcPr>
            <w:tcW w:w="3168" w:type="dxa"/>
            <w:noWrap/>
            <w:vAlign w:val="center"/>
          </w:tcPr>
          <w:p w14:paraId="6E300355" w14:textId="77777777" w:rsidR="008001E9" w:rsidRPr="006E3AF2" w:rsidRDefault="008001E9" w:rsidP="0074306E">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42FCB429" w14:textId="3639AF2C" w:rsidR="008001E9" w:rsidRPr="009F029C" w:rsidRDefault="008001E9" w:rsidP="0074306E">
            <w:pPr>
              <w:rPr>
                <w:b/>
                <w:sz w:val="20"/>
              </w:rPr>
            </w:pPr>
          </w:p>
        </w:tc>
        <w:tc>
          <w:tcPr>
            <w:tcW w:w="3924" w:type="dxa"/>
            <w:noWrap/>
          </w:tcPr>
          <w:p w14:paraId="73987277" w14:textId="4EA1F4D0" w:rsidR="008001E9" w:rsidRPr="009F029C" w:rsidRDefault="008001E9" w:rsidP="0074306E">
            <w:pPr>
              <w:rPr>
                <w:b/>
                <w:sz w:val="20"/>
              </w:rPr>
            </w:pPr>
          </w:p>
        </w:tc>
      </w:tr>
      <w:tr w:rsidR="008001E9" w:rsidRPr="009F029C" w14:paraId="059C4F68" w14:textId="77777777" w:rsidTr="0074306E">
        <w:tc>
          <w:tcPr>
            <w:tcW w:w="3168" w:type="dxa"/>
            <w:noWrap/>
            <w:vAlign w:val="center"/>
          </w:tcPr>
          <w:p w14:paraId="6565BB85" w14:textId="77777777" w:rsidR="008001E9" w:rsidRPr="006E3AF2" w:rsidRDefault="008001E9" w:rsidP="0074306E">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0AD7D3DB" w14:textId="0D327354" w:rsidR="008001E9" w:rsidRPr="009F029C" w:rsidRDefault="008001E9" w:rsidP="0074306E">
            <w:pPr>
              <w:rPr>
                <w:b/>
                <w:sz w:val="20"/>
              </w:rPr>
            </w:pPr>
          </w:p>
        </w:tc>
        <w:tc>
          <w:tcPr>
            <w:tcW w:w="3924" w:type="dxa"/>
            <w:noWrap/>
          </w:tcPr>
          <w:p w14:paraId="14E739AD" w14:textId="5E01FC21" w:rsidR="008001E9" w:rsidRPr="009F029C" w:rsidRDefault="008001E9" w:rsidP="0074306E">
            <w:pPr>
              <w:rPr>
                <w:b/>
                <w:sz w:val="20"/>
              </w:rPr>
            </w:pPr>
          </w:p>
        </w:tc>
      </w:tr>
      <w:tr w:rsidR="008001E9" w:rsidRPr="009F029C" w14:paraId="2B87E64F" w14:textId="77777777" w:rsidTr="0074306E">
        <w:tc>
          <w:tcPr>
            <w:tcW w:w="3168" w:type="dxa"/>
            <w:noWrap/>
            <w:vAlign w:val="center"/>
          </w:tcPr>
          <w:p w14:paraId="589F0D0A" w14:textId="77777777" w:rsidR="008001E9" w:rsidRPr="006E3AF2" w:rsidRDefault="008001E9" w:rsidP="0074306E">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68C424AD" w14:textId="1F50D434" w:rsidR="008001E9" w:rsidRPr="009F029C" w:rsidRDefault="008001E9" w:rsidP="0074306E">
            <w:pPr>
              <w:rPr>
                <w:b/>
                <w:sz w:val="20"/>
              </w:rPr>
            </w:pPr>
          </w:p>
        </w:tc>
        <w:tc>
          <w:tcPr>
            <w:tcW w:w="3924" w:type="dxa"/>
            <w:noWrap/>
          </w:tcPr>
          <w:p w14:paraId="47BFFE34" w14:textId="637F2239" w:rsidR="008001E9" w:rsidRPr="009F029C" w:rsidRDefault="008001E9" w:rsidP="0074306E">
            <w:pPr>
              <w:rPr>
                <w:b/>
                <w:sz w:val="20"/>
              </w:rPr>
            </w:pPr>
          </w:p>
        </w:tc>
      </w:tr>
      <w:tr w:rsidR="008001E9" w:rsidRPr="009F029C" w14:paraId="2CAAF911" w14:textId="77777777" w:rsidTr="0074306E">
        <w:tc>
          <w:tcPr>
            <w:tcW w:w="3168" w:type="dxa"/>
            <w:noWrap/>
            <w:vAlign w:val="center"/>
          </w:tcPr>
          <w:p w14:paraId="179B413D" w14:textId="77777777" w:rsidR="008001E9" w:rsidRPr="006E3AF2" w:rsidRDefault="008001E9" w:rsidP="0074306E">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511A2CA5" w14:textId="6CD90F32" w:rsidR="008001E9" w:rsidRPr="009F029C" w:rsidRDefault="008001E9" w:rsidP="0074306E">
            <w:pPr>
              <w:rPr>
                <w:b/>
                <w:sz w:val="20"/>
              </w:rPr>
            </w:pPr>
          </w:p>
        </w:tc>
        <w:tc>
          <w:tcPr>
            <w:tcW w:w="3924" w:type="dxa"/>
            <w:noWrap/>
          </w:tcPr>
          <w:p w14:paraId="247EB9CF" w14:textId="7AE98D27" w:rsidR="008001E9" w:rsidRPr="009F029C" w:rsidRDefault="008001E9" w:rsidP="0074306E">
            <w:pPr>
              <w:rPr>
                <w:b/>
                <w:sz w:val="20"/>
              </w:rPr>
            </w:pPr>
          </w:p>
        </w:tc>
      </w:tr>
      <w:tr w:rsidR="008001E9" w:rsidRPr="009F029C" w14:paraId="1120D407" w14:textId="77777777" w:rsidTr="0074306E">
        <w:tc>
          <w:tcPr>
            <w:tcW w:w="3168" w:type="dxa"/>
            <w:noWrap/>
            <w:vAlign w:val="center"/>
          </w:tcPr>
          <w:p w14:paraId="3621C3DD" w14:textId="77777777" w:rsidR="008001E9" w:rsidRPr="006E3AF2" w:rsidRDefault="008001E9" w:rsidP="0074306E">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4863C216" w14:textId="77777777" w:rsidR="008001E9" w:rsidRPr="009F029C" w:rsidRDefault="008001E9" w:rsidP="0074306E">
            <w:pPr>
              <w:rPr>
                <w:b/>
              </w:rPr>
            </w:pPr>
          </w:p>
        </w:tc>
        <w:tc>
          <w:tcPr>
            <w:tcW w:w="3924" w:type="dxa"/>
            <w:noWrap/>
          </w:tcPr>
          <w:p w14:paraId="3619A6CD" w14:textId="77777777" w:rsidR="008001E9" w:rsidRPr="009F029C" w:rsidRDefault="008001E9" w:rsidP="0074306E">
            <w:pPr>
              <w:rPr>
                <w:b/>
              </w:rPr>
            </w:pPr>
          </w:p>
        </w:tc>
      </w:tr>
      <w:tr w:rsidR="008001E9" w:rsidRPr="009F029C" w14:paraId="601CBBE8" w14:textId="77777777" w:rsidTr="0074306E">
        <w:tc>
          <w:tcPr>
            <w:tcW w:w="3168" w:type="dxa"/>
            <w:noWrap/>
            <w:vAlign w:val="center"/>
          </w:tcPr>
          <w:p w14:paraId="3372C3F2" w14:textId="77777777" w:rsidR="008001E9" w:rsidRPr="006E3AF2" w:rsidRDefault="008001E9" w:rsidP="0074306E">
            <w:r>
              <w:t xml:space="preserve">B. 15. </w:t>
            </w:r>
            <w:r w:rsidRPr="00EC63A4">
              <w:t>Other changes, if any</w:t>
            </w:r>
          </w:p>
        </w:tc>
        <w:tc>
          <w:tcPr>
            <w:tcW w:w="7848" w:type="dxa"/>
            <w:gridSpan w:val="2"/>
            <w:noWrap/>
          </w:tcPr>
          <w:p w14:paraId="54D3E59E" w14:textId="77777777" w:rsidR="008001E9" w:rsidRPr="009F029C" w:rsidRDefault="008001E9" w:rsidP="0074306E">
            <w:pPr>
              <w:rPr>
                <w:rStyle w:val="TEXT"/>
              </w:rPr>
            </w:pPr>
          </w:p>
        </w:tc>
      </w:tr>
    </w:tbl>
    <w:p w14:paraId="56BCF5D3" w14:textId="4961A77F" w:rsidR="008001E9" w:rsidRDefault="008001E9"/>
    <w:p w14:paraId="42638269" w14:textId="05B838F2" w:rsidR="008001E9" w:rsidRDefault="000D34B2">
      <w:r>
        <w:br w:type="column"/>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1307"/>
        <w:gridCol w:w="1703"/>
        <w:gridCol w:w="830"/>
        <w:gridCol w:w="3840"/>
      </w:tblGrid>
      <w:tr w:rsidR="008001E9" w:rsidRPr="00A83A6C" w14:paraId="358B2259" w14:textId="77777777" w:rsidTr="00832C0E">
        <w:trPr>
          <w:tblHeader/>
        </w:trPr>
        <w:tc>
          <w:tcPr>
            <w:tcW w:w="3100" w:type="dxa"/>
            <w:shd w:val="clear" w:color="auto" w:fill="FABF8F"/>
            <w:noWrap/>
            <w:vAlign w:val="center"/>
          </w:tcPr>
          <w:p w14:paraId="01481FE6" w14:textId="77777777" w:rsidR="008001E9" w:rsidRPr="00A83A6C" w:rsidRDefault="008001E9" w:rsidP="0074306E">
            <w:pPr>
              <w:pStyle w:val="Heading5"/>
              <w:keepNext/>
              <w:spacing w:before="0" w:after="0" w:line="240" w:lineRule="auto"/>
            </w:pPr>
          </w:p>
        </w:tc>
        <w:tc>
          <w:tcPr>
            <w:tcW w:w="3840" w:type="dxa"/>
            <w:gridSpan w:val="3"/>
            <w:noWrap/>
          </w:tcPr>
          <w:p w14:paraId="46FC5DC5" w14:textId="77777777" w:rsidR="008001E9" w:rsidRPr="00A83A6C" w:rsidRDefault="008001E9" w:rsidP="0074306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840" w:type="dxa"/>
            <w:noWrap/>
          </w:tcPr>
          <w:p w14:paraId="5AA636A4" w14:textId="77777777" w:rsidR="008001E9" w:rsidRPr="00A83A6C" w:rsidRDefault="008001E9" w:rsidP="0074306E">
            <w:pPr>
              <w:pStyle w:val="Heading5"/>
              <w:keepNext/>
              <w:spacing w:before="0" w:after="0" w:line="240" w:lineRule="auto"/>
              <w:jc w:val="center"/>
            </w:pPr>
            <w:r w:rsidRPr="00A83A6C">
              <w:t>New</w:t>
            </w:r>
          </w:p>
        </w:tc>
      </w:tr>
      <w:tr w:rsidR="008001E9" w:rsidRPr="009F029C" w14:paraId="5F921D1D" w14:textId="77777777" w:rsidTr="00832C0E">
        <w:tc>
          <w:tcPr>
            <w:tcW w:w="3100" w:type="dxa"/>
            <w:noWrap/>
            <w:vAlign w:val="center"/>
          </w:tcPr>
          <w:p w14:paraId="35B171F8" w14:textId="77777777" w:rsidR="008001E9" w:rsidRPr="006E3AF2" w:rsidRDefault="008001E9" w:rsidP="0074306E">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gridSpan w:val="3"/>
            <w:noWrap/>
          </w:tcPr>
          <w:p w14:paraId="736E156D" w14:textId="2F717B26" w:rsidR="008001E9" w:rsidRPr="009F029C" w:rsidRDefault="00390DD4" w:rsidP="0074306E">
            <w:pPr>
              <w:rPr>
                <w:b/>
              </w:rPr>
            </w:pPr>
            <w:r>
              <w:rPr>
                <w:b/>
              </w:rPr>
              <w:t>SPED 555</w:t>
            </w:r>
          </w:p>
        </w:tc>
        <w:tc>
          <w:tcPr>
            <w:tcW w:w="3840" w:type="dxa"/>
            <w:noWrap/>
          </w:tcPr>
          <w:p w14:paraId="6138EABC" w14:textId="4D3FFE7E" w:rsidR="008001E9" w:rsidRPr="009F029C" w:rsidRDefault="00390DD4" w:rsidP="0074306E">
            <w:pPr>
              <w:rPr>
                <w:b/>
              </w:rPr>
            </w:pPr>
            <w:r>
              <w:rPr>
                <w:b/>
              </w:rPr>
              <w:t>SPED 555</w:t>
            </w:r>
          </w:p>
        </w:tc>
      </w:tr>
      <w:tr w:rsidR="008001E9" w:rsidRPr="009F029C" w14:paraId="059E9798" w14:textId="77777777" w:rsidTr="00832C0E">
        <w:tc>
          <w:tcPr>
            <w:tcW w:w="3100" w:type="dxa"/>
            <w:noWrap/>
            <w:vAlign w:val="center"/>
          </w:tcPr>
          <w:p w14:paraId="0373D42E" w14:textId="77777777" w:rsidR="008001E9" w:rsidRPr="006E3AF2" w:rsidRDefault="008001E9" w:rsidP="0074306E">
            <w:r>
              <w:t>B.2. C</w:t>
            </w:r>
            <w:r w:rsidRPr="006E3AF2">
              <w:t>ross listing number</w:t>
            </w:r>
            <w:r>
              <w:t xml:space="preserve"> if any</w:t>
            </w:r>
          </w:p>
        </w:tc>
        <w:tc>
          <w:tcPr>
            <w:tcW w:w="3840" w:type="dxa"/>
            <w:gridSpan w:val="3"/>
            <w:noWrap/>
          </w:tcPr>
          <w:p w14:paraId="0D9F98BE" w14:textId="77777777" w:rsidR="008001E9" w:rsidRPr="009F029C" w:rsidRDefault="008001E9" w:rsidP="0074306E">
            <w:pPr>
              <w:rPr>
                <w:b/>
              </w:rPr>
            </w:pPr>
          </w:p>
        </w:tc>
        <w:tc>
          <w:tcPr>
            <w:tcW w:w="3840" w:type="dxa"/>
            <w:noWrap/>
          </w:tcPr>
          <w:p w14:paraId="3EB3750F" w14:textId="77777777" w:rsidR="008001E9" w:rsidRPr="009F029C" w:rsidRDefault="008001E9" w:rsidP="0074306E">
            <w:pPr>
              <w:rPr>
                <w:b/>
              </w:rPr>
            </w:pPr>
          </w:p>
        </w:tc>
      </w:tr>
      <w:tr w:rsidR="008001E9" w:rsidRPr="009F029C" w14:paraId="7685C1D3" w14:textId="77777777" w:rsidTr="00832C0E">
        <w:tc>
          <w:tcPr>
            <w:tcW w:w="3100" w:type="dxa"/>
            <w:noWrap/>
            <w:vAlign w:val="center"/>
          </w:tcPr>
          <w:p w14:paraId="302A5F36" w14:textId="77777777" w:rsidR="008001E9" w:rsidRPr="006E3AF2" w:rsidRDefault="008001E9" w:rsidP="0074306E">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gridSpan w:val="3"/>
            <w:noWrap/>
          </w:tcPr>
          <w:p w14:paraId="64936EE9" w14:textId="396E4167" w:rsidR="008001E9" w:rsidRPr="00390DD4" w:rsidRDefault="00390DD4" w:rsidP="0074306E">
            <w:r>
              <w:rPr>
                <w:rFonts w:ascii="Arial" w:hAnsi="Arial" w:cs="Arial"/>
                <w:color w:val="444444"/>
                <w:sz w:val="20"/>
                <w:szCs w:val="20"/>
                <w:shd w:val="clear" w:color="auto" w:fill="FFFFFF"/>
              </w:rPr>
              <w:t>Literacy for English Language Learners with Disabilities</w:t>
            </w:r>
          </w:p>
        </w:tc>
        <w:tc>
          <w:tcPr>
            <w:tcW w:w="3840" w:type="dxa"/>
            <w:noWrap/>
          </w:tcPr>
          <w:p w14:paraId="0712C7C0" w14:textId="5C961EC9" w:rsidR="008001E9" w:rsidRPr="00390DD4" w:rsidRDefault="00F93C3D" w:rsidP="0074306E">
            <w:r>
              <w:rPr>
                <w:color w:val="000000"/>
                <w:sz w:val="22"/>
                <w:szCs w:val="22"/>
              </w:rPr>
              <w:t>Literacy for Emergent Bilinguals</w:t>
            </w:r>
            <w:r w:rsidR="00390DD4">
              <w:rPr>
                <w:color w:val="000000"/>
                <w:sz w:val="22"/>
                <w:szCs w:val="22"/>
              </w:rPr>
              <w:t xml:space="preserve"> with Exceptionalities </w:t>
            </w:r>
          </w:p>
        </w:tc>
      </w:tr>
      <w:tr w:rsidR="008001E9" w:rsidRPr="009F029C" w14:paraId="522EC006" w14:textId="77777777" w:rsidTr="00832C0E">
        <w:tc>
          <w:tcPr>
            <w:tcW w:w="3100" w:type="dxa"/>
            <w:noWrap/>
            <w:vAlign w:val="center"/>
          </w:tcPr>
          <w:p w14:paraId="0469BAE2" w14:textId="77777777" w:rsidR="008001E9" w:rsidRPr="006E3AF2" w:rsidRDefault="008001E9" w:rsidP="0074306E">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840" w:type="dxa"/>
            <w:gridSpan w:val="3"/>
            <w:noWrap/>
          </w:tcPr>
          <w:p w14:paraId="3A29D3C3" w14:textId="77777777" w:rsidR="00F2634F" w:rsidRDefault="00F2634F" w:rsidP="00F2634F">
            <w:r>
              <w:rPr>
                <w:rFonts w:ascii="Arial" w:hAnsi="Arial" w:cs="Arial"/>
                <w:color w:val="444444"/>
                <w:sz w:val="20"/>
                <w:szCs w:val="20"/>
                <w:shd w:val="clear" w:color="auto" w:fill="FFFFFF"/>
              </w:rPr>
              <w:t>Methods and materials are presented for teaching literacy to English language learners with disabilities. Assessment and teaching methods are analyzed from a dual language perspective.</w:t>
            </w:r>
          </w:p>
          <w:p w14:paraId="6733340F" w14:textId="131C27A6" w:rsidR="008001E9" w:rsidRPr="00655FB0" w:rsidRDefault="008001E9" w:rsidP="008001E9">
            <w:pPr>
              <w:pStyle w:val="NormalWeb"/>
              <w:spacing w:before="40" w:beforeAutospacing="0" w:after="0" w:afterAutospacing="0" w:line="331" w:lineRule="atLeast"/>
              <w:rPr>
                <w:rFonts w:ascii="Georgia" w:hAnsi="Georgia"/>
                <w:color w:val="000000"/>
                <w:sz w:val="22"/>
                <w:szCs w:val="22"/>
              </w:rPr>
            </w:pPr>
          </w:p>
        </w:tc>
        <w:tc>
          <w:tcPr>
            <w:tcW w:w="3840" w:type="dxa"/>
            <w:noWrap/>
          </w:tcPr>
          <w:p w14:paraId="7EEF9579" w14:textId="719D20EC" w:rsidR="00F46B1E" w:rsidRPr="006B3974" w:rsidRDefault="00F46B1E" w:rsidP="00F46B1E">
            <w:r w:rsidRPr="002E5DA5">
              <w:t>Students study instructional practices in language and literacy instruction an</w:t>
            </w:r>
            <w:r w:rsidR="00F93C3D" w:rsidRPr="002E5DA5">
              <w:t>d assessment of emergent bilinguals</w:t>
            </w:r>
            <w:r w:rsidRPr="002E5DA5">
              <w:t>; examine relationships among oral language, reading, writing, and content-area learning; and plan and implement literacy instruction.</w:t>
            </w:r>
            <w:r w:rsidRPr="006B3974">
              <w:t xml:space="preserve"> </w:t>
            </w:r>
          </w:p>
          <w:p w14:paraId="326119FD" w14:textId="64CFA53A" w:rsidR="008001E9" w:rsidRPr="00655FB0" w:rsidRDefault="008001E9" w:rsidP="0074306E">
            <w:pPr>
              <w:rPr>
                <w:rFonts w:ascii="Georgia" w:hAnsi="Georgia"/>
                <w:color w:val="000000"/>
              </w:rPr>
            </w:pPr>
          </w:p>
        </w:tc>
      </w:tr>
      <w:tr w:rsidR="008001E9" w:rsidRPr="009F029C" w14:paraId="7E72E3AD" w14:textId="77777777" w:rsidTr="00832C0E">
        <w:tc>
          <w:tcPr>
            <w:tcW w:w="3100" w:type="dxa"/>
            <w:noWrap/>
            <w:vAlign w:val="center"/>
          </w:tcPr>
          <w:p w14:paraId="66897A19" w14:textId="77777777" w:rsidR="008001E9" w:rsidRPr="006E3AF2" w:rsidRDefault="008001E9" w:rsidP="0074306E">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840" w:type="dxa"/>
            <w:gridSpan w:val="3"/>
            <w:noWrap/>
          </w:tcPr>
          <w:p w14:paraId="6DF91CFB" w14:textId="77777777" w:rsidR="00F46B1E" w:rsidRPr="003E787A" w:rsidRDefault="00F46B1E" w:rsidP="00F46B1E">
            <w:r w:rsidRPr="003E787A">
              <w:t>Graduate status, certification in special education; SPE</w:t>
            </w:r>
            <w:r>
              <w:t>D 451</w:t>
            </w:r>
            <w:r w:rsidRPr="003E787A">
              <w:t xml:space="preserve"> or </w:t>
            </w:r>
            <w:hyperlink r:id="rId21" w:history="1">
              <w:r w:rsidRPr="003E787A">
                <w:t>SPED 551</w:t>
              </w:r>
            </w:hyperlink>
            <w:r w:rsidRPr="003E787A">
              <w:t>, </w:t>
            </w:r>
            <w:hyperlink r:id="rId22" w:history="1">
              <w:r w:rsidRPr="003E787A">
                <w:t>SPED 552</w:t>
              </w:r>
            </w:hyperlink>
            <w:r w:rsidRPr="003E787A">
              <w:t>, </w:t>
            </w:r>
            <w:hyperlink r:id="rId23" w:history="1">
              <w:r w:rsidRPr="003E787A">
                <w:t>SPED 651</w:t>
              </w:r>
            </w:hyperlink>
            <w:r w:rsidRPr="003E787A">
              <w:t>; concurrent enrollment in </w:t>
            </w:r>
            <w:hyperlink r:id="rId24" w:history="1">
              <w:r w:rsidRPr="003E787A">
                <w:t>SPED 653</w:t>
              </w:r>
            </w:hyperlink>
            <w:r w:rsidRPr="003E787A">
              <w:t>; or consent of department chair.</w:t>
            </w:r>
          </w:p>
          <w:p w14:paraId="431DFBB5" w14:textId="7C88643A" w:rsidR="008001E9" w:rsidRPr="00655FB0" w:rsidRDefault="008001E9" w:rsidP="00F46B1E">
            <w:pPr>
              <w:rPr>
                <w:rFonts w:ascii="Georgia" w:hAnsi="Georgia"/>
                <w:color w:val="000000"/>
                <w:sz w:val="22"/>
                <w:szCs w:val="22"/>
              </w:rPr>
            </w:pPr>
          </w:p>
        </w:tc>
        <w:tc>
          <w:tcPr>
            <w:tcW w:w="3840" w:type="dxa"/>
            <w:noWrap/>
          </w:tcPr>
          <w:p w14:paraId="2272165B" w14:textId="2801402A" w:rsidR="00F46B1E" w:rsidRPr="003E787A" w:rsidRDefault="00F46B1E" w:rsidP="00F46B1E">
            <w:r w:rsidRPr="003E787A">
              <w:t>Graduate status</w:t>
            </w:r>
            <w:r>
              <w:t>,</w:t>
            </w:r>
            <w:r w:rsidRPr="003E787A">
              <w:t xml:space="preserve"> certification in special education</w:t>
            </w:r>
            <w:r>
              <w:t>,</w:t>
            </w:r>
            <w:r w:rsidRPr="003E787A">
              <w:t> SPE</w:t>
            </w:r>
            <w:r>
              <w:t>D 451</w:t>
            </w:r>
            <w:r w:rsidRPr="003E787A">
              <w:t xml:space="preserve"> or </w:t>
            </w:r>
            <w:hyperlink r:id="rId25" w:history="1">
              <w:r w:rsidRPr="003E787A">
                <w:t>SPED 551</w:t>
              </w:r>
            </w:hyperlink>
            <w:r>
              <w:t>,</w:t>
            </w:r>
            <w:r w:rsidRPr="003E787A">
              <w:t> </w:t>
            </w:r>
            <w:hyperlink r:id="rId26" w:history="1">
              <w:r w:rsidRPr="003E787A">
                <w:t>SPED 552</w:t>
              </w:r>
            </w:hyperlink>
            <w:r>
              <w:t>,</w:t>
            </w:r>
            <w:r w:rsidRPr="003E787A">
              <w:t xml:space="preserve"> </w:t>
            </w:r>
            <w:r>
              <w:t>SPED 554,</w:t>
            </w:r>
            <w:r w:rsidRPr="003E787A">
              <w:t>or consent of department chair.</w:t>
            </w:r>
          </w:p>
          <w:p w14:paraId="704E146F" w14:textId="0549D54B" w:rsidR="008001E9" w:rsidRPr="00655FB0" w:rsidRDefault="008001E9" w:rsidP="00F46B1E">
            <w:pPr>
              <w:rPr>
                <w:rFonts w:ascii="Georgia" w:hAnsi="Georgia"/>
                <w:color w:val="000000"/>
              </w:rPr>
            </w:pPr>
          </w:p>
        </w:tc>
      </w:tr>
      <w:tr w:rsidR="008001E9" w:rsidRPr="009F029C" w14:paraId="0D18F817" w14:textId="77777777" w:rsidTr="00832C0E">
        <w:tc>
          <w:tcPr>
            <w:tcW w:w="3100" w:type="dxa"/>
            <w:noWrap/>
            <w:vAlign w:val="center"/>
          </w:tcPr>
          <w:p w14:paraId="18955FB5" w14:textId="77777777" w:rsidR="008001E9" w:rsidRPr="006E3AF2" w:rsidRDefault="008001E9" w:rsidP="0074306E">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840" w:type="dxa"/>
            <w:gridSpan w:val="3"/>
            <w:noWrap/>
          </w:tcPr>
          <w:p w14:paraId="48F595FC" w14:textId="287EBB4A" w:rsidR="008001E9" w:rsidRPr="009F029C" w:rsidRDefault="008001E9" w:rsidP="0074306E">
            <w:pPr>
              <w:rPr>
                <w:b/>
                <w:sz w:val="20"/>
              </w:rPr>
            </w:pPr>
          </w:p>
        </w:tc>
        <w:tc>
          <w:tcPr>
            <w:tcW w:w="3840" w:type="dxa"/>
            <w:noWrap/>
          </w:tcPr>
          <w:p w14:paraId="30281777" w14:textId="41486C4C" w:rsidR="008001E9" w:rsidRPr="009F029C" w:rsidRDefault="008001E9" w:rsidP="0074306E">
            <w:pPr>
              <w:rPr>
                <w:b/>
                <w:sz w:val="20"/>
              </w:rPr>
            </w:pPr>
          </w:p>
        </w:tc>
      </w:tr>
      <w:tr w:rsidR="008001E9" w:rsidRPr="009F029C" w14:paraId="2948DCD6" w14:textId="77777777" w:rsidTr="00832C0E">
        <w:tc>
          <w:tcPr>
            <w:tcW w:w="3100" w:type="dxa"/>
            <w:noWrap/>
            <w:vAlign w:val="center"/>
          </w:tcPr>
          <w:p w14:paraId="11F24541" w14:textId="77777777" w:rsidR="008001E9" w:rsidRPr="006E3AF2" w:rsidRDefault="008001E9" w:rsidP="0074306E">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gridSpan w:val="3"/>
            <w:noWrap/>
          </w:tcPr>
          <w:p w14:paraId="16577940" w14:textId="681830A2" w:rsidR="008001E9" w:rsidRPr="009F029C" w:rsidRDefault="00765F47" w:rsidP="0074306E">
            <w:pPr>
              <w:rPr>
                <w:b/>
              </w:rPr>
            </w:pPr>
            <w:r>
              <w:rPr>
                <w:b/>
              </w:rPr>
              <w:t>3</w:t>
            </w:r>
          </w:p>
        </w:tc>
        <w:tc>
          <w:tcPr>
            <w:tcW w:w="3840" w:type="dxa"/>
            <w:noWrap/>
          </w:tcPr>
          <w:p w14:paraId="34D34D4A" w14:textId="6685E646" w:rsidR="008001E9" w:rsidRPr="009F029C" w:rsidRDefault="00765F47" w:rsidP="0074306E">
            <w:pPr>
              <w:rPr>
                <w:b/>
              </w:rPr>
            </w:pPr>
            <w:r>
              <w:rPr>
                <w:b/>
              </w:rPr>
              <w:t>4</w:t>
            </w:r>
          </w:p>
        </w:tc>
      </w:tr>
      <w:tr w:rsidR="008001E9" w:rsidRPr="009F029C" w14:paraId="2276BA37" w14:textId="77777777" w:rsidTr="00832C0E">
        <w:tc>
          <w:tcPr>
            <w:tcW w:w="3100" w:type="dxa"/>
            <w:noWrap/>
            <w:vAlign w:val="center"/>
          </w:tcPr>
          <w:p w14:paraId="6B4CC61F" w14:textId="77777777" w:rsidR="008001E9" w:rsidRPr="006E3AF2" w:rsidRDefault="008001E9" w:rsidP="0074306E">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gridSpan w:val="3"/>
            <w:noWrap/>
          </w:tcPr>
          <w:p w14:paraId="7B597EEE" w14:textId="030EB6C2" w:rsidR="008001E9" w:rsidRPr="009F029C" w:rsidRDefault="00765F47" w:rsidP="0074306E">
            <w:pPr>
              <w:rPr>
                <w:b/>
              </w:rPr>
            </w:pPr>
            <w:r>
              <w:rPr>
                <w:b/>
              </w:rPr>
              <w:t>3</w:t>
            </w:r>
          </w:p>
        </w:tc>
        <w:tc>
          <w:tcPr>
            <w:tcW w:w="3840" w:type="dxa"/>
            <w:noWrap/>
          </w:tcPr>
          <w:p w14:paraId="3367716A" w14:textId="39DFF54E" w:rsidR="008001E9" w:rsidRPr="009F029C" w:rsidRDefault="00765F47" w:rsidP="0074306E">
            <w:pPr>
              <w:rPr>
                <w:b/>
              </w:rPr>
            </w:pPr>
            <w:r>
              <w:rPr>
                <w:b/>
              </w:rPr>
              <w:t>4</w:t>
            </w:r>
          </w:p>
        </w:tc>
      </w:tr>
      <w:tr w:rsidR="008001E9" w:rsidRPr="009F029C" w14:paraId="55F06961" w14:textId="77777777" w:rsidTr="00832C0E">
        <w:tc>
          <w:tcPr>
            <w:tcW w:w="3100" w:type="dxa"/>
            <w:noWrap/>
            <w:vAlign w:val="center"/>
          </w:tcPr>
          <w:p w14:paraId="3FD28721" w14:textId="77777777" w:rsidR="008001E9" w:rsidRPr="006E3AF2" w:rsidRDefault="008001E9" w:rsidP="0074306E">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680" w:type="dxa"/>
            <w:gridSpan w:val="4"/>
            <w:noWrap/>
          </w:tcPr>
          <w:p w14:paraId="0A96CAD8" w14:textId="77777777" w:rsidR="008001E9" w:rsidRPr="009F029C" w:rsidRDefault="008001E9" w:rsidP="0074306E">
            <w:pPr>
              <w:rPr>
                <w:rStyle w:val="TEXT"/>
              </w:rPr>
            </w:pPr>
          </w:p>
        </w:tc>
      </w:tr>
      <w:tr w:rsidR="008001E9" w:rsidRPr="009F029C" w14:paraId="08F2CD3F" w14:textId="77777777" w:rsidTr="00832C0E">
        <w:tc>
          <w:tcPr>
            <w:tcW w:w="3100" w:type="dxa"/>
            <w:noWrap/>
            <w:vAlign w:val="center"/>
          </w:tcPr>
          <w:p w14:paraId="03078ED3" w14:textId="77777777" w:rsidR="008001E9" w:rsidRPr="006E3AF2" w:rsidRDefault="008001E9" w:rsidP="0074306E">
            <w:r>
              <w:t xml:space="preserve">B.10. </w:t>
            </w:r>
            <w:hyperlink w:anchor="grading" w:tooltip="Select one, and delete the others" w:history="1">
              <w:r w:rsidRPr="00A87611">
                <w:rPr>
                  <w:rStyle w:val="Hyperlink"/>
                </w:rPr>
                <w:t>Grading system</w:t>
              </w:r>
            </w:hyperlink>
            <w:r w:rsidRPr="006E3AF2">
              <w:t xml:space="preserve"> </w:t>
            </w:r>
          </w:p>
        </w:tc>
        <w:tc>
          <w:tcPr>
            <w:tcW w:w="3840" w:type="dxa"/>
            <w:gridSpan w:val="3"/>
            <w:noWrap/>
          </w:tcPr>
          <w:p w14:paraId="53FEED4C" w14:textId="04DC0A26" w:rsidR="008001E9" w:rsidRPr="009F029C" w:rsidRDefault="008001E9" w:rsidP="0074306E">
            <w:pPr>
              <w:rPr>
                <w:b/>
                <w:sz w:val="20"/>
              </w:rPr>
            </w:pPr>
          </w:p>
        </w:tc>
        <w:tc>
          <w:tcPr>
            <w:tcW w:w="3840" w:type="dxa"/>
            <w:noWrap/>
          </w:tcPr>
          <w:p w14:paraId="75E262BC" w14:textId="4399F86B" w:rsidR="008001E9" w:rsidRPr="009F029C" w:rsidRDefault="008001E9" w:rsidP="0074306E">
            <w:pPr>
              <w:rPr>
                <w:b/>
                <w:sz w:val="20"/>
              </w:rPr>
            </w:pPr>
          </w:p>
        </w:tc>
      </w:tr>
      <w:tr w:rsidR="008001E9" w:rsidRPr="009F029C" w14:paraId="043DE4B0" w14:textId="77777777" w:rsidTr="00832C0E">
        <w:tc>
          <w:tcPr>
            <w:tcW w:w="3100" w:type="dxa"/>
            <w:noWrap/>
            <w:vAlign w:val="center"/>
          </w:tcPr>
          <w:p w14:paraId="65B8A29B" w14:textId="77777777" w:rsidR="008001E9" w:rsidRPr="006E3AF2" w:rsidRDefault="008001E9" w:rsidP="0074306E">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gridSpan w:val="3"/>
            <w:noWrap/>
          </w:tcPr>
          <w:p w14:paraId="77430167" w14:textId="6717F93F" w:rsidR="008001E9" w:rsidRPr="009F029C" w:rsidRDefault="008001E9" w:rsidP="0074306E">
            <w:pPr>
              <w:rPr>
                <w:b/>
                <w:sz w:val="20"/>
              </w:rPr>
            </w:pPr>
          </w:p>
        </w:tc>
        <w:tc>
          <w:tcPr>
            <w:tcW w:w="3840" w:type="dxa"/>
            <w:noWrap/>
          </w:tcPr>
          <w:p w14:paraId="6099B83D" w14:textId="087E0F27" w:rsidR="008001E9" w:rsidRPr="009F029C" w:rsidRDefault="008001E9" w:rsidP="0074306E">
            <w:pPr>
              <w:rPr>
                <w:b/>
                <w:sz w:val="20"/>
              </w:rPr>
            </w:pPr>
          </w:p>
        </w:tc>
      </w:tr>
      <w:tr w:rsidR="008001E9" w:rsidRPr="009F029C" w14:paraId="4B0EE905" w14:textId="77777777" w:rsidTr="00832C0E">
        <w:tc>
          <w:tcPr>
            <w:tcW w:w="3100" w:type="dxa"/>
            <w:noWrap/>
            <w:vAlign w:val="center"/>
          </w:tcPr>
          <w:p w14:paraId="557AF653" w14:textId="77777777" w:rsidR="008001E9" w:rsidRPr="006E3AF2" w:rsidRDefault="008001E9" w:rsidP="0074306E">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gridSpan w:val="3"/>
            <w:noWrap/>
          </w:tcPr>
          <w:p w14:paraId="6948A571" w14:textId="30F8854C" w:rsidR="008001E9" w:rsidRPr="009F029C" w:rsidRDefault="008001E9" w:rsidP="0074306E">
            <w:pPr>
              <w:rPr>
                <w:b/>
                <w:sz w:val="20"/>
              </w:rPr>
            </w:pPr>
          </w:p>
        </w:tc>
        <w:tc>
          <w:tcPr>
            <w:tcW w:w="3840" w:type="dxa"/>
            <w:noWrap/>
          </w:tcPr>
          <w:p w14:paraId="22FFD158" w14:textId="1DC1DAED" w:rsidR="008001E9" w:rsidRPr="009F029C" w:rsidRDefault="008001E9" w:rsidP="0074306E">
            <w:pPr>
              <w:rPr>
                <w:b/>
                <w:sz w:val="20"/>
              </w:rPr>
            </w:pPr>
          </w:p>
        </w:tc>
      </w:tr>
      <w:tr w:rsidR="008001E9" w:rsidRPr="009F029C" w14:paraId="310D099C" w14:textId="77777777" w:rsidTr="00832C0E">
        <w:tc>
          <w:tcPr>
            <w:tcW w:w="3100" w:type="dxa"/>
            <w:noWrap/>
            <w:vAlign w:val="center"/>
          </w:tcPr>
          <w:p w14:paraId="160E4CAB" w14:textId="77777777" w:rsidR="008001E9" w:rsidRPr="006E3AF2" w:rsidRDefault="008001E9" w:rsidP="0074306E">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gridSpan w:val="3"/>
            <w:noWrap/>
          </w:tcPr>
          <w:p w14:paraId="1DA85FDC" w14:textId="344303D7" w:rsidR="008001E9" w:rsidRPr="009F029C" w:rsidRDefault="008001E9" w:rsidP="0074306E">
            <w:pPr>
              <w:rPr>
                <w:b/>
                <w:sz w:val="20"/>
              </w:rPr>
            </w:pPr>
          </w:p>
        </w:tc>
        <w:tc>
          <w:tcPr>
            <w:tcW w:w="3840" w:type="dxa"/>
            <w:noWrap/>
          </w:tcPr>
          <w:p w14:paraId="3E21C846" w14:textId="491E8E39" w:rsidR="008001E9" w:rsidRPr="009F029C" w:rsidRDefault="008001E9" w:rsidP="0074306E">
            <w:pPr>
              <w:rPr>
                <w:b/>
                <w:sz w:val="20"/>
              </w:rPr>
            </w:pPr>
          </w:p>
        </w:tc>
      </w:tr>
      <w:tr w:rsidR="008001E9" w:rsidRPr="009F029C" w14:paraId="7C7991F3" w14:textId="77777777" w:rsidTr="00832C0E">
        <w:tc>
          <w:tcPr>
            <w:tcW w:w="3100" w:type="dxa"/>
            <w:noWrap/>
            <w:vAlign w:val="center"/>
          </w:tcPr>
          <w:p w14:paraId="5C3679E4" w14:textId="77777777" w:rsidR="008001E9" w:rsidRPr="006E3AF2" w:rsidRDefault="008001E9" w:rsidP="0074306E">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840" w:type="dxa"/>
            <w:gridSpan w:val="3"/>
            <w:noWrap/>
          </w:tcPr>
          <w:p w14:paraId="30EEFFF6" w14:textId="77777777" w:rsidR="008001E9" w:rsidRPr="009F029C" w:rsidRDefault="008001E9" w:rsidP="0074306E">
            <w:pPr>
              <w:rPr>
                <w:b/>
              </w:rPr>
            </w:pPr>
          </w:p>
        </w:tc>
        <w:tc>
          <w:tcPr>
            <w:tcW w:w="3840" w:type="dxa"/>
            <w:noWrap/>
          </w:tcPr>
          <w:p w14:paraId="5BDE5BEE" w14:textId="77777777" w:rsidR="008001E9" w:rsidRPr="009F029C" w:rsidRDefault="008001E9" w:rsidP="0074306E">
            <w:pPr>
              <w:rPr>
                <w:b/>
              </w:rPr>
            </w:pPr>
          </w:p>
        </w:tc>
      </w:tr>
      <w:tr w:rsidR="008001E9" w:rsidRPr="009F029C" w14:paraId="08BAA075" w14:textId="77777777" w:rsidTr="00832C0E">
        <w:tc>
          <w:tcPr>
            <w:tcW w:w="3100" w:type="dxa"/>
            <w:noWrap/>
            <w:vAlign w:val="center"/>
          </w:tcPr>
          <w:p w14:paraId="5EE104F9" w14:textId="77777777" w:rsidR="008001E9" w:rsidRPr="006E3AF2" w:rsidRDefault="008001E9" w:rsidP="0074306E">
            <w:r>
              <w:t xml:space="preserve">B. 15. </w:t>
            </w:r>
            <w:r w:rsidRPr="00EC63A4">
              <w:t>Other changes, if any</w:t>
            </w:r>
          </w:p>
        </w:tc>
        <w:tc>
          <w:tcPr>
            <w:tcW w:w="7680" w:type="dxa"/>
            <w:gridSpan w:val="4"/>
            <w:noWrap/>
          </w:tcPr>
          <w:p w14:paraId="79889B4C" w14:textId="77777777" w:rsidR="008001E9" w:rsidRPr="009F029C" w:rsidRDefault="008001E9" w:rsidP="0074306E">
            <w:pPr>
              <w:rPr>
                <w:rStyle w:val="TEXT"/>
              </w:rPr>
            </w:pPr>
          </w:p>
        </w:tc>
      </w:tr>
      <w:tr w:rsidR="00832C0E" w:rsidRPr="00402602" w14:paraId="7121A492" w14:textId="77777777" w:rsidTr="00832C0E">
        <w:trPr>
          <w:cantSplit/>
          <w:tblHeader/>
        </w:trPr>
        <w:tc>
          <w:tcPr>
            <w:tcW w:w="4407" w:type="dxa"/>
            <w:gridSpan w:val="2"/>
          </w:tcPr>
          <w:p w14:paraId="70C23C08" w14:textId="77777777" w:rsidR="00832C0E" w:rsidRPr="00402602" w:rsidRDefault="00832C0E" w:rsidP="00C6039C">
            <w:pPr>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703" w:type="dxa"/>
          </w:tcPr>
          <w:p w14:paraId="6685FD29" w14:textId="77777777" w:rsidR="00832C0E" w:rsidRPr="00402602" w:rsidRDefault="00C271A0" w:rsidP="00C6039C">
            <w:pPr>
              <w:rPr>
                <w:b/>
              </w:rPr>
            </w:pPr>
            <w:hyperlink w:anchor="standards" w:tooltip="Enter numbers/codes of program outcomes, professional organization standards, or any other standards you use, if applicable." w:history="1">
              <w:r w:rsidR="00832C0E">
                <w:rPr>
                  <w:rStyle w:val="Hyperlink"/>
                  <w:b/>
                </w:rPr>
                <w:t>Professional organization s</w:t>
              </w:r>
              <w:r w:rsidR="00832C0E" w:rsidRPr="00402602">
                <w:rPr>
                  <w:rStyle w:val="Hyperlink"/>
                  <w:b/>
                </w:rPr>
                <w:t>tandard(s)</w:t>
              </w:r>
            </w:hyperlink>
            <w:r w:rsidR="00832C0E">
              <w:rPr>
                <w:rStyle w:val="Hyperlink"/>
                <w:b/>
              </w:rPr>
              <w:t xml:space="preserve">, if relevant </w:t>
            </w:r>
          </w:p>
        </w:tc>
        <w:tc>
          <w:tcPr>
            <w:tcW w:w="4670" w:type="dxa"/>
            <w:gridSpan w:val="2"/>
          </w:tcPr>
          <w:p w14:paraId="3D4DEA48" w14:textId="77777777" w:rsidR="00832C0E" w:rsidRPr="00402602" w:rsidRDefault="00C271A0" w:rsidP="00C6039C">
            <w:pPr>
              <w:rPr>
                <w:b/>
              </w:rPr>
            </w:pPr>
            <w:hyperlink w:anchor="measured" w:tooltip="Are there any means you will be employing to assess these outcomes in addition to what you have listed in B. 15? If so, list them here." w:history="1">
              <w:r w:rsidR="00832C0E" w:rsidRPr="00730981">
                <w:rPr>
                  <w:rStyle w:val="Hyperlink"/>
                  <w:b/>
                </w:rPr>
                <w:t>How will the</w:t>
              </w:r>
              <w:r w:rsidR="00832C0E">
                <w:rPr>
                  <w:rStyle w:val="Hyperlink"/>
                  <w:b/>
                </w:rPr>
                <w:t xml:space="preserve"> outcome</w:t>
              </w:r>
              <w:r w:rsidR="00832C0E" w:rsidRPr="00730981">
                <w:rPr>
                  <w:rStyle w:val="Hyperlink"/>
                  <w:b/>
                </w:rPr>
                <w:t xml:space="preserve"> be measured?</w:t>
              </w:r>
            </w:hyperlink>
          </w:p>
        </w:tc>
      </w:tr>
      <w:tr w:rsidR="00832C0E" w14:paraId="1E4CDAC3" w14:textId="77777777" w:rsidTr="00832C0E">
        <w:trPr>
          <w:cantSplit/>
        </w:trPr>
        <w:tc>
          <w:tcPr>
            <w:tcW w:w="4407" w:type="dxa"/>
            <w:gridSpan w:val="2"/>
          </w:tcPr>
          <w:p w14:paraId="32B35BC4" w14:textId="5C934042" w:rsidR="00832C0E" w:rsidRDefault="00832C0E" w:rsidP="00C6039C">
            <w:r>
              <w:rPr>
                <w:rFonts w:ascii="Calibri" w:hAnsi="Calibri"/>
                <w:color w:val="000000"/>
                <w:sz w:val="22"/>
                <w:szCs w:val="22"/>
              </w:rPr>
              <w:t>Acknowledge the</w:t>
            </w:r>
            <w:r>
              <w:rPr>
                <w:rFonts w:ascii="Calibri" w:hAnsi="Calibri"/>
                <w:color w:val="000000"/>
              </w:rPr>
              <w:t xml:space="preserve"> role of a student’s first language and oral language development to cultivate literacy in students.</w:t>
            </w:r>
          </w:p>
        </w:tc>
        <w:tc>
          <w:tcPr>
            <w:tcW w:w="1703" w:type="dxa"/>
          </w:tcPr>
          <w:p w14:paraId="1C2CC5C6" w14:textId="77777777" w:rsidR="00832C0E" w:rsidRPr="004D7D3A" w:rsidRDefault="00832C0E" w:rsidP="00832C0E">
            <w:pPr>
              <w:rPr>
                <w:i/>
              </w:rPr>
            </w:pPr>
            <w:r w:rsidRPr="004D7D3A">
              <w:rPr>
                <w:i/>
              </w:rPr>
              <w:t xml:space="preserve">RIPTS: </w:t>
            </w:r>
            <w:r>
              <w:rPr>
                <w:i/>
              </w:rPr>
              <w:t>3,4 &amp;7</w:t>
            </w:r>
          </w:p>
          <w:p w14:paraId="537C1BC3" w14:textId="77777777" w:rsidR="00832C0E" w:rsidRDefault="00832C0E" w:rsidP="00832C0E">
            <w:pPr>
              <w:rPr>
                <w:i/>
              </w:rPr>
            </w:pPr>
            <w:r w:rsidRPr="004D7D3A">
              <w:rPr>
                <w:i/>
              </w:rPr>
              <w:t xml:space="preserve">TESOL: </w:t>
            </w:r>
            <w:r>
              <w:rPr>
                <w:i/>
              </w:rPr>
              <w:t xml:space="preserve">1.b;  2a-g; </w:t>
            </w:r>
            <w:r w:rsidRPr="004D7D3A">
              <w:rPr>
                <w:i/>
              </w:rPr>
              <w:t>3.a; 5.b.6</w:t>
            </w:r>
          </w:p>
          <w:p w14:paraId="25D4493E" w14:textId="65AA8185" w:rsidR="003A3867" w:rsidRDefault="003A3867" w:rsidP="00832C0E">
            <w:r>
              <w:t>FSEHD 1,2</w:t>
            </w:r>
            <w:r w:rsidR="00C6039C">
              <w:t>,5</w:t>
            </w:r>
          </w:p>
        </w:tc>
        <w:tc>
          <w:tcPr>
            <w:tcW w:w="4670" w:type="dxa"/>
            <w:gridSpan w:val="2"/>
          </w:tcPr>
          <w:p w14:paraId="1D39FAD6" w14:textId="77777777" w:rsidR="00832C0E" w:rsidRDefault="00832C0E" w:rsidP="00832C0E">
            <w:pPr>
              <w:rPr>
                <w:b/>
                <w:bCs/>
                <w:i/>
              </w:rPr>
            </w:pPr>
            <w:r w:rsidRPr="0072531B">
              <w:rPr>
                <w:b/>
                <w:bCs/>
                <w:i/>
              </w:rPr>
              <w:t>Parent Engagement Activity</w:t>
            </w:r>
          </w:p>
          <w:p w14:paraId="5C0A9D99" w14:textId="1BFEFFF1" w:rsidR="00832C0E" w:rsidRDefault="00832C0E" w:rsidP="00C6039C">
            <w:r w:rsidRPr="0072531B">
              <w:rPr>
                <w:b/>
                <w:bCs/>
                <w:i/>
              </w:rPr>
              <w:t>Reading Research-Based Instructi</w:t>
            </w:r>
            <w:r>
              <w:rPr>
                <w:b/>
                <w:bCs/>
                <w:i/>
              </w:rPr>
              <w:t>onal Strategies Project</w:t>
            </w:r>
          </w:p>
        </w:tc>
      </w:tr>
      <w:tr w:rsidR="00832C0E" w14:paraId="3B1A03CB" w14:textId="77777777" w:rsidTr="00832C0E">
        <w:trPr>
          <w:cantSplit/>
        </w:trPr>
        <w:tc>
          <w:tcPr>
            <w:tcW w:w="4407" w:type="dxa"/>
            <w:gridSpan w:val="2"/>
          </w:tcPr>
          <w:p w14:paraId="05713F10" w14:textId="6C26D252" w:rsidR="00832C0E" w:rsidRDefault="00832C0E" w:rsidP="00C6039C">
            <w:r>
              <w:rPr>
                <w:rFonts w:ascii="Calibri" w:hAnsi="Calibri"/>
                <w:color w:val="000000"/>
              </w:rPr>
              <w:lastRenderedPageBreak/>
              <w:t>Demonstrate knowledge of the first and second literacy development, and skills in collaborating with families for literacy development.</w:t>
            </w:r>
          </w:p>
        </w:tc>
        <w:tc>
          <w:tcPr>
            <w:tcW w:w="1703" w:type="dxa"/>
          </w:tcPr>
          <w:p w14:paraId="224EC581" w14:textId="77777777" w:rsidR="00832C0E" w:rsidRPr="004D7D3A" w:rsidRDefault="00832C0E" w:rsidP="00832C0E">
            <w:pPr>
              <w:rPr>
                <w:i/>
              </w:rPr>
            </w:pPr>
            <w:r w:rsidRPr="004D7D3A">
              <w:rPr>
                <w:i/>
              </w:rPr>
              <w:t xml:space="preserve">RIPTS: </w:t>
            </w:r>
            <w:r>
              <w:rPr>
                <w:i/>
              </w:rPr>
              <w:t>3,4 &amp;7</w:t>
            </w:r>
          </w:p>
          <w:p w14:paraId="42FB9FC8" w14:textId="43A47276" w:rsidR="00832C0E" w:rsidRDefault="00832C0E" w:rsidP="00832C0E">
            <w:pPr>
              <w:rPr>
                <w:i/>
              </w:rPr>
            </w:pPr>
            <w:r w:rsidRPr="004D7D3A">
              <w:rPr>
                <w:i/>
              </w:rPr>
              <w:t>TESOL:</w:t>
            </w:r>
            <w:r>
              <w:rPr>
                <w:i/>
              </w:rPr>
              <w:t xml:space="preserve"> 1.b;  2a-g; </w:t>
            </w:r>
            <w:r w:rsidRPr="004D7D3A">
              <w:rPr>
                <w:i/>
              </w:rPr>
              <w:t xml:space="preserve"> 3.a; 5.6.b</w:t>
            </w:r>
          </w:p>
          <w:p w14:paraId="16C7E1A0" w14:textId="04098E7A" w:rsidR="003A3867" w:rsidRDefault="00FE7EAE" w:rsidP="00832C0E">
            <w:pPr>
              <w:rPr>
                <w:i/>
              </w:rPr>
            </w:pPr>
            <w:r>
              <w:t xml:space="preserve">FSEHD 1, 2, 5, </w:t>
            </w:r>
          </w:p>
          <w:p w14:paraId="648D0295" w14:textId="77777777" w:rsidR="00832C0E" w:rsidRDefault="00832C0E" w:rsidP="00C6039C"/>
        </w:tc>
        <w:tc>
          <w:tcPr>
            <w:tcW w:w="4670" w:type="dxa"/>
            <w:gridSpan w:val="2"/>
          </w:tcPr>
          <w:p w14:paraId="234468C9" w14:textId="77777777" w:rsidR="00832C0E" w:rsidRDefault="00832C0E" w:rsidP="00832C0E">
            <w:pPr>
              <w:rPr>
                <w:b/>
                <w:bCs/>
                <w:i/>
              </w:rPr>
            </w:pPr>
            <w:r w:rsidRPr="0072531B">
              <w:rPr>
                <w:b/>
                <w:bCs/>
                <w:i/>
              </w:rPr>
              <w:t>Parent Engagement Activity</w:t>
            </w:r>
          </w:p>
          <w:p w14:paraId="1274A177" w14:textId="77777777" w:rsidR="00832C0E" w:rsidRDefault="00832C0E" w:rsidP="00832C0E">
            <w:pPr>
              <w:rPr>
                <w:b/>
                <w:bCs/>
                <w:i/>
              </w:rPr>
            </w:pPr>
          </w:p>
          <w:p w14:paraId="10A8E9B2" w14:textId="1F631FC9" w:rsidR="00832C0E" w:rsidRDefault="00832C0E" w:rsidP="00832C0E">
            <w:r>
              <w:rPr>
                <w:b/>
                <w:bCs/>
                <w:i/>
              </w:rPr>
              <w:t>Unit Plan</w:t>
            </w:r>
          </w:p>
        </w:tc>
      </w:tr>
      <w:tr w:rsidR="00832C0E" w14:paraId="2E96A571" w14:textId="77777777" w:rsidTr="00832C0E">
        <w:trPr>
          <w:cantSplit/>
        </w:trPr>
        <w:tc>
          <w:tcPr>
            <w:tcW w:w="4407" w:type="dxa"/>
            <w:gridSpan w:val="2"/>
          </w:tcPr>
          <w:p w14:paraId="47E524F7" w14:textId="4F3FF389" w:rsidR="00832C0E" w:rsidRDefault="00832C0E" w:rsidP="00C6039C">
            <w:pPr>
              <w:rPr>
                <w:rFonts w:ascii="Calibri" w:hAnsi="Calibri"/>
                <w:color w:val="000000"/>
              </w:rPr>
            </w:pPr>
            <w:r>
              <w:rPr>
                <w:rFonts w:ascii="Calibri" w:hAnsi="Calibri"/>
                <w:color w:val="000000"/>
              </w:rPr>
              <w:t>Describe a wide range of second language literacy approaches from a bilingual perspective, especially those that are designed for learners with special needs.</w:t>
            </w:r>
          </w:p>
        </w:tc>
        <w:tc>
          <w:tcPr>
            <w:tcW w:w="1703" w:type="dxa"/>
          </w:tcPr>
          <w:p w14:paraId="37D7E73B" w14:textId="77777777" w:rsidR="00832C0E" w:rsidRPr="004D7D3A" w:rsidRDefault="00832C0E" w:rsidP="00832C0E">
            <w:pPr>
              <w:rPr>
                <w:i/>
              </w:rPr>
            </w:pPr>
            <w:r w:rsidRPr="004D7D3A">
              <w:rPr>
                <w:i/>
              </w:rPr>
              <w:t xml:space="preserve">RIPTS: </w:t>
            </w:r>
            <w:r>
              <w:rPr>
                <w:i/>
              </w:rPr>
              <w:t>3,4 &amp;5</w:t>
            </w:r>
          </w:p>
          <w:p w14:paraId="70CE8797" w14:textId="2F5A148A" w:rsidR="00832C0E" w:rsidRDefault="00832C0E" w:rsidP="00832C0E">
            <w:pPr>
              <w:rPr>
                <w:i/>
              </w:rPr>
            </w:pPr>
            <w:r w:rsidRPr="004D7D3A">
              <w:rPr>
                <w:i/>
              </w:rPr>
              <w:t>TESOL: 3.a; 5.6.b</w:t>
            </w:r>
          </w:p>
          <w:p w14:paraId="2DD2B14C" w14:textId="0E9952F0" w:rsidR="00FE7EAE" w:rsidRDefault="00FE7EAE" w:rsidP="00832C0E">
            <w:pPr>
              <w:rPr>
                <w:i/>
              </w:rPr>
            </w:pPr>
            <w:r>
              <w:t>FSEHD 1, 2</w:t>
            </w:r>
          </w:p>
          <w:p w14:paraId="3CC7EA14" w14:textId="77777777" w:rsidR="00832C0E" w:rsidRDefault="00832C0E" w:rsidP="00C6039C"/>
        </w:tc>
        <w:tc>
          <w:tcPr>
            <w:tcW w:w="4670" w:type="dxa"/>
            <w:gridSpan w:val="2"/>
          </w:tcPr>
          <w:p w14:paraId="5C6BCCA4" w14:textId="08CC53E1" w:rsidR="00832C0E" w:rsidRDefault="00832C0E" w:rsidP="00C6039C">
            <w:r w:rsidRPr="0072531B">
              <w:rPr>
                <w:b/>
                <w:bCs/>
                <w:i/>
              </w:rPr>
              <w:t>Reading Research-Based Instructi</w:t>
            </w:r>
            <w:r>
              <w:rPr>
                <w:b/>
                <w:bCs/>
                <w:i/>
              </w:rPr>
              <w:t>onal Strategies Project</w:t>
            </w:r>
          </w:p>
        </w:tc>
      </w:tr>
      <w:tr w:rsidR="00832C0E" w14:paraId="18C43DE0" w14:textId="77777777" w:rsidTr="00832C0E">
        <w:trPr>
          <w:cantSplit/>
        </w:trPr>
        <w:tc>
          <w:tcPr>
            <w:tcW w:w="4407" w:type="dxa"/>
            <w:gridSpan w:val="2"/>
          </w:tcPr>
          <w:p w14:paraId="371DCECD" w14:textId="06377A2A" w:rsidR="00832C0E" w:rsidRDefault="00832C0E" w:rsidP="00C6039C">
            <w:pPr>
              <w:rPr>
                <w:rFonts w:ascii="Calibri" w:hAnsi="Calibri"/>
                <w:color w:val="000000"/>
              </w:rPr>
            </w:pPr>
            <w:r>
              <w:rPr>
                <w:rFonts w:ascii="Calibri" w:hAnsi="Calibri"/>
                <w:color w:val="000000"/>
              </w:rPr>
              <w:t>Identify essential criteria necessary for selecting appropriate materials (e.g., online/digital resources) and curriculum to support literacy development for ELLs.  </w:t>
            </w:r>
          </w:p>
        </w:tc>
        <w:tc>
          <w:tcPr>
            <w:tcW w:w="1703" w:type="dxa"/>
          </w:tcPr>
          <w:p w14:paraId="63EEDD3C" w14:textId="77777777" w:rsidR="00832C0E" w:rsidRDefault="00832C0E" w:rsidP="00832C0E">
            <w:pPr>
              <w:rPr>
                <w:i/>
              </w:rPr>
            </w:pPr>
            <w:r w:rsidRPr="004D7D3A">
              <w:rPr>
                <w:i/>
              </w:rPr>
              <w:t>RIPTS:</w:t>
            </w:r>
            <w:r>
              <w:rPr>
                <w:i/>
              </w:rPr>
              <w:t>2</w:t>
            </w:r>
          </w:p>
          <w:p w14:paraId="452FEA1A" w14:textId="77777777" w:rsidR="00832C0E" w:rsidRDefault="00832C0E" w:rsidP="00832C0E">
            <w:pPr>
              <w:rPr>
                <w:i/>
              </w:rPr>
            </w:pPr>
            <w:r w:rsidRPr="004D7D3A">
              <w:rPr>
                <w:i/>
              </w:rPr>
              <w:t>TESOL: 3.</w:t>
            </w:r>
          </w:p>
          <w:p w14:paraId="0D9366D1" w14:textId="3AD23A31" w:rsidR="00FE7EAE" w:rsidRDefault="00FE7EAE" w:rsidP="00832C0E">
            <w:r>
              <w:t>FSEHD 1, 2</w:t>
            </w:r>
          </w:p>
        </w:tc>
        <w:tc>
          <w:tcPr>
            <w:tcW w:w="4670" w:type="dxa"/>
            <w:gridSpan w:val="2"/>
          </w:tcPr>
          <w:p w14:paraId="3F56A581" w14:textId="77777777" w:rsidR="00832C0E" w:rsidRDefault="00832C0E" w:rsidP="00832C0E">
            <w:pPr>
              <w:rPr>
                <w:b/>
                <w:bCs/>
                <w:i/>
              </w:rPr>
            </w:pPr>
            <w:r w:rsidRPr="0072531B">
              <w:rPr>
                <w:b/>
                <w:bCs/>
                <w:i/>
              </w:rPr>
              <w:t>Online/Digital/El</w:t>
            </w:r>
            <w:r>
              <w:rPr>
                <w:b/>
                <w:bCs/>
                <w:i/>
              </w:rPr>
              <w:t>ectronic Resource Review</w:t>
            </w:r>
          </w:p>
          <w:p w14:paraId="6ADC1952" w14:textId="7A182C49" w:rsidR="00832C0E" w:rsidRDefault="00832C0E" w:rsidP="00832C0E">
            <w:r>
              <w:rPr>
                <w:b/>
                <w:bCs/>
                <w:i/>
              </w:rPr>
              <w:t>Unit Plan</w:t>
            </w:r>
          </w:p>
        </w:tc>
      </w:tr>
      <w:tr w:rsidR="00832C0E" w14:paraId="67322977" w14:textId="77777777" w:rsidTr="00832C0E">
        <w:trPr>
          <w:cantSplit/>
        </w:trPr>
        <w:tc>
          <w:tcPr>
            <w:tcW w:w="4407" w:type="dxa"/>
            <w:gridSpan w:val="2"/>
          </w:tcPr>
          <w:p w14:paraId="49130C84" w14:textId="23066A77" w:rsidR="00832C0E" w:rsidRDefault="00832C0E" w:rsidP="00C6039C">
            <w:pPr>
              <w:rPr>
                <w:rFonts w:ascii="Calibri" w:hAnsi="Calibri"/>
                <w:color w:val="000000"/>
              </w:rPr>
            </w:pPr>
            <w:r>
              <w:rPr>
                <w:rFonts w:ascii="Calibri" w:hAnsi="Calibri"/>
                <w:color w:val="000000"/>
              </w:rPr>
              <w:t>Demonstrate skill in conducting assessment, analyzing assessment data and using data to inform literacy instruction.</w:t>
            </w:r>
          </w:p>
        </w:tc>
        <w:tc>
          <w:tcPr>
            <w:tcW w:w="1703" w:type="dxa"/>
          </w:tcPr>
          <w:p w14:paraId="4786F9EC" w14:textId="77777777" w:rsidR="00832C0E" w:rsidRDefault="00832C0E" w:rsidP="00832C0E">
            <w:pPr>
              <w:rPr>
                <w:i/>
              </w:rPr>
            </w:pPr>
            <w:r w:rsidRPr="004D7D3A">
              <w:rPr>
                <w:i/>
              </w:rPr>
              <w:t xml:space="preserve">RIPTS: </w:t>
            </w:r>
            <w:r>
              <w:rPr>
                <w:i/>
              </w:rPr>
              <w:t>9</w:t>
            </w:r>
          </w:p>
          <w:p w14:paraId="630D914E" w14:textId="77777777" w:rsidR="00832C0E" w:rsidRDefault="00832C0E" w:rsidP="00832C0E">
            <w:pPr>
              <w:rPr>
                <w:i/>
              </w:rPr>
            </w:pPr>
            <w:r w:rsidRPr="004D7D3A">
              <w:rPr>
                <w:i/>
              </w:rPr>
              <w:t>TESOL: 4.c.</w:t>
            </w:r>
          </w:p>
          <w:p w14:paraId="7AD3F21A" w14:textId="388EDA00" w:rsidR="00FE7EAE" w:rsidRDefault="00FE7EAE" w:rsidP="00832C0E">
            <w:r>
              <w:t>FSEHD 1, 2,3</w:t>
            </w:r>
          </w:p>
        </w:tc>
        <w:tc>
          <w:tcPr>
            <w:tcW w:w="4670" w:type="dxa"/>
            <w:gridSpan w:val="2"/>
          </w:tcPr>
          <w:p w14:paraId="6747F265" w14:textId="77777777" w:rsidR="00832C0E" w:rsidRDefault="00832C0E" w:rsidP="00C6039C">
            <w:pPr>
              <w:rPr>
                <w:b/>
                <w:bCs/>
                <w:i/>
              </w:rPr>
            </w:pPr>
            <w:r>
              <w:rPr>
                <w:b/>
                <w:bCs/>
                <w:i/>
              </w:rPr>
              <w:t>Unit Plan</w:t>
            </w:r>
          </w:p>
          <w:p w14:paraId="2FFBBA98" w14:textId="180FE9B7" w:rsidR="00832C0E" w:rsidRDefault="00832C0E" w:rsidP="00C6039C">
            <w:r>
              <w:rPr>
                <w:b/>
                <w:bCs/>
                <w:i/>
              </w:rPr>
              <w:t>Lesson Observations</w:t>
            </w:r>
          </w:p>
        </w:tc>
      </w:tr>
      <w:tr w:rsidR="00832C0E" w14:paraId="52CA5B19" w14:textId="77777777" w:rsidTr="00832C0E">
        <w:trPr>
          <w:cantSplit/>
        </w:trPr>
        <w:tc>
          <w:tcPr>
            <w:tcW w:w="4407" w:type="dxa"/>
            <w:gridSpan w:val="2"/>
          </w:tcPr>
          <w:p w14:paraId="61EBD0AC" w14:textId="2148B6FB" w:rsidR="00832C0E" w:rsidRDefault="00832C0E" w:rsidP="00C6039C">
            <w:pPr>
              <w:rPr>
                <w:rFonts w:ascii="Calibri" w:hAnsi="Calibri"/>
                <w:color w:val="000000"/>
              </w:rPr>
            </w:pPr>
            <w:r>
              <w:rPr>
                <w:rFonts w:ascii="Calibri" w:hAnsi="Calibri"/>
                <w:color w:val="000000"/>
              </w:rPr>
              <w:t>Demonstrate skills to use assessment to measure student language and literacy outcomes and provide effective on-going assessment that guides instruction in the classroom.</w:t>
            </w:r>
          </w:p>
        </w:tc>
        <w:tc>
          <w:tcPr>
            <w:tcW w:w="1703" w:type="dxa"/>
          </w:tcPr>
          <w:p w14:paraId="37DC4844" w14:textId="77777777" w:rsidR="00832C0E" w:rsidRDefault="00832C0E" w:rsidP="00832C0E">
            <w:pPr>
              <w:rPr>
                <w:i/>
              </w:rPr>
            </w:pPr>
            <w:r w:rsidRPr="004D7D3A">
              <w:rPr>
                <w:i/>
              </w:rPr>
              <w:t>RIPTS:</w:t>
            </w:r>
            <w:r>
              <w:rPr>
                <w:i/>
              </w:rPr>
              <w:t xml:space="preserve">2, 3, 4, 5, 6,7,8, 9 </w:t>
            </w:r>
          </w:p>
          <w:p w14:paraId="5FC8C1F2" w14:textId="77777777" w:rsidR="00832C0E" w:rsidRDefault="00832C0E" w:rsidP="00832C0E">
            <w:pPr>
              <w:rPr>
                <w:i/>
              </w:rPr>
            </w:pPr>
            <w:r w:rsidRPr="004D7D3A">
              <w:rPr>
                <w:i/>
              </w:rPr>
              <w:t xml:space="preserve">TESOL: </w:t>
            </w:r>
            <w:r>
              <w:rPr>
                <w:i/>
              </w:rPr>
              <w:t xml:space="preserve">1.b;  2a-g; </w:t>
            </w:r>
            <w:r w:rsidRPr="004D7D3A">
              <w:rPr>
                <w:i/>
              </w:rPr>
              <w:t>3.a; 3.b</w:t>
            </w:r>
          </w:p>
          <w:p w14:paraId="2F5BB0E9" w14:textId="77777777" w:rsidR="00FE7EAE" w:rsidRDefault="00FE7EAE" w:rsidP="00832C0E">
            <w:pPr>
              <w:rPr>
                <w:i/>
              </w:rPr>
            </w:pPr>
          </w:p>
          <w:p w14:paraId="2EB140BC" w14:textId="49EA2A90" w:rsidR="00FE7EAE" w:rsidRDefault="00FE7EAE" w:rsidP="00832C0E">
            <w:r>
              <w:t>FSEHD 1, 2,3</w:t>
            </w:r>
          </w:p>
        </w:tc>
        <w:tc>
          <w:tcPr>
            <w:tcW w:w="4670" w:type="dxa"/>
            <w:gridSpan w:val="2"/>
          </w:tcPr>
          <w:p w14:paraId="5C5530DC" w14:textId="77777777" w:rsidR="00832C0E" w:rsidRDefault="00832C0E" w:rsidP="00C6039C">
            <w:pPr>
              <w:rPr>
                <w:b/>
                <w:bCs/>
                <w:i/>
              </w:rPr>
            </w:pPr>
            <w:r>
              <w:rPr>
                <w:b/>
                <w:bCs/>
                <w:i/>
              </w:rPr>
              <w:t>Unit Plan</w:t>
            </w:r>
          </w:p>
          <w:p w14:paraId="610D3580" w14:textId="2F1F3BED" w:rsidR="00832C0E" w:rsidRDefault="00832C0E" w:rsidP="00C6039C">
            <w:r>
              <w:rPr>
                <w:b/>
                <w:bCs/>
                <w:i/>
              </w:rPr>
              <w:t>Lesson Observations</w:t>
            </w:r>
          </w:p>
        </w:tc>
      </w:tr>
      <w:tr w:rsidR="00832C0E" w14:paraId="77D7B850" w14:textId="77777777" w:rsidTr="00832C0E">
        <w:trPr>
          <w:cantSplit/>
        </w:trPr>
        <w:tc>
          <w:tcPr>
            <w:tcW w:w="4407" w:type="dxa"/>
            <w:gridSpan w:val="2"/>
          </w:tcPr>
          <w:p w14:paraId="70104A13" w14:textId="6FB2A4F9" w:rsidR="00832C0E" w:rsidRDefault="00832C0E" w:rsidP="00C6039C">
            <w:r>
              <w:rPr>
                <w:rFonts w:ascii="Calibri" w:hAnsi="Calibri"/>
                <w:color w:val="000000"/>
              </w:rPr>
              <w:t>Demonstrate skills in planning and implementing  effective standard-based instruction (CCSS and WIDA) in teaching literacy to ELs</w:t>
            </w:r>
          </w:p>
        </w:tc>
        <w:tc>
          <w:tcPr>
            <w:tcW w:w="1703" w:type="dxa"/>
          </w:tcPr>
          <w:p w14:paraId="13C65CF7" w14:textId="21CB63B3" w:rsidR="00832C0E" w:rsidRDefault="00832C0E" w:rsidP="00832C0E">
            <w:pPr>
              <w:rPr>
                <w:i/>
              </w:rPr>
            </w:pPr>
            <w:r w:rsidRPr="004D7D3A">
              <w:rPr>
                <w:i/>
              </w:rPr>
              <w:t>RIPTS:</w:t>
            </w:r>
            <w:r>
              <w:rPr>
                <w:i/>
              </w:rPr>
              <w:t>2, 3, 4, 5, 6, 7, 8, 9</w:t>
            </w:r>
          </w:p>
          <w:p w14:paraId="17228D1D" w14:textId="77777777" w:rsidR="00832C0E" w:rsidRDefault="00832C0E" w:rsidP="00832C0E">
            <w:pPr>
              <w:rPr>
                <w:i/>
              </w:rPr>
            </w:pPr>
            <w:r w:rsidRPr="004D7D3A">
              <w:rPr>
                <w:i/>
              </w:rPr>
              <w:t>TESOL: 3.</w:t>
            </w:r>
            <w:r>
              <w:rPr>
                <w:i/>
              </w:rPr>
              <w:t>a, 3b, 3c</w:t>
            </w:r>
          </w:p>
          <w:p w14:paraId="56D78FB7" w14:textId="77777777" w:rsidR="00FE7EAE" w:rsidRDefault="00FE7EAE" w:rsidP="00832C0E">
            <w:pPr>
              <w:rPr>
                <w:i/>
              </w:rPr>
            </w:pPr>
          </w:p>
          <w:p w14:paraId="3BF6B81C" w14:textId="1DE6EB1B" w:rsidR="00FE7EAE" w:rsidRDefault="00FE7EAE" w:rsidP="00832C0E">
            <w:r>
              <w:t>FSEHD 1, 2</w:t>
            </w:r>
          </w:p>
        </w:tc>
        <w:tc>
          <w:tcPr>
            <w:tcW w:w="4670" w:type="dxa"/>
            <w:gridSpan w:val="2"/>
          </w:tcPr>
          <w:p w14:paraId="6BBBA722" w14:textId="32650A66" w:rsidR="00832C0E" w:rsidRDefault="00832C0E" w:rsidP="00832C0E">
            <w:pPr>
              <w:rPr>
                <w:b/>
                <w:bCs/>
                <w:i/>
              </w:rPr>
            </w:pPr>
            <w:r>
              <w:rPr>
                <w:b/>
                <w:bCs/>
                <w:i/>
              </w:rPr>
              <w:t>Unit Plan</w:t>
            </w:r>
          </w:p>
          <w:p w14:paraId="0301D1BC" w14:textId="7A15761A" w:rsidR="00832C0E" w:rsidRDefault="00832C0E" w:rsidP="00832C0E">
            <w:r>
              <w:rPr>
                <w:b/>
                <w:bCs/>
                <w:i/>
              </w:rPr>
              <w:t>Lesson Observations</w:t>
            </w:r>
            <w:r>
              <w:t xml:space="preserve"> </w:t>
            </w:r>
          </w:p>
        </w:tc>
      </w:tr>
      <w:tr w:rsidR="007A34FD" w14:paraId="6DD7FF49" w14:textId="77777777" w:rsidTr="00C6039C">
        <w:trPr>
          <w:tblHeader/>
        </w:trPr>
        <w:tc>
          <w:tcPr>
            <w:tcW w:w="10780" w:type="dxa"/>
            <w:gridSpan w:val="5"/>
          </w:tcPr>
          <w:p w14:paraId="1EE90E58" w14:textId="77777777" w:rsidR="007A34FD" w:rsidRDefault="007A34FD" w:rsidP="00C6039C">
            <w:pPr>
              <w:keepNext/>
            </w:pPr>
            <w:r>
              <w:t xml:space="preserve">B.17.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2850DD">
              <w:rPr>
                <w:rStyle w:val="Hyperlink"/>
                <w:b/>
                <w:highlight w:val="yellow"/>
              </w:rPr>
              <w:t>Do NOT insert a full syllabus, only the topical outline</w:t>
            </w:r>
          </w:p>
        </w:tc>
      </w:tr>
      <w:tr w:rsidR="007A34FD" w14:paraId="2923264D" w14:textId="77777777" w:rsidTr="00C6039C">
        <w:tc>
          <w:tcPr>
            <w:tcW w:w="10780" w:type="dxa"/>
            <w:gridSpan w:val="5"/>
          </w:tcPr>
          <w:p w14:paraId="12699200" w14:textId="77777777" w:rsidR="007A34FD" w:rsidRDefault="007A34FD" w:rsidP="00C6039C">
            <w:pPr>
              <w:pStyle w:val="ListParagraph"/>
              <w:numPr>
                <w:ilvl w:val="0"/>
                <w:numId w:val="8"/>
              </w:numPr>
              <w:spacing w:line="240" w:lineRule="auto"/>
            </w:pPr>
            <w:r>
              <w:t>Foundations of Literacy Instruction for Emergent Bilinguals</w:t>
            </w:r>
          </w:p>
          <w:p w14:paraId="7712D4DA" w14:textId="3E250C26" w:rsidR="007A34FD" w:rsidRPr="007A34FD" w:rsidRDefault="007A34FD" w:rsidP="00C6039C">
            <w:pPr>
              <w:pStyle w:val="ListParagraph"/>
              <w:numPr>
                <w:ilvl w:val="1"/>
                <w:numId w:val="8"/>
              </w:numPr>
              <w:spacing w:line="240" w:lineRule="auto"/>
            </w:pPr>
            <w:r w:rsidRPr="00DD269C">
              <w:rPr>
                <w:bCs/>
                <w:sz w:val="24"/>
                <w:szCs w:val="24"/>
              </w:rPr>
              <w:t>Second Language Acquisition Process and Literacy</w:t>
            </w:r>
          </w:p>
          <w:p w14:paraId="2E4FF582" w14:textId="11E8297F" w:rsidR="007A34FD" w:rsidRDefault="007A34FD" w:rsidP="00C6039C">
            <w:pPr>
              <w:pStyle w:val="ListParagraph"/>
              <w:numPr>
                <w:ilvl w:val="1"/>
                <w:numId w:val="8"/>
              </w:numPr>
              <w:spacing w:line="240" w:lineRule="auto"/>
            </w:pPr>
            <w:r>
              <w:rPr>
                <w:bCs/>
                <w:sz w:val="24"/>
                <w:szCs w:val="24"/>
              </w:rPr>
              <w:t xml:space="preserve">Multicultural literature </w:t>
            </w:r>
          </w:p>
          <w:p w14:paraId="287C9AA5" w14:textId="34DE3216" w:rsidR="007A34FD" w:rsidRDefault="007A34FD" w:rsidP="00C6039C">
            <w:pPr>
              <w:pStyle w:val="ListParagraph"/>
              <w:numPr>
                <w:ilvl w:val="1"/>
                <w:numId w:val="8"/>
              </w:numPr>
              <w:spacing w:line="240" w:lineRule="auto"/>
            </w:pPr>
            <w:r w:rsidRPr="00071F7C">
              <w:rPr>
                <w:bCs/>
                <w:sz w:val="24"/>
                <w:szCs w:val="24"/>
              </w:rPr>
              <w:t xml:space="preserve">Preventing </w:t>
            </w:r>
            <w:r w:rsidR="0053639F">
              <w:rPr>
                <w:bCs/>
                <w:sz w:val="24"/>
                <w:szCs w:val="24"/>
              </w:rPr>
              <w:t>e</w:t>
            </w:r>
            <w:r w:rsidRPr="00071F7C">
              <w:rPr>
                <w:bCs/>
                <w:sz w:val="24"/>
                <w:szCs w:val="24"/>
              </w:rPr>
              <w:t xml:space="preserve">arly </w:t>
            </w:r>
            <w:r w:rsidR="0053639F">
              <w:rPr>
                <w:bCs/>
                <w:sz w:val="24"/>
                <w:szCs w:val="24"/>
              </w:rPr>
              <w:t>r</w:t>
            </w:r>
            <w:r w:rsidRPr="00071F7C">
              <w:rPr>
                <w:bCs/>
                <w:sz w:val="24"/>
                <w:szCs w:val="24"/>
              </w:rPr>
              <w:t xml:space="preserve">eading </w:t>
            </w:r>
            <w:r w:rsidR="0053639F">
              <w:rPr>
                <w:bCs/>
                <w:sz w:val="24"/>
                <w:szCs w:val="24"/>
              </w:rPr>
              <w:t>f</w:t>
            </w:r>
            <w:r w:rsidRPr="00071F7C">
              <w:rPr>
                <w:bCs/>
                <w:sz w:val="24"/>
                <w:szCs w:val="24"/>
              </w:rPr>
              <w:t>ailure</w:t>
            </w:r>
          </w:p>
          <w:p w14:paraId="4F4571B3" w14:textId="5ED571E9" w:rsidR="007A34FD" w:rsidRDefault="007A34FD" w:rsidP="00C6039C">
            <w:pPr>
              <w:pStyle w:val="ListParagraph"/>
              <w:numPr>
                <w:ilvl w:val="1"/>
                <w:numId w:val="8"/>
              </w:numPr>
              <w:spacing w:line="240" w:lineRule="auto"/>
            </w:pPr>
            <w:r w:rsidRPr="00071F7C">
              <w:rPr>
                <w:bCs/>
                <w:sz w:val="24"/>
                <w:szCs w:val="24"/>
              </w:rPr>
              <w:t xml:space="preserve">Foundations of </w:t>
            </w:r>
            <w:r w:rsidR="0053639F">
              <w:rPr>
                <w:bCs/>
                <w:sz w:val="24"/>
                <w:szCs w:val="24"/>
              </w:rPr>
              <w:t>e</w:t>
            </w:r>
            <w:r w:rsidRPr="00071F7C">
              <w:rPr>
                <w:bCs/>
                <w:sz w:val="24"/>
                <w:szCs w:val="24"/>
              </w:rPr>
              <w:t xml:space="preserve">ffective </w:t>
            </w:r>
            <w:r w:rsidR="0053639F">
              <w:rPr>
                <w:bCs/>
                <w:sz w:val="24"/>
                <w:szCs w:val="24"/>
              </w:rPr>
              <w:t>s</w:t>
            </w:r>
            <w:r w:rsidRPr="00071F7C">
              <w:rPr>
                <w:bCs/>
                <w:sz w:val="24"/>
                <w:szCs w:val="24"/>
              </w:rPr>
              <w:t xml:space="preserve">ervice </w:t>
            </w:r>
            <w:r w:rsidR="0053639F">
              <w:rPr>
                <w:bCs/>
                <w:sz w:val="24"/>
                <w:szCs w:val="24"/>
              </w:rPr>
              <w:t>d</w:t>
            </w:r>
            <w:r w:rsidRPr="00071F7C">
              <w:rPr>
                <w:bCs/>
                <w:sz w:val="24"/>
                <w:szCs w:val="24"/>
              </w:rPr>
              <w:t>elivery</w:t>
            </w:r>
          </w:p>
          <w:p w14:paraId="3627BDFD" w14:textId="77777777" w:rsidR="007A34FD" w:rsidRDefault="007A34FD" w:rsidP="00C6039C">
            <w:pPr>
              <w:pStyle w:val="ListParagraph"/>
              <w:numPr>
                <w:ilvl w:val="0"/>
                <w:numId w:val="8"/>
              </w:numPr>
              <w:spacing w:line="240" w:lineRule="auto"/>
            </w:pPr>
            <w:r w:rsidRPr="00DD269C">
              <w:rPr>
                <w:bCs/>
                <w:sz w:val="24"/>
                <w:szCs w:val="24"/>
              </w:rPr>
              <w:t>Literacy</w:t>
            </w:r>
            <w:r>
              <w:rPr>
                <w:bCs/>
                <w:sz w:val="24"/>
                <w:szCs w:val="24"/>
              </w:rPr>
              <w:t xml:space="preserve"> Components</w:t>
            </w:r>
          </w:p>
          <w:p w14:paraId="2DB06435" w14:textId="77777777" w:rsidR="007A34FD" w:rsidRDefault="007A34FD" w:rsidP="00C6039C">
            <w:pPr>
              <w:pStyle w:val="ListParagraph"/>
              <w:numPr>
                <w:ilvl w:val="1"/>
                <w:numId w:val="8"/>
              </w:numPr>
              <w:spacing w:line="240" w:lineRule="auto"/>
            </w:pPr>
            <w:r>
              <w:t xml:space="preserve">Five components </w:t>
            </w:r>
          </w:p>
          <w:p w14:paraId="34FE99C3" w14:textId="77777777" w:rsidR="0053639F" w:rsidRDefault="0053639F" w:rsidP="0053639F">
            <w:pPr>
              <w:pStyle w:val="ListParagraph"/>
              <w:numPr>
                <w:ilvl w:val="1"/>
                <w:numId w:val="8"/>
              </w:numPr>
              <w:spacing w:line="240" w:lineRule="auto"/>
            </w:pPr>
            <w:r>
              <w:t xml:space="preserve">Academic oral language proficiency </w:t>
            </w:r>
          </w:p>
          <w:p w14:paraId="62D508E4" w14:textId="3D7FE4F7" w:rsidR="007A34FD" w:rsidRDefault="007A34FD" w:rsidP="006E7561">
            <w:pPr>
              <w:pStyle w:val="ListParagraph"/>
              <w:numPr>
                <w:ilvl w:val="1"/>
                <w:numId w:val="8"/>
              </w:numPr>
              <w:spacing w:line="240" w:lineRule="auto"/>
            </w:pPr>
            <w:r>
              <w:t>Oral language and development and its impact on literacy from a dual language perspective</w:t>
            </w:r>
          </w:p>
          <w:p w14:paraId="3D888817" w14:textId="77777777" w:rsidR="007A34FD" w:rsidRDefault="007A34FD" w:rsidP="00C6039C">
            <w:pPr>
              <w:pStyle w:val="ListParagraph"/>
              <w:numPr>
                <w:ilvl w:val="0"/>
                <w:numId w:val="8"/>
              </w:numPr>
              <w:spacing w:line="240" w:lineRule="auto"/>
            </w:pPr>
            <w:r>
              <w:t xml:space="preserve">Literacy Development for Emergent Bilinguals with Disabilities </w:t>
            </w:r>
          </w:p>
          <w:p w14:paraId="62CAF74D" w14:textId="2B210094" w:rsidR="0053639F" w:rsidRPr="0053639F" w:rsidRDefault="0053639F" w:rsidP="0053639F">
            <w:pPr>
              <w:pStyle w:val="ListParagraph"/>
              <w:numPr>
                <w:ilvl w:val="1"/>
                <w:numId w:val="8"/>
              </w:numPr>
              <w:spacing w:line="240" w:lineRule="auto"/>
            </w:pPr>
            <w:r>
              <w:t xml:space="preserve">Literacy in the first language </w:t>
            </w:r>
          </w:p>
          <w:p w14:paraId="58734F3C" w14:textId="325B3B50" w:rsidR="0053639F" w:rsidRPr="00071F7C" w:rsidRDefault="007A34FD" w:rsidP="0053639F">
            <w:pPr>
              <w:pStyle w:val="ListParagraph"/>
              <w:numPr>
                <w:ilvl w:val="1"/>
                <w:numId w:val="8"/>
              </w:numPr>
              <w:spacing w:line="240" w:lineRule="auto"/>
            </w:pPr>
            <w:r w:rsidRPr="00DD269C">
              <w:rPr>
                <w:bCs/>
                <w:sz w:val="24"/>
                <w:szCs w:val="24"/>
              </w:rPr>
              <w:t xml:space="preserve">Emergent and </w:t>
            </w:r>
            <w:r w:rsidR="0053639F">
              <w:rPr>
                <w:bCs/>
                <w:sz w:val="24"/>
                <w:szCs w:val="24"/>
              </w:rPr>
              <w:t>e</w:t>
            </w:r>
            <w:r w:rsidRPr="00DD269C">
              <w:rPr>
                <w:bCs/>
                <w:sz w:val="24"/>
                <w:szCs w:val="24"/>
              </w:rPr>
              <w:t xml:space="preserve">arly </w:t>
            </w:r>
            <w:r w:rsidR="0053639F">
              <w:rPr>
                <w:bCs/>
                <w:sz w:val="24"/>
                <w:szCs w:val="24"/>
              </w:rPr>
              <w:t>l</w:t>
            </w:r>
            <w:r w:rsidRPr="00DD269C">
              <w:rPr>
                <w:bCs/>
                <w:sz w:val="24"/>
                <w:szCs w:val="24"/>
              </w:rPr>
              <w:t xml:space="preserve">iteracy </w:t>
            </w:r>
            <w:r w:rsidR="0053639F">
              <w:rPr>
                <w:bCs/>
                <w:sz w:val="24"/>
                <w:szCs w:val="24"/>
              </w:rPr>
              <w:t>s</w:t>
            </w:r>
            <w:r w:rsidRPr="00DD269C">
              <w:rPr>
                <w:bCs/>
                <w:sz w:val="24"/>
                <w:szCs w:val="24"/>
              </w:rPr>
              <w:t xml:space="preserve">kills from a </w:t>
            </w:r>
            <w:r w:rsidR="0053639F">
              <w:rPr>
                <w:bCs/>
                <w:sz w:val="24"/>
                <w:szCs w:val="24"/>
              </w:rPr>
              <w:t>d</w:t>
            </w:r>
            <w:r w:rsidRPr="00DD269C">
              <w:rPr>
                <w:bCs/>
                <w:sz w:val="24"/>
                <w:szCs w:val="24"/>
              </w:rPr>
              <w:t xml:space="preserve">ual </w:t>
            </w:r>
            <w:r w:rsidR="0053639F">
              <w:rPr>
                <w:bCs/>
                <w:sz w:val="24"/>
                <w:szCs w:val="24"/>
              </w:rPr>
              <w:t>l</w:t>
            </w:r>
            <w:r w:rsidRPr="00DD269C">
              <w:rPr>
                <w:bCs/>
                <w:sz w:val="24"/>
                <w:szCs w:val="24"/>
              </w:rPr>
              <w:t xml:space="preserve">anguage </w:t>
            </w:r>
            <w:r w:rsidR="0053639F">
              <w:rPr>
                <w:bCs/>
                <w:sz w:val="24"/>
                <w:szCs w:val="24"/>
              </w:rPr>
              <w:t>p</w:t>
            </w:r>
            <w:r w:rsidRPr="00DD269C">
              <w:rPr>
                <w:bCs/>
                <w:sz w:val="24"/>
                <w:szCs w:val="24"/>
              </w:rPr>
              <w:t>erspective</w:t>
            </w:r>
          </w:p>
          <w:p w14:paraId="6D7E6F61" w14:textId="77777777" w:rsidR="007A34FD" w:rsidRPr="00071F7C" w:rsidRDefault="007A34FD" w:rsidP="00C6039C">
            <w:pPr>
              <w:pStyle w:val="ListParagraph"/>
              <w:numPr>
                <w:ilvl w:val="1"/>
                <w:numId w:val="8"/>
              </w:numPr>
              <w:spacing w:line="240" w:lineRule="auto"/>
            </w:pPr>
            <w:r w:rsidRPr="00DD269C">
              <w:rPr>
                <w:bCs/>
                <w:sz w:val="24"/>
                <w:szCs w:val="24"/>
              </w:rPr>
              <w:lastRenderedPageBreak/>
              <w:t>Awareness of Disability Characteristics in Reading and Writing</w:t>
            </w:r>
          </w:p>
          <w:p w14:paraId="2683D76C" w14:textId="77777777" w:rsidR="007A34FD" w:rsidRPr="00071F7C" w:rsidRDefault="007A34FD" w:rsidP="00C6039C">
            <w:pPr>
              <w:pStyle w:val="ListParagraph"/>
              <w:numPr>
                <w:ilvl w:val="0"/>
                <w:numId w:val="8"/>
              </w:numPr>
              <w:spacing w:line="240" w:lineRule="auto"/>
            </w:pPr>
            <w:r>
              <w:rPr>
                <w:bCs/>
                <w:sz w:val="24"/>
                <w:szCs w:val="24"/>
              </w:rPr>
              <w:t xml:space="preserve">MTSS for Emergent Bilinguals in literacy </w:t>
            </w:r>
          </w:p>
          <w:p w14:paraId="2AEC1564" w14:textId="77777777" w:rsidR="007A34FD" w:rsidRDefault="007A34FD" w:rsidP="00C6039C">
            <w:pPr>
              <w:pStyle w:val="ListParagraph"/>
              <w:numPr>
                <w:ilvl w:val="1"/>
                <w:numId w:val="8"/>
              </w:numPr>
              <w:spacing w:line="240" w:lineRule="auto"/>
            </w:pPr>
            <w:r>
              <w:t xml:space="preserve">On-going assessments and interpreting student reading performance </w:t>
            </w:r>
          </w:p>
          <w:p w14:paraId="3DFD57EC" w14:textId="77777777" w:rsidR="007A34FD" w:rsidRDefault="007A34FD" w:rsidP="00C6039C">
            <w:pPr>
              <w:pStyle w:val="ListParagraph"/>
              <w:numPr>
                <w:ilvl w:val="1"/>
                <w:numId w:val="8"/>
              </w:numPr>
              <w:spacing w:line="240" w:lineRule="auto"/>
            </w:pPr>
            <w:r>
              <w:t xml:space="preserve">Language intervention </w:t>
            </w:r>
          </w:p>
          <w:p w14:paraId="3B22D439" w14:textId="77777777" w:rsidR="007A34FD" w:rsidRDefault="007A34FD" w:rsidP="00C6039C">
            <w:pPr>
              <w:pStyle w:val="ListParagraph"/>
              <w:numPr>
                <w:ilvl w:val="1"/>
                <w:numId w:val="8"/>
              </w:numPr>
              <w:spacing w:line="240" w:lineRule="auto"/>
            </w:pPr>
            <w:r>
              <w:t xml:space="preserve">Linguistic and cultural factors during MTSS </w:t>
            </w:r>
          </w:p>
          <w:p w14:paraId="5EF96E27" w14:textId="77777777" w:rsidR="003A3867" w:rsidRDefault="003A3867" w:rsidP="003A3867">
            <w:pPr>
              <w:pStyle w:val="ListParagraph"/>
              <w:numPr>
                <w:ilvl w:val="0"/>
                <w:numId w:val="8"/>
              </w:numPr>
              <w:spacing w:line="240" w:lineRule="auto"/>
            </w:pPr>
            <w:r>
              <w:t xml:space="preserve">Reading Instruction for Emergent Bilinguals </w:t>
            </w:r>
          </w:p>
          <w:p w14:paraId="2203A46A" w14:textId="77777777" w:rsidR="003A3867" w:rsidRDefault="003A3867" w:rsidP="003A3867">
            <w:pPr>
              <w:pStyle w:val="ListParagraph"/>
              <w:numPr>
                <w:ilvl w:val="1"/>
                <w:numId w:val="8"/>
              </w:numPr>
              <w:spacing w:line="240" w:lineRule="auto"/>
            </w:pPr>
            <w:r>
              <w:t>Phonics</w:t>
            </w:r>
          </w:p>
          <w:p w14:paraId="00C72C9C" w14:textId="77777777" w:rsidR="003A3867" w:rsidRDefault="003A3867" w:rsidP="003A3867">
            <w:pPr>
              <w:pStyle w:val="ListParagraph"/>
              <w:numPr>
                <w:ilvl w:val="1"/>
                <w:numId w:val="8"/>
              </w:numPr>
              <w:spacing w:line="240" w:lineRule="auto"/>
            </w:pPr>
            <w:r>
              <w:t>Vocabulary</w:t>
            </w:r>
          </w:p>
          <w:p w14:paraId="740715B1" w14:textId="720161B1" w:rsidR="003A3867" w:rsidRDefault="003A3867" w:rsidP="003A3867">
            <w:pPr>
              <w:pStyle w:val="ListParagraph"/>
              <w:numPr>
                <w:ilvl w:val="1"/>
                <w:numId w:val="8"/>
              </w:numPr>
              <w:spacing w:line="240" w:lineRule="auto"/>
            </w:pPr>
            <w:r>
              <w:t xml:space="preserve">Grammar </w:t>
            </w:r>
          </w:p>
          <w:p w14:paraId="3A0DBCC3" w14:textId="3F6EE80C" w:rsidR="003A3867" w:rsidRDefault="003A3867" w:rsidP="003A3867">
            <w:pPr>
              <w:pStyle w:val="ListParagraph"/>
              <w:numPr>
                <w:ilvl w:val="1"/>
                <w:numId w:val="8"/>
              </w:numPr>
              <w:spacing w:line="240" w:lineRule="auto"/>
            </w:pPr>
            <w:r>
              <w:t xml:space="preserve">Discourse </w:t>
            </w:r>
          </w:p>
          <w:p w14:paraId="4ED809E8" w14:textId="77777777" w:rsidR="003A3867" w:rsidRDefault="003A3867" w:rsidP="003A3867">
            <w:pPr>
              <w:pStyle w:val="ListParagraph"/>
              <w:numPr>
                <w:ilvl w:val="1"/>
                <w:numId w:val="8"/>
              </w:numPr>
              <w:spacing w:line="240" w:lineRule="auto"/>
            </w:pPr>
            <w:r>
              <w:t xml:space="preserve">Structured Reading </w:t>
            </w:r>
          </w:p>
          <w:p w14:paraId="5100F028" w14:textId="77777777" w:rsidR="003A3867" w:rsidRDefault="003A3867" w:rsidP="003A3867">
            <w:pPr>
              <w:pStyle w:val="ListParagraph"/>
              <w:numPr>
                <w:ilvl w:val="1"/>
                <w:numId w:val="8"/>
              </w:numPr>
              <w:spacing w:line="240" w:lineRule="auto"/>
            </w:pPr>
            <w:r>
              <w:t>Comprehension Strategies</w:t>
            </w:r>
          </w:p>
          <w:p w14:paraId="117C9008" w14:textId="794E5889" w:rsidR="003A3867" w:rsidRDefault="003A3867" w:rsidP="003A3867">
            <w:pPr>
              <w:pStyle w:val="ListParagraph"/>
              <w:numPr>
                <w:ilvl w:val="1"/>
                <w:numId w:val="8"/>
              </w:numPr>
              <w:spacing w:line="240" w:lineRule="auto"/>
            </w:pPr>
            <w:r>
              <w:t xml:space="preserve">Language experience approach </w:t>
            </w:r>
          </w:p>
          <w:p w14:paraId="4234603B" w14:textId="77777777" w:rsidR="007A34FD" w:rsidRDefault="007A34FD" w:rsidP="00C6039C">
            <w:pPr>
              <w:pStyle w:val="ListParagraph"/>
              <w:numPr>
                <w:ilvl w:val="0"/>
                <w:numId w:val="8"/>
              </w:numPr>
              <w:spacing w:line="240" w:lineRule="auto"/>
            </w:pPr>
            <w:r>
              <w:t>Process Writing</w:t>
            </w:r>
          </w:p>
          <w:p w14:paraId="6E5C82E2" w14:textId="77777777" w:rsidR="007A34FD" w:rsidRDefault="007A34FD" w:rsidP="00C6039C">
            <w:pPr>
              <w:pStyle w:val="ListParagraph"/>
              <w:numPr>
                <w:ilvl w:val="1"/>
                <w:numId w:val="8"/>
              </w:numPr>
              <w:spacing w:line="240" w:lineRule="auto"/>
            </w:pPr>
            <w:r>
              <w:t xml:space="preserve">Emergent bilinguals and process writing </w:t>
            </w:r>
          </w:p>
          <w:p w14:paraId="6E1614EE" w14:textId="77777777" w:rsidR="007A34FD" w:rsidRDefault="007A34FD" w:rsidP="00C6039C">
            <w:pPr>
              <w:pStyle w:val="ListParagraph"/>
              <w:numPr>
                <w:ilvl w:val="1"/>
                <w:numId w:val="8"/>
              </w:numPr>
              <w:spacing w:line="240" w:lineRule="auto"/>
            </w:pPr>
            <w:r>
              <w:t xml:space="preserve">Narrative and expository writing </w:t>
            </w:r>
          </w:p>
          <w:p w14:paraId="602DDFFA" w14:textId="77777777" w:rsidR="007A34FD" w:rsidRDefault="007A34FD" w:rsidP="00C6039C">
            <w:pPr>
              <w:pStyle w:val="ListParagraph"/>
              <w:numPr>
                <w:ilvl w:val="1"/>
                <w:numId w:val="8"/>
              </w:numPr>
              <w:spacing w:line="240" w:lineRule="auto"/>
            </w:pPr>
            <w:r>
              <w:t xml:space="preserve">Mediated writing </w:t>
            </w:r>
          </w:p>
          <w:p w14:paraId="58EF04F8" w14:textId="68C16981" w:rsidR="007A34FD" w:rsidRDefault="007A34FD" w:rsidP="00C6039C">
            <w:pPr>
              <w:pStyle w:val="ListParagraph"/>
              <w:numPr>
                <w:ilvl w:val="0"/>
                <w:numId w:val="8"/>
              </w:numPr>
              <w:spacing w:line="240" w:lineRule="auto"/>
            </w:pPr>
            <w:r>
              <w:t xml:space="preserve">Literacy Materials for Emergent Bilinguals </w:t>
            </w:r>
          </w:p>
          <w:p w14:paraId="10EDC16E" w14:textId="77777777" w:rsidR="007A34FD" w:rsidRDefault="007A34FD" w:rsidP="007A34FD">
            <w:pPr>
              <w:pStyle w:val="ListParagraph"/>
              <w:numPr>
                <w:ilvl w:val="1"/>
                <w:numId w:val="8"/>
              </w:numPr>
              <w:spacing w:line="240" w:lineRule="auto"/>
            </w:pPr>
            <w:r>
              <w:t xml:space="preserve">The use of technology </w:t>
            </w:r>
          </w:p>
          <w:p w14:paraId="249567D5" w14:textId="64314D77" w:rsidR="007A34FD" w:rsidRDefault="007A34FD" w:rsidP="007A34FD">
            <w:pPr>
              <w:pStyle w:val="ListParagraph"/>
              <w:numPr>
                <w:ilvl w:val="1"/>
                <w:numId w:val="8"/>
              </w:numPr>
              <w:spacing w:line="240" w:lineRule="auto"/>
            </w:pPr>
            <w:r>
              <w:t xml:space="preserve">Digital literacy </w:t>
            </w:r>
          </w:p>
          <w:p w14:paraId="5E1BEA09" w14:textId="77777777" w:rsidR="007A34FD" w:rsidRDefault="007A34FD" w:rsidP="007A34FD">
            <w:pPr>
              <w:pStyle w:val="ListParagraph"/>
              <w:numPr>
                <w:ilvl w:val="1"/>
                <w:numId w:val="8"/>
              </w:numPr>
              <w:spacing w:line="240" w:lineRule="auto"/>
            </w:pPr>
            <w:r>
              <w:t>Materials to support emergent bilinguals with special needs</w:t>
            </w:r>
          </w:p>
          <w:p w14:paraId="499B5FBC" w14:textId="54A31859" w:rsidR="007A34FD" w:rsidRDefault="007A34FD" w:rsidP="007A34FD">
            <w:pPr>
              <w:pStyle w:val="ListParagraph"/>
              <w:numPr>
                <w:ilvl w:val="1"/>
                <w:numId w:val="8"/>
              </w:numPr>
              <w:spacing w:line="240" w:lineRule="auto"/>
            </w:pPr>
            <w:r>
              <w:t>Evaluation of literature and effective</w:t>
            </w:r>
            <w:r w:rsidR="00C6039C">
              <w:t>ness</w:t>
            </w:r>
            <w:r w:rsidR="0053639F">
              <w:t xml:space="preserve"> from a multicultural literacy perspective </w:t>
            </w:r>
          </w:p>
          <w:p w14:paraId="7282C747" w14:textId="77777777" w:rsidR="007A34FD" w:rsidRDefault="007A34FD" w:rsidP="007A34FD">
            <w:pPr>
              <w:pStyle w:val="ListParagraph"/>
              <w:numPr>
                <w:ilvl w:val="0"/>
                <w:numId w:val="8"/>
              </w:numPr>
              <w:spacing w:line="240" w:lineRule="auto"/>
            </w:pPr>
            <w:r>
              <w:t xml:space="preserve">Literacy Assessment </w:t>
            </w:r>
          </w:p>
          <w:p w14:paraId="744F4195" w14:textId="77777777" w:rsidR="0053639F" w:rsidRDefault="0053639F" w:rsidP="007A34FD">
            <w:pPr>
              <w:pStyle w:val="ListParagraph"/>
              <w:numPr>
                <w:ilvl w:val="1"/>
                <w:numId w:val="8"/>
              </w:numPr>
              <w:spacing w:line="240" w:lineRule="auto"/>
            </w:pPr>
            <w:r>
              <w:t>Identify student’s literacy needs</w:t>
            </w:r>
          </w:p>
          <w:p w14:paraId="70B110EB" w14:textId="210C6A1B" w:rsidR="007A34FD" w:rsidRDefault="007A34FD" w:rsidP="007A34FD">
            <w:pPr>
              <w:pStyle w:val="ListParagraph"/>
              <w:numPr>
                <w:ilvl w:val="1"/>
                <w:numId w:val="8"/>
              </w:numPr>
              <w:spacing w:line="240" w:lineRule="auto"/>
            </w:pPr>
            <w:r>
              <w:t xml:space="preserve">Multiple pathways to assess </w:t>
            </w:r>
          </w:p>
          <w:p w14:paraId="12E9D242" w14:textId="164A1862" w:rsidR="003A3867" w:rsidRDefault="003A3867" w:rsidP="007A34FD">
            <w:pPr>
              <w:pStyle w:val="ListParagraph"/>
              <w:numPr>
                <w:ilvl w:val="1"/>
                <w:numId w:val="8"/>
              </w:numPr>
              <w:spacing w:line="240" w:lineRule="auto"/>
            </w:pPr>
            <w:r>
              <w:t>Pre- and post-literacy assessment</w:t>
            </w:r>
          </w:p>
          <w:p w14:paraId="339634DB" w14:textId="47C10101" w:rsidR="003A3867" w:rsidRDefault="003A3867" w:rsidP="003A3867">
            <w:pPr>
              <w:pStyle w:val="ListParagraph"/>
              <w:numPr>
                <w:ilvl w:val="0"/>
                <w:numId w:val="8"/>
              </w:numPr>
              <w:spacing w:line="240" w:lineRule="auto"/>
            </w:pPr>
            <w:r>
              <w:t>Teaching Reading and Writing in the Content Areas</w:t>
            </w:r>
            <w:r w:rsidR="000D34B2">
              <w:t xml:space="preserve"> (Filed-Based Experience)</w:t>
            </w:r>
          </w:p>
          <w:p w14:paraId="47E898C1" w14:textId="77777777" w:rsidR="003A3867" w:rsidRDefault="003A3867" w:rsidP="0053639F">
            <w:pPr>
              <w:pStyle w:val="ListParagraph"/>
              <w:numPr>
                <w:ilvl w:val="1"/>
                <w:numId w:val="8"/>
              </w:numPr>
              <w:spacing w:line="240" w:lineRule="auto"/>
            </w:pPr>
            <w:r>
              <w:t xml:space="preserve">Review of research-based strategies for emergent bilinguals with special needs </w:t>
            </w:r>
          </w:p>
          <w:p w14:paraId="6E009D7C" w14:textId="77777777" w:rsidR="000D34B2" w:rsidRDefault="0053639F" w:rsidP="000D34B2">
            <w:pPr>
              <w:pStyle w:val="ListParagraph"/>
              <w:numPr>
                <w:ilvl w:val="1"/>
                <w:numId w:val="8"/>
              </w:numPr>
              <w:spacing w:line="240" w:lineRule="auto"/>
            </w:pPr>
            <w:r>
              <w:t xml:space="preserve">Teaching strategies to develop literacy </w:t>
            </w:r>
          </w:p>
          <w:p w14:paraId="1DCDD694" w14:textId="77777777" w:rsidR="000D34B2" w:rsidRDefault="000D34B2" w:rsidP="000D34B2">
            <w:pPr>
              <w:pStyle w:val="ListParagraph"/>
              <w:numPr>
                <w:ilvl w:val="1"/>
                <w:numId w:val="8"/>
              </w:numPr>
              <w:spacing w:line="240" w:lineRule="auto"/>
            </w:pPr>
            <w:r>
              <w:t xml:space="preserve">Planning and Implementing Literacy Unit and Lessons </w:t>
            </w:r>
          </w:p>
          <w:p w14:paraId="5F5709E3" w14:textId="053D9172" w:rsidR="000D34B2" w:rsidRDefault="000D34B2" w:rsidP="000D34B2">
            <w:pPr>
              <w:pStyle w:val="ListParagraph"/>
              <w:numPr>
                <w:ilvl w:val="1"/>
                <w:numId w:val="8"/>
              </w:numPr>
              <w:spacing w:line="240" w:lineRule="auto"/>
            </w:pPr>
            <w:r>
              <w:t xml:space="preserve">Reflection of Instruction </w:t>
            </w:r>
          </w:p>
        </w:tc>
      </w:tr>
    </w:tbl>
    <w:p w14:paraId="763CFF29" w14:textId="754B4C17" w:rsidR="00832C0E" w:rsidRDefault="00832C0E"/>
    <w:p w14:paraId="64B3124D" w14:textId="43E5215B" w:rsidR="00832C0E" w:rsidRDefault="00832C0E"/>
    <w:p w14:paraId="483D85BC" w14:textId="169AF6FD" w:rsidR="00832C0E" w:rsidRDefault="00832C0E"/>
    <w:p w14:paraId="5202050D" w14:textId="7A4BB16B" w:rsidR="00832C0E" w:rsidRDefault="00832C0E"/>
    <w:p w14:paraId="44E25F71" w14:textId="77777777" w:rsidR="00832C0E" w:rsidRDefault="00832C0E"/>
    <w:p w14:paraId="7DD58018" w14:textId="5F0431C9" w:rsidR="008001E9" w:rsidRDefault="000D34B2">
      <w:r>
        <w:br w:type="column"/>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C46EE" w:rsidRPr="00A83A6C" w14:paraId="71D03A78" w14:textId="77777777" w:rsidTr="00D9063C">
        <w:trPr>
          <w:tblHeader/>
        </w:trPr>
        <w:tc>
          <w:tcPr>
            <w:tcW w:w="3100" w:type="dxa"/>
            <w:shd w:val="clear" w:color="auto" w:fill="FABF8F"/>
            <w:noWrap/>
            <w:vAlign w:val="center"/>
          </w:tcPr>
          <w:p w14:paraId="092FAF1C" w14:textId="77777777" w:rsidR="005C46EE" w:rsidRPr="00A83A6C" w:rsidRDefault="005C46EE" w:rsidP="00003E43">
            <w:pPr>
              <w:pStyle w:val="Heading5"/>
              <w:keepNext/>
              <w:spacing w:before="0" w:after="0" w:line="240" w:lineRule="auto"/>
            </w:pPr>
          </w:p>
        </w:tc>
        <w:tc>
          <w:tcPr>
            <w:tcW w:w="3840" w:type="dxa"/>
            <w:noWrap/>
          </w:tcPr>
          <w:p w14:paraId="055D70EF" w14:textId="77777777" w:rsidR="005C46EE" w:rsidRPr="00A83A6C" w:rsidRDefault="005C46EE" w:rsidP="00003E43">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840" w:type="dxa"/>
            <w:noWrap/>
          </w:tcPr>
          <w:p w14:paraId="6CC2374B" w14:textId="77777777" w:rsidR="005C46EE" w:rsidRPr="00A83A6C" w:rsidRDefault="005C46EE" w:rsidP="00003E43">
            <w:pPr>
              <w:pStyle w:val="Heading5"/>
              <w:keepNext/>
              <w:spacing w:before="0" w:after="0" w:line="240" w:lineRule="auto"/>
              <w:jc w:val="center"/>
            </w:pPr>
            <w:r w:rsidRPr="00A83A6C">
              <w:t>New</w:t>
            </w:r>
          </w:p>
        </w:tc>
      </w:tr>
      <w:tr w:rsidR="005C46EE" w:rsidRPr="009F029C" w14:paraId="09BE6AD9" w14:textId="77777777" w:rsidTr="00D9063C">
        <w:tc>
          <w:tcPr>
            <w:tcW w:w="3100" w:type="dxa"/>
            <w:noWrap/>
            <w:vAlign w:val="center"/>
          </w:tcPr>
          <w:p w14:paraId="5C60021B" w14:textId="77777777" w:rsidR="005C46EE" w:rsidRPr="006E3AF2" w:rsidRDefault="005C46EE" w:rsidP="00003E43">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6A3DB107" w14:textId="1DC55327" w:rsidR="005C46EE" w:rsidRPr="009F029C" w:rsidRDefault="00F46B1E" w:rsidP="00003E43">
            <w:pPr>
              <w:rPr>
                <w:b/>
              </w:rPr>
            </w:pPr>
            <w:r>
              <w:rPr>
                <w:b/>
              </w:rPr>
              <w:t>SPED 557</w:t>
            </w:r>
          </w:p>
        </w:tc>
        <w:tc>
          <w:tcPr>
            <w:tcW w:w="3840" w:type="dxa"/>
            <w:noWrap/>
          </w:tcPr>
          <w:p w14:paraId="5BBD56F9" w14:textId="6839322B" w:rsidR="005C46EE" w:rsidRPr="009F029C" w:rsidRDefault="00F46B1E" w:rsidP="00003E43">
            <w:pPr>
              <w:rPr>
                <w:b/>
              </w:rPr>
            </w:pPr>
            <w:r>
              <w:rPr>
                <w:b/>
              </w:rPr>
              <w:t>SPED 557</w:t>
            </w:r>
          </w:p>
        </w:tc>
      </w:tr>
      <w:tr w:rsidR="005C46EE" w:rsidRPr="009F029C" w14:paraId="619AA34A" w14:textId="77777777" w:rsidTr="00D9063C">
        <w:tc>
          <w:tcPr>
            <w:tcW w:w="3100" w:type="dxa"/>
            <w:noWrap/>
            <w:vAlign w:val="center"/>
          </w:tcPr>
          <w:p w14:paraId="6915B8E2" w14:textId="77777777" w:rsidR="005C46EE" w:rsidRPr="006E3AF2" w:rsidRDefault="005C46EE" w:rsidP="00003E43">
            <w:r>
              <w:t>B.2. C</w:t>
            </w:r>
            <w:r w:rsidRPr="006E3AF2">
              <w:t>ross listing number</w:t>
            </w:r>
            <w:r>
              <w:t xml:space="preserve"> if any</w:t>
            </w:r>
          </w:p>
        </w:tc>
        <w:tc>
          <w:tcPr>
            <w:tcW w:w="3840" w:type="dxa"/>
            <w:noWrap/>
          </w:tcPr>
          <w:p w14:paraId="01629CD5" w14:textId="77777777" w:rsidR="005C46EE" w:rsidRPr="009F029C" w:rsidRDefault="005C46EE" w:rsidP="00003E43">
            <w:pPr>
              <w:rPr>
                <w:b/>
              </w:rPr>
            </w:pPr>
          </w:p>
        </w:tc>
        <w:tc>
          <w:tcPr>
            <w:tcW w:w="3840" w:type="dxa"/>
            <w:noWrap/>
          </w:tcPr>
          <w:p w14:paraId="3F274BFB" w14:textId="77777777" w:rsidR="005C46EE" w:rsidRPr="009F029C" w:rsidRDefault="005C46EE" w:rsidP="00003E43">
            <w:pPr>
              <w:rPr>
                <w:b/>
              </w:rPr>
            </w:pPr>
          </w:p>
        </w:tc>
      </w:tr>
      <w:tr w:rsidR="005C46EE" w:rsidRPr="009F029C" w14:paraId="6228F072" w14:textId="77777777" w:rsidTr="00D9063C">
        <w:tc>
          <w:tcPr>
            <w:tcW w:w="3100" w:type="dxa"/>
            <w:noWrap/>
            <w:vAlign w:val="center"/>
          </w:tcPr>
          <w:p w14:paraId="047741A7" w14:textId="77777777" w:rsidR="005C46EE" w:rsidRPr="006E3AF2" w:rsidRDefault="005C46EE" w:rsidP="00003E43">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6E1E4921" w14:textId="51937686" w:rsidR="005C46EE" w:rsidRPr="007F2BFF" w:rsidRDefault="007F2BFF" w:rsidP="00003E43">
            <w:r>
              <w:rPr>
                <w:rFonts w:ascii="Arial" w:hAnsi="Arial" w:cs="Arial"/>
                <w:color w:val="444444"/>
                <w:sz w:val="20"/>
                <w:szCs w:val="20"/>
                <w:shd w:val="clear" w:color="auto" w:fill="FFFFFF"/>
              </w:rPr>
              <w:t>Assessing English Language Learners with Disabilities</w:t>
            </w:r>
          </w:p>
        </w:tc>
        <w:tc>
          <w:tcPr>
            <w:tcW w:w="3840" w:type="dxa"/>
            <w:noWrap/>
          </w:tcPr>
          <w:p w14:paraId="1AE8704D" w14:textId="70E8EEEA" w:rsidR="005C46EE" w:rsidRPr="007F2BFF" w:rsidRDefault="00F93C3D" w:rsidP="00003E43">
            <w:r>
              <w:rPr>
                <w:color w:val="000000"/>
                <w:sz w:val="22"/>
                <w:szCs w:val="22"/>
              </w:rPr>
              <w:t>Assessing Emergent Bilinguals</w:t>
            </w:r>
            <w:r w:rsidR="007F2BFF">
              <w:rPr>
                <w:color w:val="000000"/>
                <w:sz w:val="22"/>
                <w:szCs w:val="22"/>
              </w:rPr>
              <w:t xml:space="preserve"> with Disabilities </w:t>
            </w:r>
          </w:p>
        </w:tc>
      </w:tr>
      <w:tr w:rsidR="005C46EE" w:rsidRPr="009F029C" w14:paraId="74491557" w14:textId="77777777" w:rsidTr="00D9063C">
        <w:tc>
          <w:tcPr>
            <w:tcW w:w="3100" w:type="dxa"/>
            <w:noWrap/>
            <w:vAlign w:val="center"/>
          </w:tcPr>
          <w:p w14:paraId="579D2146" w14:textId="77777777" w:rsidR="005C46EE" w:rsidRPr="006E3AF2" w:rsidRDefault="005C46EE" w:rsidP="00003E43">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840" w:type="dxa"/>
            <w:noWrap/>
          </w:tcPr>
          <w:p w14:paraId="25E40738" w14:textId="77777777" w:rsidR="00765F47" w:rsidRDefault="00765F47" w:rsidP="00765F47">
            <w:r>
              <w:rPr>
                <w:rFonts w:ascii="Arial" w:hAnsi="Arial" w:cs="Arial"/>
                <w:color w:val="444444"/>
                <w:sz w:val="20"/>
                <w:szCs w:val="20"/>
                <w:shd w:val="clear" w:color="auto" w:fill="FFFFFF"/>
              </w:rPr>
              <w:t>Students gain skill in assessing the linguistic, academic, and behavioral abilities of English language learners with disabilities. Emphasis is on the selection, administration, and interpretation of multifaceted assessments.</w:t>
            </w:r>
          </w:p>
          <w:p w14:paraId="42126ECB" w14:textId="16A3D30B" w:rsidR="005C46EE" w:rsidRPr="00655FB0" w:rsidRDefault="005C46EE" w:rsidP="00655FB0">
            <w:pPr>
              <w:rPr>
                <w:rFonts w:ascii="Georgia" w:hAnsi="Georgia"/>
                <w:color w:val="000000"/>
              </w:rPr>
            </w:pPr>
          </w:p>
        </w:tc>
        <w:tc>
          <w:tcPr>
            <w:tcW w:w="3840" w:type="dxa"/>
            <w:noWrap/>
          </w:tcPr>
          <w:p w14:paraId="58313EF5" w14:textId="7E61D69C" w:rsidR="005C46EE" w:rsidRPr="007F2BFF" w:rsidRDefault="009A6627" w:rsidP="009A6627">
            <w:r>
              <w:rPr>
                <w:color w:val="000000"/>
                <w:sz w:val="22"/>
                <w:szCs w:val="22"/>
              </w:rPr>
              <w:t>Students examine policies and practices</w:t>
            </w:r>
            <w:r w:rsidR="00F93C3D" w:rsidRPr="009A6627">
              <w:rPr>
                <w:color w:val="000000"/>
                <w:sz w:val="22"/>
                <w:szCs w:val="22"/>
              </w:rPr>
              <w:t xml:space="preserve"> in assessing emergent bilingual</w:t>
            </w:r>
            <w:r w:rsidR="007F2BFF" w:rsidRPr="009A6627">
              <w:rPr>
                <w:color w:val="000000"/>
                <w:sz w:val="22"/>
                <w:szCs w:val="22"/>
              </w:rPr>
              <w:t>s</w:t>
            </w:r>
            <w:r>
              <w:rPr>
                <w:color w:val="000000"/>
                <w:sz w:val="22"/>
                <w:szCs w:val="22"/>
              </w:rPr>
              <w:t>; gain skills in evaluating language</w:t>
            </w:r>
            <w:r w:rsidR="007F2BFF" w:rsidRPr="009A6627">
              <w:rPr>
                <w:color w:val="000000"/>
                <w:sz w:val="22"/>
                <w:szCs w:val="22"/>
              </w:rPr>
              <w:t>, academic</w:t>
            </w:r>
            <w:r>
              <w:rPr>
                <w:color w:val="000000"/>
                <w:sz w:val="22"/>
                <w:szCs w:val="22"/>
              </w:rPr>
              <w:t>s</w:t>
            </w:r>
            <w:r w:rsidR="007F2BFF" w:rsidRPr="009A6627">
              <w:rPr>
                <w:color w:val="000000"/>
                <w:sz w:val="22"/>
                <w:szCs w:val="22"/>
              </w:rPr>
              <w:t>, and behavioral/social</w:t>
            </w:r>
            <w:r>
              <w:rPr>
                <w:color w:val="000000"/>
                <w:sz w:val="22"/>
                <w:szCs w:val="22"/>
              </w:rPr>
              <w:t>/emotional</w:t>
            </w:r>
            <w:r w:rsidR="007F2BFF" w:rsidRPr="009A6627">
              <w:rPr>
                <w:color w:val="000000"/>
                <w:sz w:val="22"/>
                <w:szCs w:val="22"/>
              </w:rPr>
              <w:t xml:space="preserve"> needs of </w:t>
            </w:r>
            <w:r>
              <w:rPr>
                <w:color w:val="000000"/>
                <w:sz w:val="22"/>
                <w:szCs w:val="22"/>
              </w:rPr>
              <w:t>emergent bilinguals with disabilities; and create</w:t>
            </w:r>
            <w:r w:rsidR="007F2BFF" w:rsidRPr="009A6627">
              <w:rPr>
                <w:color w:val="000000"/>
                <w:sz w:val="22"/>
                <w:szCs w:val="22"/>
              </w:rPr>
              <w:t xml:space="preserve"> culturally/linguistically responsive</w:t>
            </w:r>
            <w:r>
              <w:rPr>
                <w:color w:val="000000"/>
                <w:sz w:val="22"/>
                <w:szCs w:val="22"/>
              </w:rPr>
              <w:t xml:space="preserve"> IEPs.</w:t>
            </w:r>
          </w:p>
        </w:tc>
      </w:tr>
      <w:tr w:rsidR="005C46EE" w:rsidRPr="009F029C" w14:paraId="572CDD71" w14:textId="77777777" w:rsidTr="00D9063C">
        <w:tc>
          <w:tcPr>
            <w:tcW w:w="3100" w:type="dxa"/>
            <w:noWrap/>
            <w:vAlign w:val="center"/>
          </w:tcPr>
          <w:p w14:paraId="32C4B0BA" w14:textId="77777777" w:rsidR="005C46EE" w:rsidRPr="006E3AF2" w:rsidRDefault="005C46EE" w:rsidP="00003E43">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840" w:type="dxa"/>
            <w:noWrap/>
          </w:tcPr>
          <w:p w14:paraId="1AE8D30D" w14:textId="35226CDC" w:rsidR="00765F47" w:rsidRPr="003E787A" w:rsidRDefault="00765F47" w:rsidP="00765F47">
            <w:r w:rsidRPr="003E787A">
              <w:t xml:space="preserve">Graduate status, certification in special education; SPED 451 or </w:t>
            </w:r>
            <w:hyperlink r:id="rId27" w:history="1">
              <w:r w:rsidRPr="003E787A">
                <w:t>SPED 551</w:t>
              </w:r>
            </w:hyperlink>
            <w:r w:rsidRPr="003E787A">
              <w:t>, </w:t>
            </w:r>
            <w:hyperlink r:id="rId28" w:history="1">
              <w:r w:rsidRPr="003E787A">
                <w:t>SPED 552</w:t>
              </w:r>
            </w:hyperlink>
            <w:r w:rsidRPr="003E787A">
              <w:t>, </w:t>
            </w:r>
            <w:hyperlink r:id="rId29" w:history="1">
              <w:r w:rsidRPr="003E787A">
                <w:t>SPED 651</w:t>
              </w:r>
            </w:hyperlink>
            <w:r w:rsidRPr="003E787A">
              <w:t>; concurrent enrollment in </w:t>
            </w:r>
            <w:hyperlink r:id="rId30" w:history="1">
              <w:r w:rsidRPr="003E787A">
                <w:t>SPED 652</w:t>
              </w:r>
            </w:hyperlink>
            <w:r w:rsidRPr="003E787A">
              <w:t>; or consent of department chair.</w:t>
            </w:r>
          </w:p>
          <w:p w14:paraId="3EBCAECE" w14:textId="77777777" w:rsidR="005C46EE" w:rsidRPr="00655FB0" w:rsidRDefault="005C46EE" w:rsidP="00655FB0">
            <w:pPr>
              <w:rPr>
                <w:rFonts w:ascii="Georgia" w:hAnsi="Georgia"/>
                <w:color w:val="000000"/>
              </w:rPr>
            </w:pPr>
          </w:p>
        </w:tc>
        <w:tc>
          <w:tcPr>
            <w:tcW w:w="3840" w:type="dxa"/>
            <w:noWrap/>
          </w:tcPr>
          <w:p w14:paraId="7AA0E5A7" w14:textId="409B4111" w:rsidR="00765F47" w:rsidRPr="003E787A" w:rsidRDefault="00765F47" w:rsidP="00765F47">
            <w:r w:rsidRPr="003E787A">
              <w:t>Graduate status, certification in special education</w:t>
            </w:r>
            <w:r>
              <w:t>,</w:t>
            </w:r>
            <w:r w:rsidRPr="003E787A">
              <w:t xml:space="preserve"> SPED 451 or </w:t>
            </w:r>
            <w:hyperlink r:id="rId31" w:history="1">
              <w:r w:rsidRPr="003E787A">
                <w:t>SPED 551</w:t>
              </w:r>
            </w:hyperlink>
            <w:r w:rsidRPr="003E787A">
              <w:t>, </w:t>
            </w:r>
            <w:hyperlink r:id="rId32" w:history="1">
              <w:r w:rsidRPr="003E787A">
                <w:t>SPED 552</w:t>
              </w:r>
            </w:hyperlink>
            <w:r>
              <w:t>, SPED 554,</w:t>
            </w:r>
            <w:r w:rsidRPr="003E787A">
              <w:t xml:space="preserve"> or consent of department chair.</w:t>
            </w:r>
          </w:p>
          <w:p w14:paraId="678AE981" w14:textId="1FB9BAD3" w:rsidR="00574820" w:rsidRPr="00655FB0" w:rsidRDefault="00574820" w:rsidP="00765F47">
            <w:pPr>
              <w:rPr>
                <w:rFonts w:ascii="Georgia" w:hAnsi="Georgia"/>
                <w:color w:val="000000"/>
              </w:rPr>
            </w:pPr>
          </w:p>
        </w:tc>
      </w:tr>
      <w:tr w:rsidR="005C46EE" w:rsidRPr="009F029C" w14:paraId="2102BD41" w14:textId="77777777" w:rsidTr="00D9063C">
        <w:tc>
          <w:tcPr>
            <w:tcW w:w="3100" w:type="dxa"/>
            <w:noWrap/>
            <w:vAlign w:val="center"/>
          </w:tcPr>
          <w:p w14:paraId="6F38213F" w14:textId="77777777" w:rsidR="005C46EE" w:rsidRPr="006E3AF2" w:rsidRDefault="005C46EE" w:rsidP="00003E43">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840" w:type="dxa"/>
            <w:noWrap/>
          </w:tcPr>
          <w:p w14:paraId="57606EFD" w14:textId="160871D3" w:rsidR="005C46EE" w:rsidRPr="009F029C" w:rsidRDefault="005C46EE" w:rsidP="00003E43">
            <w:pPr>
              <w:rPr>
                <w:b/>
                <w:sz w:val="20"/>
              </w:rPr>
            </w:pPr>
            <w:r w:rsidRPr="009F029C">
              <w:rPr>
                <w:b/>
                <w:sz w:val="20"/>
              </w:rPr>
              <w:t xml:space="preserve">Fall  </w:t>
            </w:r>
            <w:r w:rsidRPr="009F029C">
              <w:rPr>
                <w:rFonts w:ascii="MS Mincho" w:eastAsia="MS Mincho" w:hAnsi="MS Mincho" w:cs="MS Mincho"/>
                <w:b/>
                <w:sz w:val="20"/>
              </w:rPr>
              <w:t>|</w:t>
            </w:r>
            <w:r w:rsidRPr="009F029C">
              <w:rPr>
                <w:b/>
                <w:sz w:val="20"/>
              </w:rPr>
              <w:t xml:space="preserve">Summer  </w:t>
            </w:r>
            <w:r w:rsidRPr="009F029C">
              <w:rPr>
                <w:rFonts w:ascii="MS Mincho" w:eastAsia="MS Mincho" w:hAnsi="MS Mincho" w:cs="MS Mincho"/>
                <w:b/>
                <w:sz w:val="20"/>
              </w:rPr>
              <w:t>|</w:t>
            </w:r>
          </w:p>
          <w:p w14:paraId="634ACE7D" w14:textId="3AD869C0" w:rsidR="005C46EE" w:rsidRPr="009F029C" w:rsidRDefault="005C46EE" w:rsidP="00003E43">
            <w:pPr>
              <w:rPr>
                <w:b/>
                <w:sz w:val="20"/>
              </w:rPr>
            </w:pPr>
          </w:p>
        </w:tc>
        <w:tc>
          <w:tcPr>
            <w:tcW w:w="3840" w:type="dxa"/>
            <w:noWrap/>
          </w:tcPr>
          <w:p w14:paraId="47E08660" w14:textId="77777777" w:rsidR="005C46EE" w:rsidRPr="009F029C" w:rsidRDefault="005C46EE" w:rsidP="00003E43">
            <w:pPr>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2888BE8C" w14:textId="3742FB91" w:rsidR="005C46EE" w:rsidRPr="009F029C" w:rsidRDefault="005C46EE" w:rsidP="00003E43">
            <w:pPr>
              <w:rPr>
                <w:b/>
                <w:sz w:val="20"/>
              </w:rPr>
            </w:pPr>
          </w:p>
        </w:tc>
      </w:tr>
      <w:tr w:rsidR="005C46EE" w:rsidRPr="009F029C" w14:paraId="049C4B4A" w14:textId="77777777" w:rsidTr="00D9063C">
        <w:tc>
          <w:tcPr>
            <w:tcW w:w="3100" w:type="dxa"/>
            <w:noWrap/>
            <w:vAlign w:val="center"/>
          </w:tcPr>
          <w:p w14:paraId="01232987" w14:textId="77777777" w:rsidR="005C46EE" w:rsidRPr="006E3AF2" w:rsidRDefault="005C46EE" w:rsidP="00003E43">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3CFCDB63" w14:textId="77777777" w:rsidR="005C46EE" w:rsidRPr="009F029C" w:rsidRDefault="005C46EE" w:rsidP="00003E43">
            <w:pPr>
              <w:rPr>
                <w:b/>
              </w:rPr>
            </w:pPr>
          </w:p>
        </w:tc>
        <w:tc>
          <w:tcPr>
            <w:tcW w:w="3840" w:type="dxa"/>
            <w:noWrap/>
          </w:tcPr>
          <w:p w14:paraId="4B793969" w14:textId="77777777" w:rsidR="005C46EE" w:rsidRPr="009F029C" w:rsidRDefault="005C46EE" w:rsidP="00003E43">
            <w:pPr>
              <w:rPr>
                <w:b/>
              </w:rPr>
            </w:pPr>
          </w:p>
        </w:tc>
      </w:tr>
      <w:tr w:rsidR="005C46EE" w:rsidRPr="009F029C" w14:paraId="5E1F27DA" w14:textId="77777777" w:rsidTr="00D9063C">
        <w:tc>
          <w:tcPr>
            <w:tcW w:w="3100" w:type="dxa"/>
            <w:noWrap/>
            <w:vAlign w:val="center"/>
          </w:tcPr>
          <w:p w14:paraId="7B00F6B3" w14:textId="77777777" w:rsidR="005C46EE" w:rsidRPr="006E3AF2" w:rsidRDefault="005C46EE" w:rsidP="00003E43">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6F05204B" w14:textId="77777777" w:rsidR="005C46EE" w:rsidRPr="009F029C" w:rsidRDefault="005C46EE" w:rsidP="00003E43">
            <w:pPr>
              <w:rPr>
                <w:b/>
              </w:rPr>
            </w:pPr>
          </w:p>
        </w:tc>
        <w:tc>
          <w:tcPr>
            <w:tcW w:w="3840" w:type="dxa"/>
            <w:noWrap/>
          </w:tcPr>
          <w:p w14:paraId="32B4D369" w14:textId="77777777" w:rsidR="005C46EE" w:rsidRPr="009F029C" w:rsidRDefault="005C46EE" w:rsidP="00003E43">
            <w:pPr>
              <w:rPr>
                <w:b/>
              </w:rPr>
            </w:pPr>
          </w:p>
        </w:tc>
      </w:tr>
      <w:tr w:rsidR="005C46EE" w:rsidRPr="009F029C" w14:paraId="0611F36C" w14:textId="77777777" w:rsidTr="00D9063C">
        <w:tc>
          <w:tcPr>
            <w:tcW w:w="3100" w:type="dxa"/>
            <w:noWrap/>
            <w:vAlign w:val="center"/>
          </w:tcPr>
          <w:p w14:paraId="6C48C5B0" w14:textId="77777777" w:rsidR="005C46EE" w:rsidRPr="006E3AF2" w:rsidRDefault="005C46EE" w:rsidP="00003E43">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680" w:type="dxa"/>
            <w:gridSpan w:val="2"/>
            <w:noWrap/>
          </w:tcPr>
          <w:p w14:paraId="3ED4D591" w14:textId="77777777" w:rsidR="005C46EE" w:rsidRPr="009F029C" w:rsidRDefault="005C46EE" w:rsidP="00003E43">
            <w:pPr>
              <w:rPr>
                <w:rStyle w:val="TEXT"/>
              </w:rPr>
            </w:pPr>
          </w:p>
        </w:tc>
      </w:tr>
      <w:tr w:rsidR="005C46EE" w:rsidRPr="009F029C" w14:paraId="67B12D00" w14:textId="77777777" w:rsidTr="00D9063C">
        <w:tc>
          <w:tcPr>
            <w:tcW w:w="3100" w:type="dxa"/>
            <w:noWrap/>
            <w:vAlign w:val="center"/>
          </w:tcPr>
          <w:p w14:paraId="79B41E3E" w14:textId="77777777" w:rsidR="005C46EE" w:rsidRPr="006E3AF2" w:rsidRDefault="005C46EE" w:rsidP="00003E43">
            <w:r>
              <w:t xml:space="preserve">B.10. </w:t>
            </w:r>
            <w:hyperlink w:anchor="grading" w:tooltip="Select one, and delete the others" w:history="1">
              <w:r w:rsidRPr="00A87611">
                <w:rPr>
                  <w:rStyle w:val="Hyperlink"/>
                </w:rPr>
                <w:t>Grading system</w:t>
              </w:r>
            </w:hyperlink>
            <w:r w:rsidRPr="006E3AF2">
              <w:t xml:space="preserve"> </w:t>
            </w:r>
          </w:p>
        </w:tc>
        <w:tc>
          <w:tcPr>
            <w:tcW w:w="3840" w:type="dxa"/>
            <w:noWrap/>
          </w:tcPr>
          <w:p w14:paraId="0DF93094" w14:textId="41F9BF73" w:rsidR="005C46EE" w:rsidRPr="009F029C" w:rsidRDefault="005C46EE" w:rsidP="00003E43">
            <w:pPr>
              <w:rPr>
                <w:b/>
                <w:sz w:val="20"/>
              </w:rPr>
            </w:pPr>
          </w:p>
        </w:tc>
        <w:tc>
          <w:tcPr>
            <w:tcW w:w="3840" w:type="dxa"/>
            <w:noWrap/>
          </w:tcPr>
          <w:p w14:paraId="2BC96194" w14:textId="1B3100D6" w:rsidR="005C46EE" w:rsidRPr="009F029C" w:rsidRDefault="005C46EE" w:rsidP="00003E43">
            <w:pPr>
              <w:rPr>
                <w:b/>
                <w:sz w:val="20"/>
              </w:rPr>
            </w:pPr>
          </w:p>
        </w:tc>
      </w:tr>
      <w:tr w:rsidR="0046049B" w:rsidRPr="009F029C" w14:paraId="5B9EAD01" w14:textId="77777777" w:rsidTr="00D9063C">
        <w:tc>
          <w:tcPr>
            <w:tcW w:w="3100" w:type="dxa"/>
            <w:noWrap/>
            <w:vAlign w:val="center"/>
          </w:tcPr>
          <w:p w14:paraId="131848B9" w14:textId="0AE2C783" w:rsidR="0046049B" w:rsidRPr="006E3AF2" w:rsidRDefault="0046049B" w:rsidP="0046049B">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25AA8E04" w14:textId="72D96299" w:rsidR="0046049B" w:rsidRPr="009F029C" w:rsidRDefault="0046049B" w:rsidP="0046049B">
            <w:pPr>
              <w:rPr>
                <w:b/>
                <w:sz w:val="20"/>
              </w:rPr>
            </w:pP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 </w:t>
            </w:r>
          </w:p>
        </w:tc>
        <w:tc>
          <w:tcPr>
            <w:tcW w:w="3840" w:type="dxa"/>
            <w:noWrap/>
          </w:tcPr>
          <w:p w14:paraId="1B16FAC2" w14:textId="513E5F53" w:rsidR="0046049B" w:rsidRPr="009F029C" w:rsidRDefault="0046049B" w:rsidP="0046049B">
            <w:pPr>
              <w:rPr>
                <w:b/>
                <w:sz w:val="20"/>
              </w:rPr>
            </w:pPr>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Small group | Individual |</w:t>
            </w:r>
            <w:r>
              <w:rPr>
                <w:b/>
                <w:sz w:val="20"/>
              </w:rPr>
              <w:t xml:space="preserve">  </w:t>
            </w:r>
          </w:p>
        </w:tc>
      </w:tr>
      <w:tr w:rsidR="0046049B" w:rsidRPr="009F029C" w14:paraId="5B03AF54" w14:textId="77777777" w:rsidTr="00D9063C">
        <w:tc>
          <w:tcPr>
            <w:tcW w:w="3100" w:type="dxa"/>
            <w:noWrap/>
            <w:vAlign w:val="center"/>
          </w:tcPr>
          <w:p w14:paraId="715FF8F8" w14:textId="6C026189" w:rsidR="0046049B" w:rsidRPr="006E3AF2" w:rsidRDefault="0046049B" w:rsidP="0046049B">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09DF3ABB" w14:textId="60DBD947" w:rsidR="0046049B" w:rsidRPr="009F029C" w:rsidRDefault="0046049B" w:rsidP="0046049B">
            <w:pPr>
              <w:rPr>
                <w:b/>
                <w:sz w:val="20"/>
              </w:rPr>
            </w:pPr>
          </w:p>
        </w:tc>
        <w:tc>
          <w:tcPr>
            <w:tcW w:w="3840" w:type="dxa"/>
            <w:noWrap/>
          </w:tcPr>
          <w:p w14:paraId="53DCDC7E" w14:textId="6D2B68BC" w:rsidR="0046049B" w:rsidRPr="009F029C" w:rsidRDefault="0046049B" w:rsidP="0046049B">
            <w:pPr>
              <w:rPr>
                <w:b/>
                <w:sz w:val="20"/>
              </w:rPr>
            </w:pPr>
          </w:p>
        </w:tc>
      </w:tr>
      <w:tr w:rsidR="0046049B" w:rsidRPr="009F029C" w14:paraId="2A32A105" w14:textId="77777777" w:rsidTr="00D9063C">
        <w:tc>
          <w:tcPr>
            <w:tcW w:w="3100" w:type="dxa"/>
            <w:noWrap/>
            <w:vAlign w:val="center"/>
          </w:tcPr>
          <w:p w14:paraId="376A1663" w14:textId="6C159676" w:rsidR="0046049B" w:rsidRPr="006E3AF2" w:rsidRDefault="0046049B" w:rsidP="0046049B">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33A25CE" w14:textId="1602A8BE" w:rsidR="0046049B" w:rsidRPr="00C629CB" w:rsidRDefault="0046049B" w:rsidP="0046049B">
            <w:pPr>
              <w:rPr>
                <w:b/>
                <w:sz w:val="20"/>
              </w:rPr>
            </w:pPr>
            <w:r w:rsidRPr="00C629CB">
              <w:rPr>
                <w:b/>
                <w:sz w:val="20"/>
              </w:rPr>
              <w:t xml:space="preserve">Attendance  | Class participation |  Exams  Presentations  | Papers  | </w:t>
            </w:r>
          </w:p>
          <w:p w14:paraId="138DDA5B" w14:textId="5174BFE9" w:rsidR="0046049B" w:rsidRPr="00C629CB" w:rsidRDefault="0046049B" w:rsidP="0046049B">
            <w:pPr>
              <w:rPr>
                <w:b/>
                <w:sz w:val="20"/>
              </w:rPr>
            </w:pPr>
            <w:r w:rsidRPr="00C629CB">
              <w:rPr>
                <w:b/>
                <w:sz w:val="20"/>
              </w:rPr>
              <w:t>Class Work  | Quizzes |</w:t>
            </w:r>
            <w:r w:rsidR="005773CE">
              <w:rPr>
                <w:b/>
                <w:sz w:val="20"/>
              </w:rPr>
              <w:t xml:space="preserve"> </w:t>
            </w:r>
            <w:r w:rsidRPr="00C629CB">
              <w:rPr>
                <w:b/>
                <w:sz w:val="20"/>
              </w:rPr>
              <w:t xml:space="preserve">Projects | </w:t>
            </w:r>
          </w:p>
          <w:p w14:paraId="39B33896" w14:textId="68DCBC18" w:rsidR="0046049B" w:rsidRPr="009F029C" w:rsidRDefault="0046049B" w:rsidP="0046049B">
            <w:pPr>
              <w:rPr>
                <w:b/>
                <w:sz w:val="20"/>
              </w:rPr>
            </w:pPr>
          </w:p>
        </w:tc>
        <w:tc>
          <w:tcPr>
            <w:tcW w:w="3840" w:type="dxa"/>
            <w:noWrap/>
          </w:tcPr>
          <w:p w14:paraId="5EC0EC35" w14:textId="10A26BDF" w:rsidR="0046049B" w:rsidRPr="005773CE" w:rsidRDefault="0046049B" w:rsidP="0046049B">
            <w:pPr>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w:t>
            </w:r>
            <w:r w:rsidRPr="005773CE">
              <w:rPr>
                <w:b/>
                <w:sz w:val="20"/>
                <w:highlight w:val="yellow"/>
              </w:rPr>
              <w:t>Fieldwork</w:t>
            </w:r>
            <w:r>
              <w:rPr>
                <w:b/>
                <w:sz w:val="20"/>
              </w:rPr>
              <w:t xml:space="preserve"> |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r w:rsidRPr="005773CE">
              <w:rPr>
                <w:b/>
                <w:sz w:val="20"/>
                <w:highlight w:val="yellow"/>
              </w:rPr>
              <w:t>Reports of outside supervisor</w:t>
            </w:r>
            <w:r>
              <w:rPr>
                <w:b/>
                <w:sz w:val="20"/>
              </w:rPr>
              <w:t xml:space="preserve"> | </w:t>
            </w:r>
          </w:p>
        </w:tc>
      </w:tr>
      <w:tr w:rsidR="005C46EE" w:rsidRPr="009F029C" w14:paraId="0C5536D7" w14:textId="77777777" w:rsidTr="00D9063C">
        <w:tc>
          <w:tcPr>
            <w:tcW w:w="3100" w:type="dxa"/>
            <w:noWrap/>
            <w:vAlign w:val="center"/>
          </w:tcPr>
          <w:p w14:paraId="735808A4" w14:textId="77777777" w:rsidR="005C46EE" w:rsidRPr="006E3AF2" w:rsidRDefault="005C46EE" w:rsidP="00003E43">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840" w:type="dxa"/>
            <w:noWrap/>
          </w:tcPr>
          <w:p w14:paraId="135074E4" w14:textId="77777777" w:rsidR="005C46EE" w:rsidRPr="009F029C" w:rsidRDefault="005C46EE" w:rsidP="00003E43">
            <w:pPr>
              <w:rPr>
                <w:b/>
              </w:rPr>
            </w:pPr>
          </w:p>
        </w:tc>
        <w:tc>
          <w:tcPr>
            <w:tcW w:w="3840" w:type="dxa"/>
            <w:noWrap/>
          </w:tcPr>
          <w:p w14:paraId="10A1054E" w14:textId="77777777" w:rsidR="005C46EE" w:rsidRPr="009F029C" w:rsidRDefault="005C46EE" w:rsidP="00003E43">
            <w:pPr>
              <w:rPr>
                <w:b/>
              </w:rPr>
            </w:pPr>
          </w:p>
        </w:tc>
      </w:tr>
      <w:tr w:rsidR="005C46EE" w:rsidRPr="009F029C" w14:paraId="45963923" w14:textId="77777777" w:rsidTr="00D9063C">
        <w:tc>
          <w:tcPr>
            <w:tcW w:w="3100" w:type="dxa"/>
            <w:noWrap/>
            <w:vAlign w:val="center"/>
          </w:tcPr>
          <w:p w14:paraId="3C257DBE" w14:textId="77777777" w:rsidR="005C46EE" w:rsidRPr="006E3AF2" w:rsidRDefault="005C46EE" w:rsidP="00003E43">
            <w:r>
              <w:t xml:space="preserve">B. 15. </w:t>
            </w:r>
            <w:r w:rsidRPr="00EC63A4">
              <w:t>Other changes, if any</w:t>
            </w:r>
          </w:p>
        </w:tc>
        <w:tc>
          <w:tcPr>
            <w:tcW w:w="7680" w:type="dxa"/>
            <w:gridSpan w:val="2"/>
            <w:noWrap/>
          </w:tcPr>
          <w:p w14:paraId="0555BF3D" w14:textId="77777777" w:rsidR="005C46EE" w:rsidRPr="009F029C" w:rsidRDefault="005C46EE" w:rsidP="00003E43">
            <w:pPr>
              <w:rPr>
                <w:rStyle w:val="TEXT"/>
              </w:rPr>
            </w:pPr>
          </w:p>
        </w:tc>
      </w:tr>
    </w:tbl>
    <w:p w14:paraId="493173AE" w14:textId="2A396EEB" w:rsidR="005C46EE" w:rsidRDefault="005C46EE"/>
    <w:p w14:paraId="7860FAC5" w14:textId="586F8D64" w:rsidR="00D9063C" w:rsidRDefault="00D9063C"/>
    <w:p w14:paraId="082AFEDD" w14:textId="35C24914" w:rsidR="00D9063C" w:rsidRDefault="00D9063C"/>
    <w:p w14:paraId="61EC6086" w14:textId="3EF6DD29" w:rsidR="00D9063C" w:rsidRDefault="000D34B2">
      <w:r>
        <w:br w:type="column"/>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C46EE" w:rsidRPr="00A83A6C" w14:paraId="44332F13" w14:textId="77777777" w:rsidTr="00003E43">
        <w:trPr>
          <w:tblHeader/>
        </w:trPr>
        <w:tc>
          <w:tcPr>
            <w:tcW w:w="3168" w:type="dxa"/>
            <w:shd w:val="clear" w:color="auto" w:fill="FABF8F"/>
            <w:noWrap/>
            <w:vAlign w:val="center"/>
          </w:tcPr>
          <w:p w14:paraId="464E74BA" w14:textId="77777777" w:rsidR="005C46EE" w:rsidRPr="00A83A6C" w:rsidRDefault="005C46EE" w:rsidP="00003E43">
            <w:pPr>
              <w:pStyle w:val="Heading5"/>
              <w:keepNext/>
              <w:spacing w:before="0" w:after="0" w:line="240" w:lineRule="auto"/>
            </w:pPr>
          </w:p>
        </w:tc>
        <w:tc>
          <w:tcPr>
            <w:tcW w:w="3924" w:type="dxa"/>
            <w:noWrap/>
          </w:tcPr>
          <w:p w14:paraId="4AE0EF64" w14:textId="77777777" w:rsidR="005C46EE" w:rsidRPr="00A83A6C" w:rsidRDefault="005C46EE" w:rsidP="00003E43">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324CB7C8" w14:textId="77777777" w:rsidR="005C46EE" w:rsidRPr="00A83A6C" w:rsidRDefault="005C46EE" w:rsidP="00003E43">
            <w:pPr>
              <w:pStyle w:val="Heading5"/>
              <w:keepNext/>
              <w:spacing w:before="0" w:after="0" w:line="240" w:lineRule="auto"/>
              <w:jc w:val="center"/>
            </w:pPr>
            <w:r w:rsidRPr="00A83A6C">
              <w:t>New</w:t>
            </w:r>
          </w:p>
        </w:tc>
      </w:tr>
      <w:tr w:rsidR="005C46EE" w:rsidRPr="009F029C" w14:paraId="46B1FC71" w14:textId="77777777" w:rsidTr="00003E43">
        <w:tc>
          <w:tcPr>
            <w:tcW w:w="3168" w:type="dxa"/>
            <w:noWrap/>
            <w:vAlign w:val="center"/>
          </w:tcPr>
          <w:p w14:paraId="7AA1C750" w14:textId="77777777" w:rsidR="005C46EE" w:rsidRPr="006E3AF2" w:rsidRDefault="005C46EE" w:rsidP="00003E43">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2B6838FB" w14:textId="3901FC9B" w:rsidR="005C46EE" w:rsidRPr="009F029C" w:rsidRDefault="007F2BFF" w:rsidP="00003E43">
            <w:pPr>
              <w:rPr>
                <w:b/>
              </w:rPr>
            </w:pPr>
            <w:r>
              <w:rPr>
                <w:b/>
              </w:rPr>
              <w:t>SPED 654</w:t>
            </w:r>
          </w:p>
        </w:tc>
        <w:tc>
          <w:tcPr>
            <w:tcW w:w="3924" w:type="dxa"/>
            <w:noWrap/>
          </w:tcPr>
          <w:p w14:paraId="585EC4D5" w14:textId="63C023F4" w:rsidR="005C46EE" w:rsidRPr="009F029C" w:rsidRDefault="007F2BFF" w:rsidP="00003E43">
            <w:pPr>
              <w:rPr>
                <w:b/>
              </w:rPr>
            </w:pPr>
            <w:r>
              <w:rPr>
                <w:b/>
              </w:rPr>
              <w:t>SPED 654</w:t>
            </w:r>
          </w:p>
        </w:tc>
      </w:tr>
      <w:tr w:rsidR="005C46EE" w:rsidRPr="009F029C" w14:paraId="12EA7A49" w14:textId="77777777" w:rsidTr="00003E43">
        <w:tc>
          <w:tcPr>
            <w:tcW w:w="3168" w:type="dxa"/>
            <w:noWrap/>
            <w:vAlign w:val="center"/>
          </w:tcPr>
          <w:p w14:paraId="352E4575" w14:textId="77777777" w:rsidR="005C46EE" w:rsidRPr="006E3AF2" w:rsidRDefault="005C46EE" w:rsidP="00003E43">
            <w:r>
              <w:t>B.2. C</w:t>
            </w:r>
            <w:r w:rsidRPr="006E3AF2">
              <w:t>ross listing number</w:t>
            </w:r>
            <w:r>
              <w:t xml:space="preserve"> if any</w:t>
            </w:r>
          </w:p>
        </w:tc>
        <w:tc>
          <w:tcPr>
            <w:tcW w:w="3924" w:type="dxa"/>
            <w:noWrap/>
          </w:tcPr>
          <w:p w14:paraId="4B2B5B24" w14:textId="77777777" w:rsidR="005C46EE" w:rsidRPr="009F029C" w:rsidRDefault="005C46EE" w:rsidP="00003E43">
            <w:pPr>
              <w:rPr>
                <w:b/>
              </w:rPr>
            </w:pPr>
          </w:p>
        </w:tc>
        <w:tc>
          <w:tcPr>
            <w:tcW w:w="3924" w:type="dxa"/>
            <w:noWrap/>
          </w:tcPr>
          <w:p w14:paraId="59545269" w14:textId="77777777" w:rsidR="005C46EE" w:rsidRPr="009F029C" w:rsidRDefault="005C46EE" w:rsidP="00003E43">
            <w:pPr>
              <w:rPr>
                <w:b/>
              </w:rPr>
            </w:pPr>
          </w:p>
        </w:tc>
      </w:tr>
      <w:tr w:rsidR="005C46EE" w:rsidRPr="009F029C" w14:paraId="12525A07" w14:textId="77777777" w:rsidTr="00003E43">
        <w:tc>
          <w:tcPr>
            <w:tcW w:w="3168" w:type="dxa"/>
            <w:noWrap/>
            <w:vAlign w:val="center"/>
          </w:tcPr>
          <w:p w14:paraId="48620AD3" w14:textId="77777777" w:rsidR="005C46EE" w:rsidRPr="006E3AF2" w:rsidRDefault="005C46EE" w:rsidP="00003E43">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30D3F295" w14:textId="0D139E45" w:rsidR="007F2BFF" w:rsidRDefault="007F2BFF" w:rsidP="007F2BFF">
            <w:r>
              <w:rPr>
                <w:color w:val="000000"/>
                <w:sz w:val="22"/>
                <w:szCs w:val="22"/>
              </w:rPr>
              <w:t>Internship In Urban/Multicultural Special Education</w:t>
            </w:r>
          </w:p>
          <w:p w14:paraId="7446255A" w14:textId="1C44A94B" w:rsidR="005C46EE" w:rsidRPr="00655FB0" w:rsidRDefault="005C46EE" w:rsidP="00655FB0">
            <w:pPr>
              <w:rPr>
                <w:rFonts w:ascii="Georgia" w:hAnsi="Georgia"/>
                <w:color w:val="000000"/>
              </w:rPr>
            </w:pPr>
          </w:p>
        </w:tc>
        <w:tc>
          <w:tcPr>
            <w:tcW w:w="3924" w:type="dxa"/>
            <w:noWrap/>
          </w:tcPr>
          <w:p w14:paraId="64BCD4E1" w14:textId="789D32F7" w:rsidR="007F2BFF" w:rsidRDefault="007F2BFF" w:rsidP="007F2BFF">
            <w:r>
              <w:rPr>
                <w:color w:val="000000"/>
                <w:sz w:val="22"/>
                <w:szCs w:val="22"/>
              </w:rPr>
              <w:t xml:space="preserve">Internship </w:t>
            </w:r>
            <w:r w:rsidR="00C62F09">
              <w:rPr>
                <w:color w:val="000000"/>
                <w:sz w:val="22"/>
                <w:szCs w:val="22"/>
              </w:rPr>
              <w:t>i</w:t>
            </w:r>
            <w:r>
              <w:rPr>
                <w:color w:val="000000"/>
                <w:sz w:val="22"/>
                <w:szCs w:val="22"/>
              </w:rPr>
              <w:t>n Urban Multicultural Special Education</w:t>
            </w:r>
          </w:p>
          <w:p w14:paraId="4213F2B1" w14:textId="61D5DE45" w:rsidR="005C46EE" w:rsidRPr="00655FB0" w:rsidRDefault="005C46EE" w:rsidP="00655FB0">
            <w:pPr>
              <w:rPr>
                <w:rFonts w:ascii="Georgia" w:hAnsi="Georgia"/>
                <w:color w:val="000000"/>
              </w:rPr>
            </w:pPr>
          </w:p>
        </w:tc>
      </w:tr>
      <w:tr w:rsidR="005C46EE" w:rsidRPr="009F029C" w14:paraId="650C8C2F" w14:textId="77777777" w:rsidTr="00003E43">
        <w:tc>
          <w:tcPr>
            <w:tcW w:w="3168" w:type="dxa"/>
            <w:noWrap/>
            <w:vAlign w:val="center"/>
          </w:tcPr>
          <w:p w14:paraId="7C547D54" w14:textId="77777777" w:rsidR="005C46EE" w:rsidRPr="006E3AF2" w:rsidRDefault="005C46EE" w:rsidP="00003E43">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376CDABC" w14:textId="77777777" w:rsidR="007F2BFF" w:rsidRDefault="007F2BFF" w:rsidP="007F2BFF">
            <w:r>
              <w:rPr>
                <w:rFonts w:ascii="Arial" w:hAnsi="Arial" w:cs="Arial"/>
                <w:color w:val="444444"/>
                <w:sz w:val="20"/>
                <w:szCs w:val="20"/>
                <w:shd w:val="clear" w:color="auto" w:fill="FFFFFF"/>
              </w:rPr>
              <w:t>Students are supervised in special education settings that provide services to culturally and linguistically diverse youngsters with disabilities. Students conduct assessments, give instruction, and collaborate with professionals and parents.</w:t>
            </w:r>
          </w:p>
          <w:p w14:paraId="505907F6" w14:textId="61579F3B" w:rsidR="005C46EE" w:rsidRPr="00655FB0" w:rsidRDefault="005C46EE" w:rsidP="00655FB0">
            <w:pPr>
              <w:rPr>
                <w:rFonts w:ascii="Georgia" w:hAnsi="Georgia"/>
                <w:color w:val="000000"/>
              </w:rPr>
            </w:pPr>
          </w:p>
        </w:tc>
        <w:tc>
          <w:tcPr>
            <w:tcW w:w="3924" w:type="dxa"/>
            <w:noWrap/>
          </w:tcPr>
          <w:p w14:paraId="56FB7ADD" w14:textId="75AE6390" w:rsidR="007F2BFF" w:rsidRDefault="007F2BFF" w:rsidP="007F2BFF">
            <w:r w:rsidRPr="009A6627">
              <w:rPr>
                <w:rFonts w:ascii="Calibri" w:hAnsi="Calibri" w:cs="Calibri"/>
                <w:color w:val="000000"/>
                <w:sz w:val="22"/>
                <w:szCs w:val="22"/>
              </w:rPr>
              <w:t>Students are supervised to provide instruction an</w:t>
            </w:r>
            <w:r w:rsidR="009A6627">
              <w:rPr>
                <w:rFonts w:ascii="Calibri" w:hAnsi="Calibri" w:cs="Calibri"/>
                <w:color w:val="000000"/>
                <w:sz w:val="22"/>
                <w:szCs w:val="22"/>
              </w:rPr>
              <w:t>d services to emergent bilinguals with exceptionalities</w:t>
            </w:r>
            <w:r w:rsidRPr="009A6627">
              <w:rPr>
                <w:rFonts w:ascii="Calibri" w:hAnsi="Calibri" w:cs="Calibri"/>
                <w:color w:val="000000"/>
                <w:sz w:val="22"/>
                <w:szCs w:val="22"/>
              </w:rPr>
              <w:t xml:space="preserve">. They conduct assessments, design and implement curriculum, </w:t>
            </w:r>
            <w:r w:rsidR="009A6627">
              <w:rPr>
                <w:rFonts w:ascii="Calibri" w:hAnsi="Calibri" w:cs="Calibri"/>
                <w:color w:val="000000"/>
                <w:sz w:val="22"/>
                <w:szCs w:val="22"/>
              </w:rPr>
              <w:t xml:space="preserve">provide interventions, and </w:t>
            </w:r>
            <w:r w:rsidRPr="009A6627">
              <w:rPr>
                <w:rFonts w:ascii="Calibri" w:hAnsi="Calibri" w:cs="Calibri"/>
                <w:color w:val="000000"/>
                <w:sz w:val="22"/>
                <w:szCs w:val="22"/>
              </w:rPr>
              <w:t>collaborate</w:t>
            </w:r>
            <w:r w:rsidR="009A6627">
              <w:rPr>
                <w:rFonts w:ascii="Calibri" w:hAnsi="Calibri" w:cs="Calibri"/>
                <w:color w:val="000000"/>
                <w:sz w:val="22"/>
                <w:szCs w:val="22"/>
              </w:rPr>
              <w:t xml:space="preserve"> with professionals and parents. </w:t>
            </w:r>
          </w:p>
          <w:p w14:paraId="0293395E" w14:textId="79848FD8" w:rsidR="005C46EE" w:rsidRPr="00655FB0" w:rsidRDefault="005C46EE" w:rsidP="00655FB0">
            <w:pPr>
              <w:rPr>
                <w:rFonts w:ascii="Georgia" w:hAnsi="Georgia"/>
                <w:color w:val="000000"/>
              </w:rPr>
            </w:pPr>
          </w:p>
        </w:tc>
      </w:tr>
      <w:tr w:rsidR="005C46EE" w:rsidRPr="009F029C" w14:paraId="38A3518C" w14:textId="77777777" w:rsidTr="00003E43">
        <w:tc>
          <w:tcPr>
            <w:tcW w:w="3168" w:type="dxa"/>
            <w:noWrap/>
            <w:vAlign w:val="center"/>
          </w:tcPr>
          <w:p w14:paraId="2D6ADA65" w14:textId="77777777" w:rsidR="005C46EE" w:rsidRPr="006E3AF2" w:rsidRDefault="005C46EE" w:rsidP="00003E43">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41796C8F" w14:textId="77777777" w:rsidR="007F2BFF" w:rsidRDefault="007F2BFF" w:rsidP="007F2BFF">
            <w:r>
              <w:rPr>
                <w:rFonts w:ascii="Arial" w:hAnsi="Arial" w:cs="Arial"/>
                <w:color w:val="444444"/>
                <w:sz w:val="20"/>
                <w:szCs w:val="20"/>
                <w:shd w:val="clear" w:color="auto" w:fill="FFFFFF"/>
              </w:rPr>
              <w:t>Graduate status, certification in special education; </w:t>
            </w:r>
            <w:hyperlink r:id="rId33" w:history="1">
              <w:r>
                <w:rPr>
                  <w:rStyle w:val="Hyperlink"/>
                  <w:rFonts w:ascii="Arial" w:hAnsi="Arial" w:cs="Arial"/>
                  <w:color w:val="222222"/>
                  <w:sz w:val="20"/>
                  <w:szCs w:val="20"/>
                  <w:shd w:val="clear" w:color="auto" w:fill="FFFFFF"/>
                </w:rPr>
                <w:t>SPED 534</w:t>
              </w:r>
            </w:hyperlink>
            <w:r>
              <w:rPr>
                <w:rFonts w:ascii="Arial" w:hAnsi="Arial" w:cs="Arial"/>
                <w:color w:val="444444"/>
                <w:sz w:val="20"/>
                <w:szCs w:val="20"/>
                <w:shd w:val="clear" w:color="auto" w:fill="FFFFFF"/>
              </w:rPr>
              <w:t>, </w:t>
            </w:r>
            <w:hyperlink r:id="rId34" w:history="1">
              <w:r>
                <w:rPr>
                  <w:rStyle w:val="Hyperlink"/>
                  <w:rFonts w:ascii="Arial" w:hAnsi="Arial" w:cs="Arial"/>
                  <w:color w:val="222222"/>
                  <w:sz w:val="20"/>
                  <w:szCs w:val="20"/>
                  <w:shd w:val="clear" w:color="auto" w:fill="FFFFFF"/>
                </w:rPr>
                <w:t>SPED 554</w:t>
              </w:r>
            </w:hyperlink>
            <w:r>
              <w:rPr>
                <w:rFonts w:ascii="Arial" w:hAnsi="Arial" w:cs="Arial"/>
                <w:color w:val="444444"/>
                <w:sz w:val="20"/>
                <w:szCs w:val="20"/>
                <w:shd w:val="clear" w:color="auto" w:fill="FFFFFF"/>
              </w:rPr>
              <w:t>, </w:t>
            </w:r>
            <w:hyperlink r:id="rId35" w:history="1">
              <w:r>
                <w:rPr>
                  <w:rStyle w:val="Hyperlink"/>
                  <w:rFonts w:ascii="Arial" w:hAnsi="Arial" w:cs="Arial"/>
                  <w:color w:val="222222"/>
                  <w:sz w:val="20"/>
                  <w:szCs w:val="20"/>
                  <w:shd w:val="clear" w:color="auto" w:fill="FFFFFF"/>
                </w:rPr>
                <w:t>SPED 555</w:t>
              </w:r>
            </w:hyperlink>
            <w:r>
              <w:rPr>
                <w:rFonts w:ascii="Arial" w:hAnsi="Arial" w:cs="Arial"/>
                <w:color w:val="444444"/>
                <w:sz w:val="20"/>
                <w:szCs w:val="20"/>
                <w:shd w:val="clear" w:color="auto" w:fill="FFFFFF"/>
              </w:rPr>
              <w:t>, </w:t>
            </w:r>
            <w:hyperlink r:id="rId36" w:history="1">
              <w:r>
                <w:rPr>
                  <w:rStyle w:val="Hyperlink"/>
                  <w:rFonts w:ascii="Arial" w:hAnsi="Arial" w:cs="Arial"/>
                  <w:color w:val="222222"/>
                  <w:sz w:val="20"/>
                  <w:szCs w:val="20"/>
                  <w:shd w:val="clear" w:color="auto" w:fill="FFFFFF"/>
                </w:rPr>
                <w:t>SPED 557</w:t>
              </w:r>
            </w:hyperlink>
            <w:r>
              <w:rPr>
                <w:rFonts w:ascii="Arial" w:hAnsi="Arial" w:cs="Arial"/>
                <w:color w:val="444444"/>
                <w:sz w:val="20"/>
                <w:szCs w:val="20"/>
                <w:shd w:val="clear" w:color="auto" w:fill="FFFFFF"/>
              </w:rPr>
              <w:t>, </w:t>
            </w:r>
            <w:hyperlink r:id="rId37" w:history="1">
              <w:r>
                <w:rPr>
                  <w:rStyle w:val="Hyperlink"/>
                  <w:rFonts w:ascii="Arial" w:hAnsi="Arial" w:cs="Arial"/>
                  <w:color w:val="222222"/>
                  <w:sz w:val="20"/>
                  <w:szCs w:val="20"/>
                  <w:shd w:val="clear" w:color="auto" w:fill="FFFFFF"/>
                </w:rPr>
                <w:t>SPED 651</w:t>
              </w:r>
            </w:hyperlink>
            <w:r>
              <w:rPr>
                <w:rFonts w:ascii="Arial" w:hAnsi="Arial" w:cs="Arial"/>
                <w:color w:val="444444"/>
                <w:sz w:val="20"/>
                <w:szCs w:val="20"/>
                <w:shd w:val="clear" w:color="auto" w:fill="FFFFFF"/>
              </w:rPr>
              <w:t>, </w:t>
            </w:r>
            <w:hyperlink r:id="rId38" w:history="1">
              <w:r>
                <w:rPr>
                  <w:rStyle w:val="Hyperlink"/>
                  <w:rFonts w:ascii="Arial" w:hAnsi="Arial" w:cs="Arial"/>
                  <w:color w:val="222222"/>
                  <w:sz w:val="20"/>
                  <w:szCs w:val="20"/>
                  <w:shd w:val="clear" w:color="auto" w:fill="FFFFFF"/>
                </w:rPr>
                <w:t>SPED 652</w:t>
              </w:r>
            </w:hyperlink>
            <w:r>
              <w:rPr>
                <w:rFonts w:ascii="Arial" w:hAnsi="Arial" w:cs="Arial"/>
                <w:color w:val="444444"/>
                <w:sz w:val="20"/>
                <w:szCs w:val="20"/>
                <w:shd w:val="clear" w:color="auto" w:fill="FFFFFF"/>
              </w:rPr>
              <w:t>, </w:t>
            </w:r>
            <w:hyperlink r:id="rId39" w:history="1">
              <w:r>
                <w:rPr>
                  <w:rStyle w:val="Hyperlink"/>
                  <w:rFonts w:ascii="Arial" w:hAnsi="Arial" w:cs="Arial"/>
                  <w:color w:val="222222"/>
                  <w:sz w:val="20"/>
                  <w:szCs w:val="20"/>
                  <w:shd w:val="clear" w:color="auto" w:fill="FFFFFF"/>
                </w:rPr>
                <w:t>SPED 653</w:t>
              </w:r>
            </w:hyperlink>
            <w:r>
              <w:rPr>
                <w:rFonts w:ascii="Arial" w:hAnsi="Arial" w:cs="Arial"/>
                <w:color w:val="444444"/>
                <w:sz w:val="20"/>
                <w:szCs w:val="20"/>
                <w:shd w:val="clear" w:color="auto" w:fill="FFFFFF"/>
              </w:rPr>
              <w:t>; or consent of department chair.</w:t>
            </w:r>
          </w:p>
          <w:p w14:paraId="77490DB5" w14:textId="4C039BB6" w:rsidR="005C46EE" w:rsidRPr="00655FB0" w:rsidRDefault="005C46EE" w:rsidP="00003E43">
            <w:pPr>
              <w:rPr>
                <w:rFonts w:ascii="Georgia" w:hAnsi="Georgia"/>
                <w:color w:val="000000"/>
              </w:rPr>
            </w:pPr>
          </w:p>
        </w:tc>
        <w:tc>
          <w:tcPr>
            <w:tcW w:w="3924" w:type="dxa"/>
            <w:noWrap/>
          </w:tcPr>
          <w:p w14:paraId="02A0C7E7" w14:textId="1A9452A1" w:rsidR="007F2BFF" w:rsidRDefault="007F2BFF" w:rsidP="007F2BFF">
            <w:r>
              <w:rPr>
                <w:rFonts w:ascii="Arial" w:hAnsi="Arial" w:cs="Arial"/>
                <w:color w:val="444444"/>
                <w:sz w:val="20"/>
                <w:szCs w:val="20"/>
                <w:shd w:val="clear" w:color="auto" w:fill="FFFFFF"/>
              </w:rPr>
              <w:t>Graduate status, certification in special education; </w:t>
            </w:r>
            <w:r w:rsidR="003C0285">
              <w:t>SPED 451 or 551, SPED 552, SPED 453&amp;454 or SPED 553, SPED 554, SPED 555, SPED 55,</w:t>
            </w:r>
            <w:r>
              <w:rPr>
                <w:rFonts w:ascii="Arial" w:hAnsi="Arial" w:cs="Arial"/>
                <w:color w:val="444444"/>
                <w:sz w:val="20"/>
                <w:szCs w:val="20"/>
                <w:shd w:val="clear" w:color="auto" w:fill="FFFFFF"/>
              </w:rPr>
              <w:t xml:space="preserve"> or consent of department chair.</w:t>
            </w:r>
          </w:p>
          <w:p w14:paraId="489FE1B9" w14:textId="6A4682D0" w:rsidR="005C46EE" w:rsidRPr="00655FB0" w:rsidRDefault="005C46EE" w:rsidP="006548BD">
            <w:pPr>
              <w:rPr>
                <w:rFonts w:ascii="Georgia" w:hAnsi="Georgia"/>
                <w:color w:val="000000"/>
              </w:rPr>
            </w:pPr>
          </w:p>
        </w:tc>
      </w:tr>
      <w:tr w:rsidR="005C46EE" w:rsidRPr="009F029C" w14:paraId="56BF4A34" w14:textId="77777777" w:rsidTr="00003E43">
        <w:tc>
          <w:tcPr>
            <w:tcW w:w="3168" w:type="dxa"/>
            <w:noWrap/>
            <w:vAlign w:val="center"/>
          </w:tcPr>
          <w:p w14:paraId="6C7C2B71" w14:textId="77777777" w:rsidR="005C46EE" w:rsidRPr="006E3AF2" w:rsidRDefault="005C46EE" w:rsidP="00003E43">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3EF12FD2" w14:textId="4E2C52CB" w:rsidR="005C46EE" w:rsidRPr="009F029C" w:rsidRDefault="005C46EE" w:rsidP="00003E43">
            <w:pPr>
              <w:rPr>
                <w:b/>
                <w:sz w:val="20"/>
              </w:rPr>
            </w:pPr>
          </w:p>
        </w:tc>
        <w:tc>
          <w:tcPr>
            <w:tcW w:w="3924" w:type="dxa"/>
            <w:noWrap/>
          </w:tcPr>
          <w:p w14:paraId="4420D158" w14:textId="09678C05" w:rsidR="000F2D49" w:rsidRPr="009F029C" w:rsidRDefault="000F2D49" w:rsidP="000F2D49">
            <w:pPr>
              <w:rPr>
                <w:b/>
                <w:sz w:val="20"/>
              </w:rPr>
            </w:pPr>
          </w:p>
          <w:p w14:paraId="3E301C6D" w14:textId="672199C3" w:rsidR="005C46EE" w:rsidRPr="009F029C" w:rsidRDefault="005C46EE" w:rsidP="00003E43">
            <w:pPr>
              <w:rPr>
                <w:b/>
                <w:sz w:val="20"/>
              </w:rPr>
            </w:pPr>
          </w:p>
        </w:tc>
      </w:tr>
      <w:tr w:rsidR="005C46EE" w:rsidRPr="009F029C" w14:paraId="21D68645" w14:textId="77777777" w:rsidTr="00003E43">
        <w:tc>
          <w:tcPr>
            <w:tcW w:w="3168" w:type="dxa"/>
            <w:noWrap/>
            <w:vAlign w:val="center"/>
          </w:tcPr>
          <w:p w14:paraId="038E871C" w14:textId="77777777" w:rsidR="005C46EE" w:rsidRPr="006E3AF2" w:rsidRDefault="005C46EE" w:rsidP="00003E43">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0DE1E4F6" w14:textId="77777777" w:rsidR="005C46EE" w:rsidRPr="009F029C" w:rsidRDefault="005C46EE" w:rsidP="00003E43">
            <w:pPr>
              <w:rPr>
                <w:b/>
              </w:rPr>
            </w:pPr>
          </w:p>
        </w:tc>
        <w:tc>
          <w:tcPr>
            <w:tcW w:w="3924" w:type="dxa"/>
            <w:noWrap/>
          </w:tcPr>
          <w:p w14:paraId="2E197627" w14:textId="77777777" w:rsidR="005C46EE" w:rsidRPr="009F029C" w:rsidRDefault="005C46EE" w:rsidP="00003E43">
            <w:pPr>
              <w:rPr>
                <w:b/>
              </w:rPr>
            </w:pPr>
          </w:p>
        </w:tc>
      </w:tr>
      <w:tr w:rsidR="005C46EE" w:rsidRPr="009F029C" w14:paraId="6803505C" w14:textId="77777777" w:rsidTr="00003E43">
        <w:tc>
          <w:tcPr>
            <w:tcW w:w="3168" w:type="dxa"/>
            <w:noWrap/>
            <w:vAlign w:val="center"/>
          </w:tcPr>
          <w:p w14:paraId="3DE9BF36" w14:textId="77777777" w:rsidR="005C46EE" w:rsidRPr="006E3AF2" w:rsidRDefault="005C46EE" w:rsidP="00003E43">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4B5952A8" w14:textId="77777777" w:rsidR="005C46EE" w:rsidRPr="009F029C" w:rsidRDefault="005C46EE" w:rsidP="00003E43">
            <w:pPr>
              <w:rPr>
                <w:b/>
              </w:rPr>
            </w:pPr>
          </w:p>
        </w:tc>
        <w:tc>
          <w:tcPr>
            <w:tcW w:w="3924" w:type="dxa"/>
            <w:noWrap/>
          </w:tcPr>
          <w:p w14:paraId="3CC4E148" w14:textId="77777777" w:rsidR="005C46EE" w:rsidRPr="009F029C" w:rsidRDefault="005C46EE" w:rsidP="00003E43">
            <w:pPr>
              <w:rPr>
                <w:b/>
              </w:rPr>
            </w:pPr>
          </w:p>
        </w:tc>
      </w:tr>
      <w:tr w:rsidR="005C46EE" w:rsidRPr="009F029C" w14:paraId="0C04CB92" w14:textId="77777777" w:rsidTr="00003E43">
        <w:tc>
          <w:tcPr>
            <w:tcW w:w="3168" w:type="dxa"/>
            <w:noWrap/>
            <w:vAlign w:val="center"/>
          </w:tcPr>
          <w:p w14:paraId="622EC504" w14:textId="77777777" w:rsidR="005C46EE" w:rsidRPr="006E3AF2" w:rsidRDefault="005C46EE" w:rsidP="00003E43">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3749245D" w14:textId="77777777" w:rsidR="005C46EE" w:rsidRPr="009F029C" w:rsidRDefault="005C46EE" w:rsidP="00003E43">
            <w:pPr>
              <w:rPr>
                <w:rStyle w:val="TEXT"/>
              </w:rPr>
            </w:pPr>
          </w:p>
        </w:tc>
      </w:tr>
      <w:tr w:rsidR="005C46EE" w:rsidRPr="009F029C" w14:paraId="2C0DDE65" w14:textId="77777777" w:rsidTr="00003E43">
        <w:tc>
          <w:tcPr>
            <w:tcW w:w="3168" w:type="dxa"/>
            <w:noWrap/>
            <w:vAlign w:val="center"/>
          </w:tcPr>
          <w:p w14:paraId="2F0253F7" w14:textId="77777777" w:rsidR="005C46EE" w:rsidRPr="006E3AF2" w:rsidRDefault="005C46EE" w:rsidP="00003E43">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075BFFDA" w14:textId="28181CE0" w:rsidR="005C46EE" w:rsidRPr="009F029C" w:rsidRDefault="005C46EE" w:rsidP="00003E43">
            <w:pPr>
              <w:rPr>
                <w:b/>
                <w:sz w:val="20"/>
              </w:rPr>
            </w:pPr>
          </w:p>
        </w:tc>
        <w:tc>
          <w:tcPr>
            <w:tcW w:w="3924" w:type="dxa"/>
            <w:noWrap/>
          </w:tcPr>
          <w:p w14:paraId="6F730EDB" w14:textId="0F14B2B2" w:rsidR="005C46EE" w:rsidRPr="009F029C" w:rsidRDefault="005C46EE" w:rsidP="00003E43">
            <w:pPr>
              <w:rPr>
                <w:b/>
                <w:sz w:val="20"/>
              </w:rPr>
            </w:pPr>
          </w:p>
        </w:tc>
      </w:tr>
      <w:tr w:rsidR="005C46EE" w:rsidRPr="009F029C" w14:paraId="1BDD712E" w14:textId="77777777" w:rsidTr="00003E43">
        <w:tc>
          <w:tcPr>
            <w:tcW w:w="3168" w:type="dxa"/>
            <w:noWrap/>
            <w:vAlign w:val="center"/>
          </w:tcPr>
          <w:p w14:paraId="2B19A5D4" w14:textId="77777777" w:rsidR="005C46EE" w:rsidRPr="006E3AF2" w:rsidRDefault="005C46EE" w:rsidP="00003E43">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11FB8764" w14:textId="05D07FCF" w:rsidR="005C46EE" w:rsidRPr="009F029C" w:rsidRDefault="005C46EE" w:rsidP="00003E43">
            <w:pPr>
              <w:rPr>
                <w:b/>
                <w:sz w:val="20"/>
              </w:rPr>
            </w:pPr>
          </w:p>
        </w:tc>
        <w:tc>
          <w:tcPr>
            <w:tcW w:w="3924" w:type="dxa"/>
            <w:noWrap/>
          </w:tcPr>
          <w:p w14:paraId="7985C4D7" w14:textId="4018786B" w:rsidR="005C46EE" w:rsidRPr="009F029C" w:rsidRDefault="005C46EE" w:rsidP="00003E43">
            <w:pPr>
              <w:rPr>
                <w:b/>
                <w:sz w:val="20"/>
              </w:rPr>
            </w:pPr>
          </w:p>
        </w:tc>
      </w:tr>
      <w:tr w:rsidR="005C46EE" w:rsidRPr="009F029C" w14:paraId="3EE4332E" w14:textId="77777777" w:rsidTr="00003E43">
        <w:tc>
          <w:tcPr>
            <w:tcW w:w="3168" w:type="dxa"/>
            <w:noWrap/>
            <w:vAlign w:val="center"/>
          </w:tcPr>
          <w:p w14:paraId="194BBBF8" w14:textId="77777777" w:rsidR="005C46EE" w:rsidRPr="006E3AF2" w:rsidRDefault="005C46EE" w:rsidP="00003E43">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0976CCCC" w14:textId="379B6457" w:rsidR="005C46EE" w:rsidRPr="009F029C" w:rsidRDefault="005C46EE" w:rsidP="00003E43">
            <w:pPr>
              <w:rPr>
                <w:b/>
                <w:sz w:val="20"/>
              </w:rPr>
            </w:pPr>
          </w:p>
        </w:tc>
        <w:tc>
          <w:tcPr>
            <w:tcW w:w="3924" w:type="dxa"/>
            <w:noWrap/>
          </w:tcPr>
          <w:p w14:paraId="2D9B6E53" w14:textId="2AC3E0FF" w:rsidR="005C46EE" w:rsidRPr="009F029C" w:rsidRDefault="005C46EE" w:rsidP="00003E43">
            <w:pPr>
              <w:rPr>
                <w:b/>
                <w:sz w:val="20"/>
              </w:rPr>
            </w:pPr>
          </w:p>
        </w:tc>
      </w:tr>
      <w:tr w:rsidR="005C46EE" w:rsidRPr="009F029C" w14:paraId="32832FF8" w14:textId="77777777" w:rsidTr="00003E43">
        <w:tc>
          <w:tcPr>
            <w:tcW w:w="3168" w:type="dxa"/>
            <w:noWrap/>
            <w:vAlign w:val="center"/>
          </w:tcPr>
          <w:p w14:paraId="538C3B0F" w14:textId="77777777" w:rsidR="005C46EE" w:rsidRPr="006E3AF2" w:rsidRDefault="005C46EE" w:rsidP="00003E43">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55FF0A27" w14:textId="4560EC60" w:rsidR="005C46EE" w:rsidRPr="009F029C" w:rsidRDefault="005C46EE" w:rsidP="00003E43">
            <w:pPr>
              <w:rPr>
                <w:b/>
                <w:sz w:val="20"/>
              </w:rPr>
            </w:pPr>
          </w:p>
        </w:tc>
        <w:tc>
          <w:tcPr>
            <w:tcW w:w="3924" w:type="dxa"/>
            <w:noWrap/>
          </w:tcPr>
          <w:p w14:paraId="4228CE67" w14:textId="5F651EF1" w:rsidR="005C46EE" w:rsidRPr="009F029C" w:rsidRDefault="005C46EE" w:rsidP="00003E43">
            <w:pPr>
              <w:rPr>
                <w:b/>
                <w:sz w:val="20"/>
              </w:rPr>
            </w:pPr>
          </w:p>
        </w:tc>
      </w:tr>
      <w:tr w:rsidR="005C46EE" w:rsidRPr="009F029C" w14:paraId="1E4FFCF2" w14:textId="77777777" w:rsidTr="00003E43">
        <w:tc>
          <w:tcPr>
            <w:tcW w:w="3168" w:type="dxa"/>
            <w:noWrap/>
            <w:vAlign w:val="center"/>
          </w:tcPr>
          <w:p w14:paraId="6DD3FBCE" w14:textId="77777777" w:rsidR="005C46EE" w:rsidRPr="006E3AF2" w:rsidRDefault="005C46EE" w:rsidP="00003E43">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78700F4F" w14:textId="77777777" w:rsidR="005C46EE" w:rsidRPr="009F029C" w:rsidRDefault="005C46EE" w:rsidP="00003E43">
            <w:pPr>
              <w:rPr>
                <w:b/>
              </w:rPr>
            </w:pPr>
          </w:p>
        </w:tc>
        <w:tc>
          <w:tcPr>
            <w:tcW w:w="3924" w:type="dxa"/>
            <w:noWrap/>
          </w:tcPr>
          <w:p w14:paraId="7E08451A" w14:textId="77777777" w:rsidR="005C46EE" w:rsidRPr="009F029C" w:rsidRDefault="005C46EE" w:rsidP="00003E43">
            <w:pPr>
              <w:rPr>
                <w:b/>
              </w:rPr>
            </w:pPr>
          </w:p>
        </w:tc>
      </w:tr>
      <w:tr w:rsidR="005C46EE" w:rsidRPr="009F029C" w14:paraId="7C9177E9" w14:textId="77777777" w:rsidTr="00003E43">
        <w:tc>
          <w:tcPr>
            <w:tcW w:w="3168" w:type="dxa"/>
            <w:noWrap/>
            <w:vAlign w:val="center"/>
          </w:tcPr>
          <w:p w14:paraId="7DA7852F" w14:textId="77777777" w:rsidR="005C46EE" w:rsidRPr="006E3AF2" w:rsidRDefault="005C46EE" w:rsidP="00003E43">
            <w:r>
              <w:t xml:space="preserve">B. 15. </w:t>
            </w:r>
            <w:r w:rsidRPr="00EC63A4">
              <w:t>Other changes, if any</w:t>
            </w:r>
          </w:p>
        </w:tc>
        <w:tc>
          <w:tcPr>
            <w:tcW w:w="7848" w:type="dxa"/>
            <w:gridSpan w:val="2"/>
            <w:noWrap/>
          </w:tcPr>
          <w:p w14:paraId="1EAD61E6" w14:textId="77777777" w:rsidR="005C46EE" w:rsidRPr="009F029C" w:rsidRDefault="005C46EE" w:rsidP="00003E43">
            <w:pPr>
              <w:rPr>
                <w:rStyle w:val="TEXT"/>
              </w:rPr>
            </w:pPr>
          </w:p>
        </w:tc>
      </w:tr>
    </w:tbl>
    <w:p w14:paraId="332FA80B" w14:textId="73B23128" w:rsidR="005C46EE" w:rsidRDefault="005C46EE"/>
    <w:p w14:paraId="1614D421" w14:textId="3DE09981" w:rsidR="005C46EE" w:rsidRDefault="005C46EE"/>
    <w:p w14:paraId="0ABFD4F2" w14:textId="77777777" w:rsidR="005C46EE" w:rsidRDefault="005C46EE"/>
    <w:p w14:paraId="120281BA" w14:textId="77777777" w:rsidR="00A90A26" w:rsidRDefault="00A90A26"/>
    <w:p w14:paraId="5503D275" w14:textId="77777777" w:rsidR="00A8451E" w:rsidRDefault="00A8451E"/>
    <w:p w14:paraId="62234A1C" w14:textId="77777777" w:rsidR="00F64260" w:rsidRDefault="00F64260"/>
    <w:p w14:paraId="2480EEC2" w14:textId="679B0CB5" w:rsidR="00F64260" w:rsidRDefault="00F64260" w:rsidP="00E366EB">
      <w:pPr>
        <w:pStyle w:val="Heading3"/>
        <w:keepNext/>
        <w:jc w:val="left"/>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003E43">
        <w:trPr>
          <w:cantSplit/>
        </w:trPr>
        <w:tc>
          <w:tcPr>
            <w:tcW w:w="5000" w:type="pct"/>
            <w:vAlign w:val="center"/>
          </w:tcPr>
          <w:p w14:paraId="25FF7942" w14:textId="6D953004" w:rsidR="007E44B1" w:rsidRPr="007072F7" w:rsidRDefault="007E44B1" w:rsidP="00003E4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40"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6" w:name="_Signature"/>
        <w:bookmarkEnd w:id="26"/>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75051971" w:rsidR="00F64260" w:rsidRDefault="003C0285" w:rsidP="00293639">
            <w:r>
              <w:t xml:space="preserve">Ying Hui-Michael </w:t>
            </w:r>
          </w:p>
        </w:tc>
        <w:tc>
          <w:tcPr>
            <w:tcW w:w="3279" w:type="dxa"/>
            <w:vAlign w:val="center"/>
          </w:tcPr>
          <w:p w14:paraId="3874B8F9" w14:textId="41FAAABA" w:rsidR="00F64260" w:rsidRDefault="00ED10F6" w:rsidP="00293639">
            <w:r>
              <w:t xml:space="preserve">Program Director </w:t>
            </w:r>
            <w:r w:rsidR="000F2D49">
              <w:t xml:space="preserve">of </w:t>
            </w:r>
            <w:r w:rsidR="003C0285">
              <w:t>Urban Multicultural SPED M.ED Program</w:t>
            </w:r>
          </w:p>
        </w:tc>
        <w:tc>
          <w:tcPr>
            <w:tcW w:w="3280" w:type="dxa"/>
            <w:vAlign w:val="center"/>
          </w:tcPr>
          <w:p w14:paraId="70E90A63" w14:textId="77777777" w:rsidR="00F64260" w:rsidRDefault="00F64260" w:rsidP="00293639"/>
        </w:tc>
        <w:tc>
          <w:tcPr>
            <w:tcW w:w="1178" w:type="dxa"/>
            <w:vAlign w:val="center"/>
          </w:tcPr>
          <w:p w14:paraId="37406151" w14:textId="77777777" w:rsidR="00F64260" w:rsidRDefault="00F64260" w:rsidP="00293639"/>
        </w:tc>
      </w:tr>
      <w:tr w:rsidR="00F64260" w14:paraId="0072B50B" w14:textId="77777777">
        <w:trPr>
          <w:cantSplit/>
          <w:trHeight w:val="489"/>
        </w:trPr>
        <w:tc>
          <w:tcPr>
            <w:tcW w:w="3279" w:type="dxa"/>
            <w:vAlign w:val="center"/>
          </w:tcPr>
          <w:p w14:paraId="6D613CB9" w14:textId="33C03E5B" w:rsidR="00F64260" w:rsidRDefault="003C0285" w:rsidP="00293639">
            <w:r>
              <w:t>Ying Hui-Michael</w:t>
            </w:r>
          </w:p>
        </w:tc>
        <w:tc>
          <w:tcPr>
            <w:tcW w:w="3279" w:type="dxa"/>
            <w:vAlign w:val="center"/>
          </w:tcPr>
          <w:p w14:paraId="46637261" w14:textId="7C42A1DE" w:rsidR="00F64260" w:rsidRDefault="00ED10F6" w:rsidP="00293639">
            <w:r>
              <w:t xml:space="preserve">Chair of </w:t>
            </w:r>
            <w:r w:rsidR="003C0285">
              <w:t xml:space="preserve">Special Education </w:t>
            </w:r>
          </w:p>
        </w:tc>
        <w:tc>
          <w:tcPr>
            <w:tcW w:w="3280" w:type="dxa"/>
            <w:vAlign w:val="center"/>
          </w:tcPr>
          <w:p w14:paraId="7027BFBD" w14:textId="77777777" w:rsidR="00F64260" w:rsidRDefault="00F64260" w:rsidP="00293639"/>
        </w:tc>
        <w:tc>
          <w:tcPr>
            <w:tcW w:w="1178" w:type="dxa"/>
            <w:vAlign w:val="center"/>
          </w:tcPr>
          <w:p w14:paraId="3FF3A0F5" w14:textId="77777777" w:rsidR="00F64260" w:rsidRDefault="00F64260" w:rsidP="00293639"/>
        </w:tc>
      </w:tr>
      <w:tr w:rsidR="00F64260" w14:paraId="4AAC3901" w14:textId="77777777">
        <w:trPr>
          <w:cantSplit/>
          <w:trHeight w:val="489"/>
        </w:trPr>
        <w:tc>
          <w:tcPr>
            <w:tcW w:w="3279" w:type="dxa"/>
            <w:vAlign w:val="center"/>
          </w:tcPr>
          <w:p w14:paraId="4B9818E6" w14:textId="2F8133C5" w:rsidR="00F64260" w:rsidRDefault="000F2D49" w:rsidP="00293639">
            <w:r>
              <w:t>Gerri August or Julie Horwitz</w:t>
            </w:r>
          </w:p>
        </w:tc>
        <w:tc>
          <w:tcPr>
            <w:tcW w:w="3279" w:type="dxa"/>
            <w:vAlign w:val="center"/>
          </w:tcPr>
          <w:p w14:paraId="25000859" w14:textId="652D8EEE" w:rsidR="00F64260" w:rsidRDefault="000F2D49" w:rsidP="00293639">
            <w:r>
              <w:t>Co-</w:t>
            </w:r>
            <w:r w:rsidR="00ED10F6">
              <w:t>Dean</w:t>
            </w:r>
            <w:r>
              <w:t xml:space="preserve">s </w:t>
            </w:r>
            <w:r w:rsidR="00ED10F6">
              <w:t xml:space="preserve">of </w:t>
            </w:r>
            <w:r>
              <w:t>FSEHD</w:t>
            </w:r>
          </w:p>
        </w:tc>
        <w:tc>
          <w:tcPr>
            <w:tcW w:w="3280" w:type="dxa"/>
            <w:vAlign w:val="center"/>
          </w:tcPr>
          <w:p w14:paraId="0D4D06A4" w14:textId="77777777" w:rsidR="00F64260" w:rsidRDefault="00F64260" w:rsidP="00293639"/>
        </w:tc>
        <w:tc>
          <w:tcPr>
            <w:tcW w:w="1178" w:type="dxa"/>
            <w:vAlign w:val="center"/>
          </w:tcPr>
          <w:p w14:paraId="5F047FEB" w14:textId="1FD13859" w:rsidR="00F64260" w:rsidRDefault="00F64260" w:rsidP="00293639"/>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C271A0"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8" w:name="Signature_2"/>
            <w:bookmarkEnd w:id="28"/>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tc>
        <w:tc>
          <w:tcPr>
            <w:tcW w:w="3279" w:type="dxa"/>
            <w:vAlign w:val="center"/>
          </w:tcPr>
          <w:p w14:paraId="78649D71" w14:textId="77777777" w:rsidR="00F64260" w:rsidRDefault="00F64260" w:rsidP="00120C12"/>
        </w:tc>
        <w:tc>
          <w:tcPr>
            <w:tcW w:w="3280" w:type="dxa"/>
            <w:vAlign w:val="center"/>
          </w:tcPr>
          <w:p w14:paraId="46F90178" w14:textId="77777777" w:rsidR="00F64260" w:rsidRDefault="00F64260" w:rsidP="00120C12"/>
        </w:tc>
        <w:tc>
          <w:tcPr>
            <w:tcW w:w="1178" w:type="dxa"/>
            <w:vAlign w:val="center"/>
          </w:tcPr>
          <w:p w14:paraId="59BA3787" w14:textId="77777777" w:rsidR="00F64260" w:rsidRDefault="00F64260" w:rsidP="00120C12"/>
        </w:tc>
      </w:tr>
      <w:tr w:rsidR="00F64260" w14:paraId="112A2FBE" w14:textId="77777777">
        <w:trPr>
          <w:cantSplit/>
          <w:trHeight w:val="489"/>
        </w:trPr>
        <w:tc>
          <w:tcPr>
            <w:tcW w:w="3279" w:type="dxa"/>
            <w:vAlign w:val="center"/>
          </w:tcPr>
          <w:p w14:paraId="56C73997" w14:textId="77777777" w:rsidR="00F64260" w:rsidRDefault="00F64260" w:rsidP="00120C12"/>
        </w:tc>
        <w:tc>
          <w:tcPr>
            <w:tcW w:w="3279" w:type="dxa"/>
            <w:vAlign w:val="center"/>
          </w:tcPr>
          <w:p w14:paraId="33F93D8F" w14:textId="77777777" w:rsidR="00F64260" w:rsidRDefault="00F64260" w:rsidP="00120C12"/>
        </w:tc>
        <w:tc>
          <w:tcPr>
            <w:tcW w:w="3280" w:type="dxa"/>
            <w:vAlign w:val="center"/>
          </w:tcPr>
          <w:p w14:paraId="7BBB5968" w14:textId="77777777" w:rsidR="00F64260" w:rsidRDefault="00F64260" w:rsidP="00120C12"/>
        </w:tc>
        <w:tc>
          <w:tcPr>
            <w:tcW w:w="1178" w:type="dxa"/>
            <w:vAlign w:val="center"/>
          </w:tcPr>
          <w:p w14:paraId="5D61EF67" w14:textId="77777777" w:rsidR="00F64260" w:rsidRDefault="00F64260" w:rsidP="00120C12"/>
        </w:tc>
      </w:tr>
      <w:tr w:rsidR="00F64260" w14:paraId="2CD089C8" w14:textId="77777777">
        <w:trPr>
          <w:cantSplit/>
          <w:trHeight w:val="489"/>
        </w:trPr>
        <w:tc>
          <w:tcPr>
            <w:tcW w:w="3279" w:type="dxa"/>
            <w:vAlign w:val="center"/>
          </w:tcPr>
          <w:p w14:paraId="1A764007" w14:textId="77777777" w:rsidR="00F64260" w:rsidRDefault="00F64260" w:rsidP="00120C12"/>
        </w:tc>
        <w:tc>
          <w:tcPr>
            <w:tcW w:w="3279" w:type="dxa"/>
            <w:vAlign w:val="center"/>
          </w:tcPr>
          <w:p w14:paraId="45830244" w14:textId="77777777" w:rsidR="00F64260" w:rsidRDefault="00F64260" w:rsidP="00120C12"/>
        </w:tc>
        <w:tc>
          <w:tcPr>
            <w:tcW w:w="3280" w:type="dxa"/>
            <w:vAlign w:val="center"/>
          </w:tcPr>
          <w:p w14:paraId="4DFACD9C" w14:textId="77777777" w:rsidR="00F64260" w:rsidRDefault="00F64260" w:rsidP="00120C12"/>
        </w:tc>
        <w:tc>
          <w:tcPr>
            <w:tcW w:w="1178" w:type="dxa"/>
            <w:vAlign w:val="center"/>
          </w:tcPr>
          <w:p w14:paraId="29AEAA85" w14:textId="77777777" w:rsidR="00F64260" w:rsidRDefault="00F64260" w:rsidP="00120C12">
            <w:r>
              <w:t>Tab to add rows</w:t>
            </w:r>
          </w:p>
        </w:tc>
      </w:tr>
    </w:tbl>
    <w:p w14:paraId="574292D9" w14:textId="77777777" w:rsidR="00F64260" w:rsidRPr="001A37FB" w:rsidRDefault="00F64260" w:rsidP="001A37FB"/>
    <w:sectPr w:rsidR="00F64260" w:rsidRPr="001A37FB" w:rsidSect="00CD18DD">
      <w:headerReference w:type="even" r:id="rId41"/>
      <w:headerReference w:type="default" r:id="rId42"/>
      <w:footerReference w:type="even" r:id="rId43"/>
      <w:footerReference w:type="default" r:id="rId44"/>
      <w:headerReference w:type="first" r:id="rId45"/>
      <w:footerReference w:type="firs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849FE" w14:textId="77777777" w:rsidR="00C271A0" w:rsidRDefault="00C271A0" w:rsidP="00FA78CA">
      <w:r>
        <w:separator/>
      </w:r>
    </w:p>
  </w:endnote>
  <w:endnote w:type="continuationSeparator" w:id="0">
    <w:p w14:paraId="4CB9B216" w14:textId="77777777" w:rsidR="00C271A0" w:rsidRDefault="00C271A0"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2E502" w14:textId="77777777" w:rsidR="006E50B6" w:rsidRDefault="006E5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50DFE15E" w:rsidR="00CB2F76" w:rsidRPr="00310D95" w:rsidRDefault="00CB2F76"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E50B6">
      <w:rPr>
        <w:b/>
        <w:bCs/>
        <w:noProof/>
        <w:sz w:val="20"/>
      </w:rPr>
      <w:t>11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E50B6">
      <w:rPr>
        <w:b/>
        <w:bCs/>
        <w:noProof/>
        <w:sz w:val="20"/>
      </w:rPr>
      <w:t>12</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356B8" w14:textId="77777777" w:rsidR="006E50B6" w:rsidRDefault="006E5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8FAE7" w14:textId="77777777" w:rsidR="00C271A0" w:rsidRDefault="00C271A0" w:rsidP="00FA78CA">
      <w:r>
        <w:separator/>
      </w:r>
    </w:p>
  </w:footnote>
  <w:footnote w:type="continuationSeparator" w:id="0">
    <w:p w14:paraId="49A0377D" w14:textId="77777777" w:rsidR="00C271A0" w:rsidRDefault="00C271A0" w:rsidP="00FA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4597B" w14:textId="77777777" w:rsidR="006E50B6" w:rsidRDefault="006E5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2306FAEE" w:rsidR="00CB2F76" w:rsidRDefault="00CB2F76"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 xml:space="preserve">For Graduate Committee use only.  Document ID #:  </w:t>
    </w:r>
    <w:r>
      <w:rPr>
        <w:color w:val="4F6228"/>
      </w:rPr>
      <w:tab/>
    </w:r>
    <w:bookmarkStart w:id="29" w:name="_GoBack"/>
    <w:r w:rsidR="006E50B6">
      <w:rPr>
        <w:color w:val="4F6228"/>
      </w:rPr>
      <w:t>1819_79 SPED Urban MC course changes</w:t>
    </w:r>
    <w:bookmarkEnd w:id="29"/>
  </w:p>
  <w:p w14:paraId="7C6E001B" w14:textId="0F7ACB52" w:rsidR="006E50B6" w:rsidRPr="004254A0" w:rsidRDefault="006E50B6"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Date received: 4/11/19</w:t>
    </w:r>
  </w:p>
  <w:p w14:paraId="71A1FAC1" w14:textId="77777777" w:rsidR="00CB2F76" w:rsidRPr="008745BA" w:rsidRDefault="00CB2F76"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90F71" w14:textId="77777777" w:rsidR="006E50B6" w:rsidRDefault="006E5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FB6C9D"/>
    <w:multiLevelType w:val="multilevel"/>
    <w:tmpl w:val="2DC2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54441"/>
    <w:multiLevelType w:val="hybridMultilevel"/>
    <w:tmpl w:val="AFD4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EB2DC5"/>
    <w:multiLevelType w:val="hybridMultilevel"/>
    <w:tmpl w:val="1AC4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4"/>
  </w:num>
  <w:num w:numId="6">
    <w:abstractNumId w:val="12"/>
  </w:num>
  <w:num w:numId="7">
    <w:abstractNumId w:val="1"/>
  </w:num>
  <w:num w:numId="8">
    <w:abstractNumId w:val="7"/>
  </w:num>
  <w:num w:numId="9">
    <w:abstractNumId w:val="9"/>
  </w:num>
  <w:num w:numId="10">
    <w:abstractNumId w:val="3"/>
  </w:num>
  <w:num w:numId="11">
    <w:abstractNumId w:val="13"/>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3E43"/>
    <w:rsid w:val="00005535"/>
    <w:rsid w:val="00010085"/>
    <w:rsid w:val="00013152"/>
    <w:rsid w:val="00017C7D"/>
    <w:rsid w:val="000301C7"/>
    <w:rsid w:val="000357A5"/>
    <w:rsid w:val="0004554C"/>
    <w:rsid w:val="00053F31"/>
    <w:rsid w:val="000556B3"/>
    <w:rsid w:val="00071F7C"/>
    <w:rsid w:val="00073DC2"/>
    <w:rsid w:val="000810FF"/>
    <w:rsid w:val="000843AC"/>
    <w:rsid w:val="000A36CD"/>
    <w:rsid w:val="000A72E5"/>
    <w:rsid w:val="000D1497"/>
    <w:rsid w:val="000D21F2"/>
    <w:rsid w:val="000D34B2"/>
    <w:rsid w:val="000D5929"/>
    <w:rsid w:val="000E2CBA"/>
    <w:rsid w:val="000F2D49"/>
    <w:rsid w:val="000F78F0"/>
    <w:rsid w:val="001010FA"/>
    <w:rsid w:val="00101BA4"/>
    <w:rsid w:val="00105797"/>
    <w:rsid w:val="0011690A"/>
    <w:rsid w:val="00120C12"/>
    <w:rsid w:val="001278A4"/>
    <w:rsid w:val="001304E5"/>
    <w:rsid w:val="0013176C"/>
    <w:rsid w:val="00131B87"/>
    <w:rsid w:val="0013258C"/>
    <w:rsid w:val="001429AA"/>
    <w:rsid w:val="00176636"/>
    <w:rsid w:val="00176C55"/>
    <w:rsid w:val="00181A4B"/>
    <w:rsid w:val="001A37FB"/>
    <w:rsid w:val="001A51ED"/>
    <w:rsid w:val="001B2E3A"/>
    <w:rsid w:val="001F351F"/>
    <w:rsid w:val="002003A5"/>
    <w:rsid w:val="0020058E"/>
    <w:rsid w:val="00237355"/>
    <w:rsid w:val="00240259"/>
    <w:rsid w:val="00261ED8"/>
    <w:rsid w:val="0026461B"/>
    <w:rsid w:val="0027634D"/>
    <w:rsid w:val="002832FA"/>
    <w:rsid w:val="00284473"/>
    <w:rsid w:val="002850DD"/>
    <w:rsid w:val="00290E18"/>
    <w:rsid w:val="00292D43"/>
    <w:rsid w:val="00293639"/>
    <w:rsid w:val="002962B9"/>
    <w:rsid w:val="00296BA1"/>
    <w:rsid w:val="0029768B"/>
    <w:rsid w:val="002A3788"/>
    <w:rsid w:val="002B1EEA"/>
    <w:rsid w:val="002B1FF7"/>
    <w:rsid w:val="002B24F6"/>
    <w:rsid w:val="002B6233"/>
    <w:rsid w:val="002B7880"/>
    <w:rsid w:val="002C3D63"/>
    <w:rsid w:val="002D02BC"/>
    <w:rsid w:val="002D4773"/>
    <w:rsid w:val="002E5DA5"/>
    <w:rsid w:val="002E6AEB"/>
    <w:rsid w:val="002F4821"/>
    <w:rsid w:val="00310D95"/>
    <w:rsid w:val="00321747"/>
    <w:rsid w:val="00334441"/>
    <w:rsid w:val="00345149"/>
    <w:rsid w:val="00351BB7"/>
    <w:rsid w:val="0036407A"/>
    <w:rsid w:val="00376A8B"/>
    <w:rsid w:val="00390DD4"/>
    <w:rsid w:val="003A3867"/>
    <w:rsid w:val="003A45F6"/>
    <w:rsid w:val="003A47DA"/>
    <w:rsid w:val="003B2F7F"/>
    <w:rsid w:val="003B4A52"/>
    <w:rsid w:val="003C0285"/>
    <w:rsid w:val="003C1A54"/>
    <w:rsid w:val="003C3E00"/>
    <w:rsid w:val="003C511E"/>
    <w:rsid w:val="003D7372"/>
    <w:rsid w:val="003F099C"/>
    <w:rsid w:val="003F4E82"/>
    <w:rsid w:val="00402602"/>
    <w:rsid w:val="00413CA6"/>
    <w:rsid w:val="004254A0"/>
    <w:rsid w:val="004313E6"/>
    <w:rsid w:val="004403BD"/>
    <w:rsid w:val="00442EEA"/>
    <w:rsid w:val="0046049B"/>
    <w:rsid w:val="00463346"/>
    <w:rsid w:val="004779B4"/>
    <w:rsid w:val="00482982"/>
    <w:rsid w:val="0048308F"/>
    <w:rsid w:val="004932BC"/>
    <w:rsid w:val="004A1129"/>
    <w:rsid w:val="004A393D"/>
    <w:rsid w:val="004B1512"/>
    <w:rsid w:val="004E57C5"/>
    <w:rsid w:val="004F6658"/>
    <w:rsid w:val="00510E78"/>
    <w:rsid w:val="005174B4"/>
    <w:rsid w:val="0053639F"/>
    <w:rsid w:val="005473BC"/>
    <w:rsid w:val="00565317"/>
    <w:rsid w:val="00574820"/>
    <w:rsid w:val="00574B2E"/>
    <w:rsid w:val="005773CE"/>
    <w:rsid w:val="005873E3"/>
    <w:rsid w:val="00587DC6"/>
    <w:rsid w:val="0059045B"/>
    <w:rsid w:val="005B46A6"/>
    <w:rsid w:val="005C23BD"/>
    <w:rsid w:val="005C37AA"/>
    <w:rsid w:val="005C3F83"/>
    <w:rsid w:val="005C46EE"/>
    <w:rsid w:val="005C7C5B"/>
    <w:rsid w:val="005D389E"/>
    <w:rsid w:val="005E752D"/>
    <w:rsid w:val="005F2A05"/>
    <w:rsid w:val="0060382D"/>
    <w:rsid w:val="006548BD"/>
    <w:rsid w:val="00655FB0"/>
    <w:rsid w:val="00663C1F"/>
    <w:rsid w:val="00670869"/>
    <w:rsid w:val="006761E1"/>
    <w:rsid w:val="00681068"/>
    <w:rsid w:val="00683AEB"/>
    <w:rsid w:val="006970B0"/>
    <w:rsid w:val="006D047E"/>
    <w:rsid w:val="006E3AF2"/>
    <w:rsid w:val="006E50B6"/>
    <w:rsid w:val="006E6680"/>
    <w:rsid w:val="006E7561"/>
    <w:rsid w:val="006F7F90"/>
    <w:rsid w:val="0070451E"/>
    <w:rsid w:val="00704CFF"/>
    <w:rsid w:val="00706745"/>
    <w:rsid w:val="007072F7"/>
    <w:rsid w:val="00730981"/>
    <w:rsid w:val="0074235B"/>
    <w:rsid w:val="0074306E"/>
    <w:rsid w:val="00743AD2"/>
    <w:rsid w:val="007445F4"/>
    <w:rsid w:val="007554DE"/>
    <w:rsid w:val="00760EA6"/>
    <w:rsid w:val="00761537"/>
    <w:rsid w:val="00765F47"/>
    <w:rsid w:val="00774D34"/>
    <w:rsid w:val="00781686"/>
    <w:rsid w:val="00786121"/>
    <w:rsid w:val="00796AF7"/>
    <w:rsid w:val="007970C3"/>
    <w:rsid w:val="007A34FD"/>
    <w:rsid w:val="007A5702"/>
    <w:rsid w:val="007B10BE"/>
    <w:rsid w:val="007C2792"/>
    <w:rsid w:val="007E44B1"/>
    <w:rsid w:val="007F29A0"/>
    <w:rsid w:val="007F2BFF"/>
    <w:rsid w:val="007F6C3C"/>
    <w:rsid w:val="008001E9"/>
    <w:rsid w:val="008007A2"/>
    <w:rsid w:val="0080322A"/>
    <w:rsid w:val="008122C6"/>
    <w:rsid w:val="00832C0E"/>
    <w:rsid w:val="008506EC"/>
    <w:rsid w:val="00850FFF"/>
    <w:rsid w:val="0085229B"/>
    <w:rsid w:val="008555D8"/>
    <w:rsid w:val="008628B1"/>
    <w:rsid w:val="00865915"/>
    <w:rsid w:val="00872775"/>
    <w:rsid w:val="008745BA"/>
    <w:rsid w:val="008847FE"/>
    <w:rsid w:val="00890CFD"/>
    <w:rsid w:val="0089234B"/>
    <w:rsid w:val="008927AF"/>
    <w:rsid w:val="0089400B"/>
    <w:rsid w:val="00896897"/>
    <w:rsid w:val="008A5FCC"/>
    <w:rsid w:val="008A6BCF"/>
    <w:rsid w:val="008B1F84"/>
    <w:rsid w:val="008E0FCD"/>
    <w:rsid w:val="008E3EFA"/>
    <w:rsid w:val="008E48E4"/>
    <w:rsid w:val="008F0AFB"/>
    <w:rsid w:val="00905E67"/>
    <w:rsid w:val="009262CD"/>
    <w:rsid w:val="00932B72"/>
    <w:rsid w:val="00936421"/>
    <w:rsid w:val="009367B9"/>
    <w:rsid w:val="009458D2"/>
    <w:rsid w:val="00946B20"/>
    <w:rsid w:val="009545B6"/>
    <w:rsid w:val="00961E07"/>
    <w:rsid w:val="00962121"/>
    <w:rsid w:val="0098046D"/>
    <w:rsid w:val="00995D8F"/>
    <w:rsid w:val="009A05F7"/>
    <w:rsid w:val="009A4E6F"/>
    <w:rsid w:val="009A58C1"/>
    <w:rsid w:val="009A6627"/>
    <w:rsid w:val="009B17A1"/>
    <w:rsid w:val="009B2EFA"/>
    <w:rsid w:val="009B7AAF"/>
    <w:rsid w:val="009C1440"/>
    <w:rsid w:val="009C5C38"/>
    <w:rsid w:val="009D301F"/>
    <w:rsid w:val="009E2D32"/>
    <w:rsid w:val="009F029C"/>
    <w:rsid w:val="009F2F3E"/>
    <w:rsid w:val="00A01611"/>
    <w:rsid w:val="00A04A92"/>
    <w:rsid w:val="00A06E22"/>
    <w:rsid w:val="00A101F0"/>
    <w:rsid w:val="00A11DCD"/>
    <w:rsid w:val="00A32214"/>
    <w:rsid w:val="00A326F2"/>
    <w:rsid w:val="00A404D8"/>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C4F2B"/>
    <w:rsid w:val="00AE78C2"/>
    <w:rsid w:val="00AE7A3D"/>
    <w:rsid w:val="00B055A0"/>
    <w:rsid w:val="00B0676D"/>
    <w:rsid w:val="00B07266"/>
    <w:rsid w:val="00B12BAB"/>
    <w:rsid w:val="00B138C5"/>
    <w:rsid w:val="00B20954"/>
    <w:rsid w:val="00B2320C"/>
    <w:rsid w:val="00B24AAC"/>
    <w:rsid w:val="00B26629"/>
    <w:rsid w:val="00B26F16"/>
    <w:rsid w:val="00B336A9"/>
    <w:rsid w:val="00B35315"/>
    <w:rsid w:val="00B41F29"/>
    <w:rsid w:val="00B4771F"/>
    <w:rsid w:val="00B4784B"/>
    <w:rsid w:val="00B51B79"/>
    <w:rsid w:val="00B5371C"/>
    <w:rsid w:val="00B605CE"/>
    <w:rsid w:val="00B649C4"/>
    <w:rsid w:val="00B82B64"/>
    <w:rsid w:val="00B862BF"/>
    <w:rsid w:val="00B87B39"/>
    <w:rsid w:val="00BA19EE"/>
    <w:rsid w:val="00BB11B9"/>
    <w:rsid w:val="00BB165D"/>
    <w:rsid w:val="00BC42B6"/>
    <w:rsid w:val="00BC42EB"/>
    <w:rsid w:val="00BD40C6"/>
    <w:rsid w:val="00BF1795"/>
    <w:rsid w:val="00C0654C"/>
    <w:rsid w:val="00C11283"/>
    <w:rsid w:val="00C21405"/>
    <w:rsid w:val="00C25F9D"/>
    <w:rsid w:val="00C271A0"/>
    <w:rsid w:val="00C30B24"/>
    <w:rsid w:val="00C31E83"/>
    <w:rsid w:val="00C518C1"/>
    <w:rsid w:val="00C53751"/>
    <w:rsid w:val="00C6039C"/>
    <w:rsid w:val="00C629CB"/>
    <w:rsid w:val="00C62F09"/>
    <w:rsid w:val="00C63F4F"/>
    <w:rsid w:val="00C9293F"/>
    <w:rsid w:val="00C94576"/>
    <w:rsid w:val="00C969FA"/>
    <w:rsid w:val="00C97577"/>
    <w:rsid w:val="00CA178C"/>
    <w:rsid w:val="00CA71A8"/>
    <w:rsid w:val="00CB2F76"/>
    <w:rsid w:val="00CB4CB9"/>
    <w:rsid w:val="00CC3E7A"/>
    <w:rsid w:val="00CD18DD"/>
    <w:rsid w:val="00CD5C4C"/>
    <w:rsid w:val="00CF1FD2"/>
    <w:rsid w:val="00CF5CBD"/>
    <w:rsid w:val="00D50FE1"/>
    <w:rsid w:val="00D56C09"/>
    <w:rsid w:val="00D64DF4"/>
    <w:rsid w:val="00D65A71"/>
    <w:rsid w:val="00D65F02"/>
    <w:rsid w:val="00D74E82"/>
    <w:rsid w:val="00D7593D"/>
    <w:rsid w:val="00D75FF8"/>
    <w:rsid w:val="00D9063C"/>
    <w:rsid w:val="00DA6A4D"/>
    <w:rsid w:val="00DA73A0"/>
    <w:rsid w:val="00DB23D4"/>
    <w:rsid w:val="00DB63D4"/>
    <w:rsid w:val="00DD69AE"/>
    <w:rsid w:val="00DE2B7A"/>
    <w:rsid w:val="00DF06F0"/>
    <w:rsid w:val="00DF3C93"/>
    <w:rsid w:val="00DF4E64"/>
    <w:rsid w:val="00DF4FCD"/>
    <w:rsid w:val="00DF535D"/>
    <w:rsid w:val="00DF7C07"/>
    <w:rsid w:val="00E366EB"/>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20121"/>
    <w:rsid w:val="00F2407F"/>
    <w:rsid w:val="00F2634F"/>
    <w:rsid w:val="00F32980"/>
    <w:rsid w:val="00F46B1E"/>
    <w:rsid w:val="00F56CE6"/>
    <w:rsid w:val="00F64260"/>
    <w:rsid w:val="00F871BA"/>
    <w:rsid w:val="00F93C3D"/>
    <w:rsid w:val="00F95182"/>
    <w:rsid w:val="00FA6359"/>
    <w:rsid w:val="00FA6998"/>
    <w:rsid w:val="00FA72E0"/>
    <w:rsid w:val="00FA769F"/>
    <w:rsid w:val="00FA78CA"/>
    <w:rsid w:val="00FC74B7"/>
    <w:rsid w:val="00FE7EAE"/>
    <w:rsid w:val="00FF3163"/>
    <w:rsid w:val="00FF46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CDDDFA4E-B984-4A02-A93D-90F077D6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BFF"/>
    <w:rPr>
      <w:rFonts w:ascii="Times New Roman" w:hAnsi="Times New Roman"/>
      <w:sz w:val="24"/>
      <w:szCs w:val="24"/>
      <w:lang w:eastAsia="zh-CN"/>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lang w:eastAsia="en-US"/>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lang w:eastAsia="en-US"/>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lang w:eastAsia="en-US"/>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lang w:eastAsia="en-US"/>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lang w:eastAsia="en-US"/>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lang w:eastAsia="en-US"/>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lang w:eastAsia="en-US"/>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lang w:eastAsia="en-US"/>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lang w:eastAsia="en-US"/>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lang w:eastAsia="en-US"/>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lang w:eastAsia="en-US"/>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lang w:eastAsia="en-US"/>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rPr>
      <w:rFonts w:ascii="Cambria" w:hAnsi="Cambria"/>
      <w:sz w:val="22"/>
      <w:szCs w:val="22"/>
      <w:lang w:eastAsia="en-US"/>
    </w:rPr>
  </w:style>
  <w:style w:type="paragraph" w:styleId="ListParagraph">
    <w:name w:val="List Paragraph"/>
    <w:basedOn w:val="Normal"/>
    <w:uiPriority w:val="34"/>
    <w:qFormat/>
    <w:rsid w:val="00D65F02"/>
    <w:pPr>
      <w:spacing w:line="252" w:lineRule="auto"/>
      <w:ind w:left="720"/>
      <w:contextualSpacing/>
    </w:pPr>
    <w:rPr>
      <w:rFonts w:ascii="Cambria" w:hAnsi="Cambria"/>
      <w:sz w:val="22"/>
      <w:szCs w:val="22"/>
      <w:lang w:eastAsia="en-US"/>
    </w:rPr>
  </w:style>
  <w:style w:type="paragraph" w:styleId="Quote">
    <w:name w:val="Quote"/>
    <w:basedOn w:val="Normal"/>
    <w:next w:val="Normal"/>
    <w:link w:val="QuoteChar"/>
    <w:uiPriority w:val="99"/>
    <w:rsid w:val="00D65F02"/>
    <w:pPr>
      <w:spacing w:line="252" w:lineRule="auto"/>
    </w:pPr>
    <w:rPr>
      <w:rFonts w:ascii="Cambria" w:hAnsi="Cambria"/>
      <w:i/>
      <w:iCs/>
      <w:sz w:val="20"/>
      <w:szCs w:val="20"/>
      <w:lang w:eastAsia="en-US"/>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eastAsia="en-US"/>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lang w:eastAsia="en-US"/>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lang w:eastAsia="en-US"/>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lang w:eastAsia="en-US"/>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lang w:eastAsia="en-US"/>
    </w:r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003E43"/>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9258">
      <w:bodyDiv w:val="1"/>
      <w:marLeft w:val="0"/>
      <w:marRight w:val="0"/>
      <w:marTop w:val="0"/>
      <w:marBottom w:val="0"/>
      <w:divBdr>
        <w:top w:val="none" w:sz="0" w:space="0" w:color="auto"/>
        <w:left w:val="none" w:sz="0" w:space="0" w:color="auto"/>
        <w:bottom w:val="none" w:sz="0" w:space="0" w:color="auto"/>
        <w:right w:val="none" w:sz="0" w:space="0" w:color="auto"/>
      </w:divBdr>
    </w:div>
    <w:div w:id="105737449">
      <w:bodyDiv w:val="1"/>
      <w:marLeft w:val="0"/>
      <w:marRight w:val="0"/>
      <w:marTop w:val="0"/>
      <w:marBottom w:val="0"/>
      <w:divBdr>
        <w:top w:val="none" w:sz="0" w:space="0" w:color="auto"/>
        <w:left w:val="none" w:sz="0" w:space="0" w:color="auto"/>
        <w:bottom w:val="none" w:sz="0" w:space="0" w:color="auto"/>
        <w:right w:val="none" w:sz="0" w:space="0" w:color="auto"/>
      </w:divBdr>
    </w:div>
    <w:div w:id="149370737">
      <w:bodyDiv w:val="1"/>
      <w:marLeft w:val="0"/>
      <w:marRight w:val="0"/>
      <w:marTop w:val="0"/>
      <w:marBottom w:val="0"/>
      <w:divBdr>
        <w:top w:val="none" w:sz="0" w:space="0" w:color="auto"/>
        <w:left w:val="none" w:sz="0" w:space="0" w:color="auto"/>
        <w:bottom w:val="none" w:sz="0" w:space="0" w:color="auto"/>
        <w:right w:val="none" w:sz="0" w:space="0" w:color="auto"/>
      </w:divBdr>
    </w:div>
    <w:div w:id="198275952">
      <w:bodyDiv w:val="1"/>
      <w:marLeft w:val="0"/>
      <w:marRight w:val="0"/>
      <w:marTop w:val="0"/>
      <w:marBottom w:val="0"/>
      <w:divBdr>
        <w:top w:val="none" w:sz="0" w:space="0" w:color="auto"/>
        <w:left w:val="none" w:sz="0" w:space="0" w:color="auto"/>
        <w:bottom w:val="none" w:sz="0" w:space="0" w:color="auto"/>
        <w:right w:val="none" w:sz="0" w:space="0" w:color="auto"/>
      </w:divBdr>
    </w:div>
    <w:div w:id="201670597">
      <w:bodyDiv w:val="1"/>
      <w:marLeft w:val="0"/>
      <w:marRight w:val="0"/>
      <w:marTop w:val="0"/>
      <w:marBottom w:val="0"/>
      <w:divBdr>
        <w:top w:val="none" w:sz="0" w:space="0" w:color="auto"/>
        <w:left w:val="none" w:sz="0" w:space="0" w:color="auto"/>
        <w:bottom w:val="none" w:sz="0" w:space="0" w:color="auto"/>
        <w:right w:val="none" w:sz="0" w:space="0" w:color="auto"/>
      </w:divBdr>
    </w:div>
    <w:div w:id="260069247">
      <w:bodyDiv w:val="1"/>
      <w:marLeft w:val="0"/>
      <w:marRight w:val="0"/>
      <w:marTop w:val="0"/>
      <w:marBottom w:val="0"/>
      <w:divBdr>
        <w:top w:val="none" w:sz="0" w:space="0" w:color="auto"/>
        <w:left w:val="none" w:sz="0" w:space="0" w:color="auto"/>
        <w:bottom w:val="none" w:sz="0" w:space="0" w:color="auto"/>
        <w:right w:val="none" w:sz="0" w:space="0" w:color="auto"/>
      </w:divBdr>
    </w:div>
    <w:div w:id="274792464">
      <w:bodyDiv w:val="1"/>
      <w:marLeft w:val="0"/>
      <w:marRight w:val="0"/>
      <w:marTop w:val="0"/>
      <w:marBottom w:val="0"/>
      <w:divBdr>
        <w:top w:val="none" w:sz="0" w:space="0" w:color="auto"/>
        <w:left w:val="none" w:sz="0" w:space="0" w:color="auto"/>
        <w:bottom w:val="none" w:sz="0" w:space="0" w:color="auto"/>
        <w:right w:val="none" w:sz="0" w:space="0" w:color="auto"/>
      </w:divBdr>
    </w:div>
    <w:div w:id="275139745">
      <w:bodyDiv w:val="1"/>
      <w:marLeft w:val="0"/>
      <w:marRight w:val="0"/>
      <w:marTop w:val="0"/>
      <w:marBottom w:val="0"/>
      <w:divBdr>
        <w:top w:val="none" w:sz="0" w:space="0" w:color="auto"/>
        <w:left w:val="none" w:sz="0" w:space="0" w:color="auto"/>
        <w:bottom w:val="none" w:sz="0" w:space="0" w:color="auto"/>
        <w:right w:val="none" w:sz="0" w:space="0" w:color="auto"/>
      </w:divBdr>
    </w:div>
    <w:div w:id="282343254">
      <w:bodyDiv w:val="1"/>
      <w:marLeft w:val="0"/>
      <w:marRight w:val="0"/>
      <w:marTop w:val="0"/>
      <w:marBottom w:val="0"/>
      <w:divBdr>
        <w:top w:val="none" w:sz="0" w:space="0" w:color="auto"/>
        <w:left w:val="none" w:sz="0" w:space="0" w:color="auto"/>
        <w:bottom w:val="none" w:sz="0" w:space="0" w:color="auto"/>
        <w:right w:val="none" w:sz="0" w:space="0" w:color="auto"/>
      </w:divBdr>
    </w:div>
    <w:div w:id="284047241">
      <w:bodyDiv w:val="1"/>
      <w:marLeft w:val="0"/>
      <w:marRight w:val="0"/>
      <w:marTop w:val="0"/>
      <w:marBottom w:val="0"/>
      <w:divBdr>
        <w:top w:val="none" w:sz="0" w:space="0" w:color="auto"/>
        <w:left w:val="none" w:sz="0" w:space="0" w:color="auto"/>
        <w:bottom w:val="none" w:sz="0" w:space="0" w:color="auto"/>
        <w:right w:val="none" w:sz="0" w:space="0" w:color="auto"/>
      </w:divBdr>
    </w:div>
    <w:div w:id="284235316">
      <w:bodyDiv w:val="1"/>
      <w:marLeft w:val="0"/>
      <w:marRight w:val="0"/>
      <w:marTop w:val="0"/>
      <w:marBottom w:val="0"/>
      <w:divBdr>
        <w:top w:val="none" w:sz="0" w:space="0" w:color="auto"/>
        <w:left w:val="none" w:sz="0" w:space="0" w:color="auto"/>
        <w:bottom w:val="none" w:sz="0" w:space="0" w:color="auto"/>
        <w:right w:val="none" w:sz="0" w:space="0" w:color="auto"/>
      </w:divBdr>
    </w:div>
    <w:div w:id="295456912">
      <w:bodyDiv w:val="1"/>
      <w:marLeft w:val="0"/>
      <w:marRight w:val="0"/>
      <w:marTop w:val="0"/>
      <w:marBottom w:val="0"/>
      <w:divBdr>
        <w:top w:val="none" w:sz="0" w:space="0" w:color="auto"/>
        <w:left w:val="none" w:sz="0" w:space="0" w:color="auto"/>
        <w:bottom w:val="none" w:sz="0" w:space="0" w:color="auto"/>
        <w:right w:val="none" w:sz="0" w:space="0" w:color="auto"/>
      </w:divBdr>
    </w:div>
    <w:div w:id="318505323">
      <w:bodyDiv w:val="1"/>
      <w:marLeft w:val="0"/>
      <w:marRight w:val="0"/>
      <w:marTop w:val="0"/>
      <w:marBottom w:val="0"/>
      <w:divBdr>
        <w:top w:val="none" w:sz="0" w:space="0" w:color="auto"/>
        <w:left w:val="none" w:sz="0" w:space="0" w:color="auto"/>
        <w:bottom w:val="none" w:sz="0" w:space="0" w:color="auto"/>
        <w:right w:val="none" w:sz="0" w:space="0" w:color="auto"/>
      </w:divBdr>
    </w:div>
    <w:div w:id="321083418">
      <w:bodyDiv w:val="1"/>
      <w:marLeft w:val="0"/>
      <w:marRight w:val="0"/>
      <w:marTop w:val="0"/>
      <w:marBottom w:val="0"/>
      <w:divBdr>
        <w:top w:val="none" w:sz="0" w:space="0" w:color="auto"/>
        <w:left w:val="none" w:sz="0" w:space="0" w:color="auto"/>
        <w:bottom w:val="none" w:sz="0" w:space="0" w:color="auto"/>
        <w:right w:val="none" w:sz="0" w:space="0" w:color="auto"/>
      </w:divBdr>
    </w:div>
    <w:div w:id="362949734">
      <w:bodyDiv w:val="1"/>
      <w:marLeft w:val="0"/>
      <w:marRight w:val="0"/>
      <w:marTop w:val="0"/>
      <w:marBottom w:val="0"/>
      <w:divBdr>
        <w:top w:val="none" w:sz="0" w:space="0" w:color="auto"/>
        <w:left w:val="none" w:sz="0" w:space="0" w:color="auto"/>
        <w:bottom w:val="none" w:sz="0" w:space="0" w:color="auto"/>
        <w:right w:val="none" w:sz="0" w:space="0" w:color="auto"/>
      </w:divBdr>
    </w:div>
    <w:div w:id="409160819">
      <w:bodyDiv w:val="1"/>
      <w:marLeft w:val="0"/>
      <w:marRight w:val="0"/>
      <w:marTop w:val="0"/>
      <w:marBottom w:val="0"/>
      <w:divBdr>
        <w:top w:val="none" w:sz="0" w:space="0" w:color="auto"/>
        <w:left w:val="none" w:sz="0" w:space="0" w:color="auto"/>
        <w:bottom w:val="none" w:sz="0" w:space="0" w:color="auto"/>
        <w:right w:val="none" w:sz="0" w:space="0" w:color="auto"/>
      </w:divBdr>
    </w:div>
    <w:div w:id="633603963">
      <w:bodyDiv w:val="1"/>
      <w:marLeft w:val="0"/>
      <w:marRight w:val="0"/>
      <w:marTop w:val="0"/>
      <w:marBottom w:val="0"/>
      <w:divBdr>
        <w:top w:val="none" w:sz="0" w:space="0" w:color="auto"/>
        <w:left w:val="none" w:sz="0" w:space="0" w:color="auto"/>
        <w:bottom w:val="none" w:sz="0" w:space="0" w:color="auto"/>
        <w:right w:val="none" w:sz="0" w:space="0" w:color="auto"/>
      </w:divBdr>
    </w:div>
    <w:div w:id="654839273">
      <w:bodyDiv w:val="1"/>
      <w:marLeft w:val="0"/>
      <w:marRight w:val="0"/>
      <w:marTop w:val="0"/>
      <w:marBottom w:val="0"/>
      <w:divBdr>
        <w:top w:val="none" w:sz="0" w:space="0" w:color="auto"/>
        <w:left w:val="none" w:sz="0" w:space="0" w:color="auto"/>
        <w:bottom w:val="none" w:sz="0" w:space="0" w:color="auto"/>
        <w:right w:val="none" w:sz="0" w:space="0" w:color="auto"/>
      </w:divBdr>
    </w:div>
    <w:div w:id="669219757">
      <w:bodyDiv w:val="1"/>
      <w:marLeft w:val="0"/>
      <w:marRight w:val="0"/>
      <w:marTop w:val="0"/>
      <w:marBottom w:val="0"/>
      <w:divBdr>
        <w:top w:val="none" w:sz="0" w:space="0" w:color="auto"/>
        <w:left w:val="none" w:sz="0" w:space="0" w:color="auto"/>
        <w:bottom w:val="none" w:sz="0" w:space="0" w:color="auto"/>
        <w:right w:val="none" w:sz="0" w:space="0" w:color="auto"/>
      </w:divBdr>
    </w:div>
    <w:div w:id="833374884">
      <w:bodyDiv w:val="1"/>
      <w:marLeft w:val="0"/>
      <w:marRight w:val="0"/>
      <w:marTop w:val="0"/>
      <w:marBottom w:val="0"/>
      <w:divBdr>
        <w:top w:val="none" w:sz="0" w:space="0" w:color="auto"/>
        <w:left w:val="none" w:sz="0" w:space="0" w:color="auto"/>
        <w:bottom w:val="none" w:sz="0" w:space="0" w:color="auto"/>
        <w:right w:val="none" w:sz="0" w:space="0" w:color="auto"/>
      </w:divBdr>
    </w:div>
    <w:div w:id="846745980">
      <w:bodyDiv w:val="1"/>
      <w:marLeft w:val="0"/>
      <w:marRight w:val="0"/>
      <w:marTop w:val="0"/>
      <w:marBottom w:val="0"/>
      <w:divBdr>
        <w:top w:val="none" w:sz="0" w:space="0" w:color="auto"/>
        <w:left w:val="none" w:sz="0" w:space="0" w:color="auto"/>
        <w:bottom w:val="none" w:sz="0" w:space="0" w:color="auto"/>
        <w:right w:val="none" w:sz="0" w:space="0" w:color="auto"/>
      </w:divBdr>
    </w:div>
    <w:div w:id="964232229">
      <w:bodyDiv w:val="1"/>
      <w:marLeft w:val="0"/>
      <w:marRight w:val="0"/>
      <w:marTop w:val="0"/>
      <w:marBottom w:val="0"/>
      <w:divBdr>
        <w:top w:val="none" w:sz="0" w:space="0" w:color="auto"/>
        <w:left w:val="none" w:sz="0" w:space="0" w:color="auto"/>
        <w:bottom w:val="none" w:sz="0" w:space="0" w:color="auto"/>
        <w:right w:val="none" w:sz="0" w:space="0" w:color="auto"/>
      </w:divBdr>
    </w:div>
    <w:div w:id="1002852671">
      <w:bodyDiv w:val="1"/>
      <w:marLeft w:val="0"/>
      <w:marRight w:val="0"/>
      <w:marTop w:val="0"/>
      <w:marBottom w:val="0"/>
      <w:divBdr>
        <w:top w:val="none" w:sz="0" w:space="0" w:color="auto"/>
        <w:left w:val="none" w:sz="0" w:space="0" w:color="auto"/>
        <w:bottom w:val="none" w:sz="0" w:space="0" w:color="auto"/>
        <w:right w:val="none" w:sz="0" w:space="0" w:color="auto"/>
      </w:divBdr>
    </w:div>
    <w:div w:id="1006858706">
      <w:bodyDiv w:val="1"/>
      <w:marLeft w:val="0"/>
      <w:marRight w:val="0"/>
      <w:marTop w:val="0"/>
      <w:marBottom w:val="0"/>
      <w:divBdr>
        <w:top w:val="none" w:sz="0" w:space="0" w:color="auto"/>
        <w:left w:val="none" w:sz="0" w:space="0" w:color="auto"/>
        <w:bottom w:val="none" w:sz="0" w:space="0" w:color="auto"/>
        <w:right w:val="none" w:sz="0" w:space="0" w:color="auto"/>
      </w:divBdr>
    </w:div>
    <w:div w:id="1036274197">
      <w:bodyDiv w:val="1"/>
      <w:marLeft w:val="0"/>
      <w:marRight w:val="0"/>
      <w:marTop w:val="0"/>
      <w:marBottom w:val="0"/>
      <w:divBdr>
        <w:top w:val="none" w:sz="0" w:space="0" w:color="auto"/>
        <w:left w:val="none" w:sz="0" w:space="0" w:color="auto"/>
        <w:bottom w:val="none" w:sz="0" w:space="0" w:color="auto"/>
        <w:right w:val="none" w:sz="0" w:space="0" w:color="auto"/>
      </w:divBdr>
    </w:div>
    <w:div w:id="1088308436">
      <w:bodyDiv w:val="1"/>
      <w:marLeft w:val="0"/>
      <w:marRight w:val="0"/>
      <w:marTop w:val="0"/>
      <w:marBottom w:val="0"/>
      <w:divBdr>
        <w:top w:val="none" w:sz="0" w:space="0" w:color="auto"/>
        <w:left w:val="none" w:sz="0" w:space="0" w:color="auto"/>
        <w:bottom w:val="none" w:sz="0" w:space="0" w:color="auto"/>
        <w:right w:val="none" w:sz="0" w:space="0" w:color="auto"/>
      </w:divBdr>
    </w:div>
    <w:div w:id="1094743943">
      <w:bodyDiv w:val="1"/>
      <w:marLeft w:val="0"/>
      <w:marRight w:val="0"/>
      <w:marTop w:val="0"/>
      <w:marBottom w:val="0"/>
      <w:divBdr>
        <w:top w:val="none" w:sz="0" w:space="0" w:color="auto"/>
        <w:left w:val="none" w:sz="0" w:space="0" w:color="auto"/>
        <w:bottom w:val="none" w:sz="0" w:space="0" w:color="auto"/>
        <w:right w:val="none" w:sz="0" w:space="0" w:color="auto"/>
      </w:divBdr>
    </w:div>
    <w:div w:id="1096634326">
      <w:bodyDiv w:val="1"/>
      <w:marLeft w:val="0"/>
      <w:marRight w:val="0"/>
      <w:marTop w:val="0"/>
      <w:marBottom w:val="0"/>
      <w:divBdr>
        <w:top w:val="none" w:sz="0" w:space="0" w:color="auto"/>
        <w:left w:val="none" w:sz="0" w:space="0" w:color="auto"/>
        <w:bottom w:val="none" w:sz="0" w:space="0" w:color="auto"/>
        <w:right w:val="none" w:sz="0" w:space="0" w:color="auto"/>
      </w:divBdr>
    </w:div>
    <w:div w:id="1096904296">
      <w:bodyDiv w:val="1"/>
      <w:marLeft w:val="0"/>
      <w:marRight w:val="0"/>
      <w:marTop w:val="0"/>
      <w:marBottom w:val="0"/>
      <w:divBdr>
        <w:top w:val="none" w:sz="0" w:space="0" w:color="auto"/>
        <w:left w:val="none" w:sz="0" w:space="0" w:color="auto"/>
        <w:bottom w:val="none" w:sz="0" w:space="0" w:color="auto"/>
        <w:right w:val="none" w:sz="0" w:space="0" w:color="auto"/>
      </w:divBdr>
    </w:div>
    <w:div w:id="1119683520">
      <w:bodyDiv w:val="1"/>
      <w:marLeft w:val="0"/>
      <w:marRight w:val="0"/>
      <w:marTop w:val="0"/>
      <w:marBottom w:val="0"/>
      <w:divBdr>
        <w:top w:val="none" w:sz="0" w:space="0" w:color="auto"/>
        <w:left w:val="none" w:sz="0" w:space="0" w:color="auto"/>
        <w:bottom w:val="none" w:sz="0" w:space="0" w:color="auto"/>
        <w:right w:val="none" w:sz="0" w:space="0" w:color="auto"/>
      </w:divBdr>
    </w:div>
    <w:div w:id="1165852091">
      <w:bodyDiv w:val="1"/>
      <w:marLeft w:val="0"/>
      <w:marRight w:val="0"/>
      <w:marTop w:val="0"/>
      <w:marBottom w:val="0"/>
      <w:divBdr>
        <w:top w:val="none" w:sz="0" w:space="0" w:color="auto"/>
        <w:left w:val="none" w:sz="0" w:space="0" w:color="auto"/>
        <w:bottom w:val="none" w:sz="0" w:space="0" w:color="auto"/>
        <w:right w:val="none" w:sz="0" w:space="0" w:color="auto"/>
      </w:divBdr>
    </w:div>
    <w:div w:id="1179468135">
      <w:bodyDiv w:val="1"/>
      <w:marLeft w:val="0"/>
      <w:marRight w:val="0"/>
      <w:marTop w:val="0"/>
      <w:marBottom w:val="0"/>
      <w:divBdr>
        <w:top w:val="none" w:sz="0" w:space="0" w:color="auto"/>
        <w:left w:val="none" w:sz="0" w:space="0" w:color="auto"/>
        <w:bottom w:val="none" w:sz="0" w:space="0" w:color="auto"/>
        <w:right w:val="none" w:sz="0" w:space="0" w:color="auto"/>
      </w:divBdr>
    </w:div>
    <w:div w:id="1249073476">
      <w:bodyDiv w:val="1"/>
      <w:marLeft w:val="0"/>
      <w:marRight w:val="0"/>
      <w:marTop w:val="0"/>
      <w:marBottom w:val="0"/>
      <w:divBdr>
        <w:top w:val="none" w:sz="0" w:space="0" w:color="auto"/>
        <w:left w:val="none" w:sz="0" w:space="0" w:color="auto"/>
        <w:bottom w:val="none" w:sz="0" w:space="0" w:color="auto"/>
        <w:right w:val="none" w:sz="0" w:space="0" w:color="auto"/>
      </w:divBdr>
    </w:div>
    <w:div w:id="1265458853">
      <w:bodyDiv w:val="1"/>
      <w:marLeft w:val="0"/>
      <w:marRight w:val="0"/>
      <w:marTop w:val="0"/>
      <w:marBottom w:val="0"/>
      <w:divBdr>
        <w:top w:val="none" w:sz="0" w:space="0" w:color="auto"/>
        <w:left w:val="none" w:sz="0" w:space="0" w:color="auto"/>
        <w:bottom w:val="none" w:sz="0" w:space="0" w:color="auto"/>
        <w:right w:val="none" w:sz="0" w:space="0" w:color="auto"/>
      </w:divBdr>
    </w:div>
    <w:div w:id="1348019482">
      <w:bodyDiv w:val="1"/>
      <w:marLeft w:val="0"/>
      <w:marRight w:val="0"/>
      <w:marTop w:val="0"/>
      <w:marBottom w:val="0"/>
      <w:divBdr>
        <w:top w:val="none" w:sz="0" w:space="0" w:color="auto"/>
        <w:left w:val="none" w:sz="0" w:space="0" w:color="auto"/>
        <w:bottom w:val="none" w:sz="0" w:space="0" w:color="auto"/>
        <w:right w:val="none" w:sz="0" w:space="0" w:color="auto"/>
      </w:divBdr>
    </w:div>
    <w:div w:id="1435595716">
      <w:bodyDiv w:val="1"/>
      <w:marLeft w:val="0"/>
      <w:marRight w:val="0"/>
      <w:marTop w:val="0"/>
      <w:marBottom w:val="0"/>
      <w:divBdr>
        <w:top w:val="none" w:sz="0" w:space="0" w:color="auto"/>
        <w:left w:val="none" w:sz="0" w:space="0" w:color="auto"/>
        <w:bottom w:val="none" w:sz="0" w:space="0" w:color="auto"/>
        <w:right w:val="none" w:sz="0" w:space="0" w:color="auto"/>
      </w:divBdr>
    </w:div>
    <w:div w:id="1461916455">
      <w:bodyDiv w:val="1"/>
      <w:marLeft w:val="0"/>
      <w:marRight w:val="0"/>
      <w:marTop w:val="0"/>
      <w:marBottom w:val="0"/>
      <w:divBdr>
        <w:top w:val="none" w:sz="0" w:space="0" w:color="auto"/>
        <w:left w:val="none" w:sz="0" w:space="0" w:color="auto"/>
        <w:bottom w:val="none" w:sz="0" w:space="0" w:color="auto"/>
        <w:right w:val="none" w:sz="0" w:space="0" w:color="auto"/>
      </w:divBdr>
    </w:div>
    <w:div w:id="1515266353">
      <w:bodyDiv w:val="1"/>
      <w:marLeft w:val="0"/>
      <w:marRight w:val="0"/>
      <w:marTop w:val="0"/>
      <w:marBottom w:val="0"/>
      <w:divBdr>
        <w:top w:val="none" w:sz="0" w:space="0" w:color="auto"/>
        <w:left w:val="none" w:sz="0" w:space="0" w:color="auto"/>
        <w:bottom w:val="none" w:sz="0" w:space="0" w:color="auto"/>
        <w:right w:val="none" w:sz="0" w:space="0" w:color="auto"/>
      </w:divBdr>
    </w:div>
    <w:div w:id="1560241789">
      <w:bodyDiv w:val="1"/>
      <w:marLeft w:val="0"/>
      <w:marRight w:val="0"/>
      <w:marTop w:val="0"/>
      <w:marBottom w:val="0"/>
      <w:divBdr>
        <w:top w:val="none" w:sz="0" w:space="0" w:color="auto"/>
        <w:left w:val="none" w:sz="0" w:space="0" w:color="auto"/>
        <w:bottom w:val="none" w:sz="0" w:space="0" w:color="auto"/>
        <w:right w:val="none" w:sz="0" w:space="0" w:color="auto"/>
      </w:divBdr>
    </w:div>
    <w:div w:id="1592742961">
      <w:bodyDiv w:val="1"/>
      <w:marLeft w:val="0"/>
      <w:marRight w:val="0"/>
      <w:marTop w:val="0"/>
      <w:marBottom w:val="0"/>
      <w:divBdr>
        <w:top w:val="none" w:sz="0" w:space="0" w:color="auto"/>
        <w:left w:val="none" w:sz="0" w:space="0" w:color="auto"/>
        <w:bottom w:val="none" w:sz="0" w:space="0" w:color="auto"/>
        <w:right w:val="none" w:sz="0" w:space="0" w:color="auto"/>
      </w:divBdr>
    </w:div>
    <w:div w:id="1665812584">
      <w:bodyDiv w:val="1"/>
      <w:marLeft w:val="0"/>
      <w:marRight w:val="0"/>
      <w:marTop w:val="0"/>
      <w:marBottom w:val="0"/>
      <w:divBdr>
        <w:top w:val="none" w:sz="0" w:space="0" w:color="auto"/>
        <w:left w:val="none" w:sz="0" w:space="0" w:color="auto"/>
        <w:bottom w:val="none" w:sz="0" w:space="0" w:color="auto"/>
        <w:right w:val="none" w:sz="0" w:space="0" w:color="auto"/>
      </w:divBdr>
    </w:div>
    <w:div w:id="1674531112">
      <w:bodyDiv w:val="1"/>
      <w:marLeft w:val="0"/>
      <w:marRight w:val="0"/>
      <w:marTop w:val="0"/>
      <w:marBottom w:val="0"/>
      <w:divBdr>
        <w:top w:val="none" w:sz="0" w:space="0" w:color="auto"/>
        <w:left w:val="none" w:sz="0" w:space="0" w:color="auto"/>
        <w:bottom w:val="none" w:sz="0" w:space="0" w:color="auto"/>
        <w:right w:val="none" w:sz="0" w:space="0" w:color="auto"/>
      </w:divBdr>
    </w:div>
    <w:div w:id="1700468378">
      <w:bodyDiv w:val="1"/>
      <w:marLeft w:val="0"/>
      <w:marRight w:val="0"/>
      <w:marTop w:val="0"/>
      <w:marBottom w:val="0"/>
      <w:divBdr>
        <w:top w:val="none" w:sz="0" w:space="0" w:color="auto"/>
        <w:left w:val="none" w:sz="0" w:space="0" w:color="auto"/>
        <w:bottom w:val="none" w:sz="0" w:space="0" w:color="auto"/>
        <w:right w:val="none" w:sz="0" w:space="0" w:color="auto"/>
      </w:divBdr>
    </w:div>
    <w:div w:id="1724013745">
      <w:bodyDiv w:val="1"/>
      <w:marLeft w:val="0"/>
      <w:marRight w:val="0"/>
      <w:marTop w:val="0"/>
      <w:marBottom w:val="0"/>
      <w:divBdr>
        <w:top w:val="none" w:sz="0" w:space="0" w:color="auto"/>
        <w:left w:val="none" w:sz="0" w:space="0" w:color="auto"/>
        <w:bottom w:val="none" w:sz="0" w:space="0" w:color="auto"/>
        <w:right w:val="none" w:sz="0" w:space="0" w:color="auto"/>
      </w:divBdr>
    </w:div>
    <w:div w:id="1759401750">
      <w:bodyDiv w:val="1"/>
      <w:marLeft w:val="0"/>
      <w:marRight w:val="0"/>
      <w:marTop w:val="0"/>
      <w:marBottom w:val="0"/>
      <w:divBdr>
        <w:top w:val="none" w:sz="0" w:space="0" w:color="auto"/>
        <w:left w:val="none" w:sz="0" w:space="0" w:color="auto"/>
        <w:bottom w:val="none" w:sz="0" w:space="0" w:color="auto"/>
        <w:right w:val="none" w:sz="0" w:space="0" w:color="auto"/>
      </w:divBdr>
    </w:div>
    <w:div w:id="1773739600">
      <w:bodyDiv w:val="1"/>
      <w:marLeft w:val="0"/>
      <w:marRight w:val="0"/>
      <w:marTop w:val="0"/>
      <w:marBottom w:val="0"/>
      <w:divBdr>
        <w:top w:val="none" w:sz="0" w:space="0" w:color="auto"/>
        <w:left w:val="none" w:sz="0" w:space="0" w:color="auto"/>
        <w:bottom w:val="none" w:sz="0" w:space="0" w:color="auto"/>
        <w:right w:val="none" w:sz="0" w:space="0" w:color="auto"/>
      </w:divBdr>
    </w:div>
    <w:div w:id="1840658433">
      <w:bodyDiv w:val="1"/>
      <w:marLeft w:val="0"/>
      <w:marRight w:val="0"/>
      <w:marTop w:val="0"/>
      <w:marBottom w:val="0"/>
      <w:divBdr>
        <w:top w:val="none" w:sz="0" w:space="0" w:color="auto"/>
        <w:left w:val="none" w:sz="0" w:space="0" w:color="auto"/>
        <w:bottom w:val="none" w:sz="0" w:space="0" w:color="auto"/>
        <w:right w:val="none" w:sz="0" w:space="0" w:color="auto"/>
      </w:divBdr>
    </w:div>
    <w:div w:id="1845122590">
      <w:bodyDiv w:val="1"/>
      <w:marLeft w:val="0"/>
      <w:marRight w:val="0"/>
      <w:marTop w:val="0"/>
      <w:marBottom w:val="0"/>
      <w:divBdr>
        <w:top w:val="none" w:sz="0" w:space="0" w:color="auto"/>
        <w:left w:val="none" w:sz="0" w:space="0" w:color="auto"/>
        <w:bottom w:val="none" w:sz="0" w:space="0" w:color="auto"/>
        <w:right w:val="none" w:sz="0" w:space="0" w:color="auto"/>
      </w:divBdr>
    </w:div>
    <w:div w:id="1887836679">
      <w:bodyDiv w:val="1"/>
      <w:marLeft w:val="0"/>
      <w:marRight w:val="0"/>
      <w:marTop w:val="0"/>
      <w:marBottom w:val="0"/>
      <w:divBdr>
        <w:top w:val="none" w:sz="0" w:space="0" w:color="auto"/>
        <w:left w:val="none" w:sz="0" w:space="0" w:color="auto"/>
        <w:bottom w:val="none" w:sz="0" w:space="0" w:color="auto"/>
        <w:right w:val="none" w:sz="0" w:space="0" w:color="auto"/>
      </w:divBdr>
    </w:div>
    <w:div w:id="1957104497">
      <w:bodyDiv w:val="1"/>
      <w:marLeft w:val="0"/>
      <w:marRight w:val="0"/>
      <w:marTop w:val="0"/>
      <w:marBottom w:val="0"/>
      <w:divBdr>
        <w:top w:val="none" w:sz="0" w:space="0" w:color="auto"/>
        <w:left w:val="none" w:sz="0" w:space="0" w:color="auto"/>
        <w:bottom w:val="none" w:sz="0" w:space="0" w:color="auto"/>
        <w:right w:val="none" w:sz="0" w:space="0" w:color="auto"/>
      </w:divBdr>
    </w:div>
    <w:div w:id="1961107112">
      <w:bodyDiv w:val="1"/>
      <w:marLeft w:val="0"/>
      <w:marRight w:val="0"/>
      <w:marTop w:val="0"/>
      <w:marBottom w:val="0"/>
      <w:divBdr>
        <w:top w:val="none" w:sz="0" w:space="0" w:color="auto"/>
        <w:left w:val="none" w:sz="0" w:space="0" w:color="auto"/>
        <w:bottom w:val="none" w:sz="0" w:space="0" w:color="auto"/>
        <w:right w:val="none" w:sz="0" w:space="0" w:color="auto"/>
      </w:divBdr>
    </w:div>
    <w:div w:id="2049136805">
      <w:bodyDiv w:val="1"/>
      <w:marLeft w:val="0"/>
      <w:marRight w:val="0"/>
      <w:marTop w:val="0"/>
      <w:marBottom w:val="0"/>
      <w:divBdr>
        <w:top w:val="none" w:sz="0" w:space="0" w:color="auto"/>
        <w:left w:val="none" w:sz="0" w:space="0" w:color="auto"/>
        <w:bottom w:val="none" w:sz="0" w:space="0" w:color="auto"/>
        <w:right w:val="none" w:sz="0" w:space="0" w:color="auto"/>
      </w:divBdr>
    </w:div>
    <w:div w:id="212769311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ic.smartcatalogiq.com/2018-2019/Catalog/Courses/SPED-Special-Education/600/SPED-651" TargetMode="External"/><Relationship Id="rId18" Type="http://schemas.openxmlformats.org/officeDocument/2006/relationships/hyperlink" Target="http://ric.smartcatalogiq.com/en/2018-2019/Catalog/Courses/SPED-Special-Education/500/SPED-552" TargetMode="External"/><Relationship Id="rId26" Type="http://schemas.openxmlformats.org/officeDocument/2006/relationships/hyperlink" Target="http://ric.smartcatalogiq.com/en/2018-2019/Catalog/Courses/SPED-Special-Education/500/SPED-552" TargetMode="External"/><Relationship Id="rId39" Type="http://schemas.openxmlformats.org/officeDocument/2006/relationships/hyperlink" Target="http://ric.smartcatalogiq.com/2018-2019/Catalog/Courses/SPED-Special-Education/600/SPED-653" TargetMode="External"/><Relationship Id="rId3" Type="http://schemas.openxmlformats.org/officeDocument/2006/relationships/customXml" Target="../customXml/item3.xml"/><Relationship Id="rId21" Type="http://schemas.openxmlformats.org/officeDocument/2006/relationships/hyperlink" Target="http://ric.smartcatalogiq.com/en/2018-2019/Catalog/Courses/SPED-Special-Education/500/SPED-551" TargetMode="External"/><Relationship Id="rId34" Type="http://schemas.openxmlformats.org/officeDocument/2006/relationships/hyperlink" Target="http://ric.smartcatalogiq.com/2018-2019/Catalog/Courses/SPED-Special-Education/500/SPED-554"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ric.smartcatalogiq.com/en/2018-2019/Catalog/Courses/SPED-Special-Education/500/SPED-551" TargetMode="External"/><Relationship Id="rId25" Type="http://schemas.openxmlformats.org/officeDocument/2006/relationships/hyperlink" Target="http://ric.smartcatalogiq.com/en/2018-2019/Catalog/Courses/SPED-Special-Education/500/SPED-551" TargetMode="External"/><Relationship Id="rId33" Type="http://schemas.openxmlformats.org/officeDocument/2006/relationships/hyperlink" Target="http://ric.smartcatalogiq.com/2018-2019/Catalog/Courses/SPED-Special-Education/500/SPED-534" TargetMode="External"/><Relationship Id="rId38" Type="http://schemas.openxmlformats.org/officeDocument/2006/relationships/hyperlink" Target="http://ric.smartcatalogiq.com/2018-2019/Catalog/Courses/SPED-Special-Education/600/SPED-652"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ric.smartcatalogiq.com/2018-2019/Catalog/Courses/SPED-Special-Education/500/SPED-552" TargetMode="External"/><Relationship Id="rId20" Type="http://schemas.openxmlformats.org/officeDocument/2006/relationships/hyperlink" Target="http://ric.smartcatalogiq.com/en/2018-2019/Catalog/Courses/SPED-Special-Education/500/SPED-551" TargetMode="External"/><Relationship Id="rId29" Type="http://schemas.openxmlformats.org/officeDocument/2006/relationships/hyperlink" Target="http://ric.smartcatalogiq.com/en/2018-2019/Catalog/Courses/SPED-Special-Education/600/SPED-65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ric.smartcatalogiq.com/en/2018-2019/Catalog/Courses/SPED-Special-Education/600/SPED-653" TargetMode="External"/><Relationship Id="rId32" Type="http://schemas.openxmlformats.org/officeDocument/2006/relationships/hyperlink" Target="http://ric.smartcatalogiq.com/en/2018-2019/Catalog/Courses/SPED-Special-Education/500/SPED-552" TargetMode="External"/><Relationship Id="rId37" Type="http://schemas.openxmlformats.org/officeDocument/2006/relationships/hyperlink" Target="http://ric.smartcatalogiq.com/2018-2019/Catalog/Courses/SPED-Special-Education/600/SPED-651" TargetMode="External"/><Relationship Id="rId40" Type="http://schemas.openxmlformats.org/officeDocument/2006/relationships/hyperlink" Target="mailto:graduatecommittee@ric.edu"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ric.smartcatalogiq.com/2018-2019/Catalog/Courses/SPED-Special-Education/600/SPED-651" TargetMode="External"/><Relationship Id="rId23" Type="http://schemas.openxmlformats.org/officeDocument/2006/relationships/hyperlink" Target="http://ric.smartcatalogiq.com/en/2018-2019/Catalog/Courses/SPED-Special-Education/600/SPED-651" TargetMode="External"/><Relationship Id="rId28" Type="http://schemas.openxmlformats.org/officeDocument/2006/relationships/hyperlink" Target="http://ric.smartcatalogiq.com/en/2018-2019/Catalog/Courses/SPED-Special-Education/500/SPED-552" TargetMode="External"/><Relationship Id="rId36" Type="http://schemas.openxmlformats.org/officeDocument/2006/relationships/hyperlink" Target="http://ric.smartcatalogiq.com/2018-2019/Catalog/Courses/SPED-Special-Education/500/SPED-557" TargetMode="External"/><Relationship Id="rId10" Type="http://schemas.openxmlformats.org/officeDocument/2006/relationships/footnotes" Target="footnotes.xml"/><Relationship Id="rId19" Type="http://schemas.openxmlformats.org/officeDocument/2006/relationships/hyperlink" Target="http://ric.smartcatalogiq.com/en/2018-2019/Catalog/Courses/SPED-Special-Education/500/SPED-553" TargetMode="External"/><Relationship Id="rId31" Type="http://schemas.openxmlformats.org/officeDocument/2006/relationships/hyperlink" Target="http://ric.smartcatalogiq.com/en/2018-2019/Catalog/Courses/SPED-Special-Education/500/SPED-551"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ic.smartcatalogiq.com/2018-2019/Catalog/Courses/SPED-Special-Education/500/SPED-552" TargetMode="External"/><Relationship Id="rId22" Type="http://schemas.openxmlformats.org/officeDocument/2006/relationships/hyperlink" Target="http://ric.smartcatalogiq.com/en/2018-2019/Catalog/Courses/SPED-Special-Education/500/SPED-552" TargetMode="External"/><Relationship Id="rId27" Type="http://schemas.openxmlformats.org/officeDocument/2006/relationships/hyperlink" Target="http://ric.smartcatalogiq.com/en/2018-2019/Catalog/Courses/SPED-Special-Education/500/SPED-551" TargetMode="External"/><Relationship Id="rId30" Type="http://schemas.openxmlformats.org/officeDocument/2006/relationships/hyperlink" Target="http://ric.smartcatalogiq.com/en/2018-2019/Catalog/Courses/SPED-Special-Education/600/SPED-652" TargetMode="External"/><Relationship Id="rId35" Type="http://schemas.openxmlformats.org/officeDocument/2006/relationships/hyperlink" Target="http://ric.smartcatalogiq.com/2018-2019/Catalog/Courses/SPED-Special-Education/500/SPED-555"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67Z3ZXSPZZWZ-954-174</_dlc_DocId>
    <_dlc_DocIdUrl xmlns="67887a43-7e4d-4c1c-91d7-15e417b1b8ab">
      <Url>https://w3.ric.edu/graduate_committee/_layouts/15/DocIdRedir.aspx?ID=67Z3ZXSPZZWZ-954-174</Url>
      <Description>67Z3ZXSPZZWZ-954-174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E5EE-6347-482A-AA1B-25025D591932}"/>
</file>

<file path=customXml/itemProps2.xml><?xml version="1.0" encoding="utf-8"?>
<ds:datastoreItem xmlns:ds="http://schemas.openxmlformats.org/officeDocument/2006/customXml" ds:itemID="{6FD186A8-4D10-41BC-9C3F-51C036ED6B76}"/>
</file>

<file path=customXml/itemProps3.xml><?xml version="1.0" encoding="utf-8"?>
<ds:datastoreItem xmlns:ds="http://schemas.openxmlformats.org/officeDocument/2006/customXml" ds:itemID="{84DA0278-8F1C-43B1-89A0-0988D0A71651}"/>
</file>

<file path=customXml/itemProps4.xml><?xml version="1.0" encoding="utf-8"?>
<ds:datastoreItem xmlns:ds="http://schemas.openxmlformats.org/officeDocument/2006/customXml" ds:itemID="{C93313E3-A4B7-49E8-BAF9-E5AC08532835}"/>
</file>

<file path=customXml/itemProps5.xml><?xml version="1.0" encoding="utf-8"?>
<ds:datastoreItem xmlns:ds="http://schemas.openxmlformats.org/officeDocument/2006/customXml" ds:itemID="{C06D176D-CDB4-4EEE-B319-F8B496912F88}"/>
</file>

<file path=docProps/app.xml><?xml version="1.0" encoding="utf-8"?>
<Properties xmlns="http://schemas.openxmlformats.org/officeDocument/2006/extended-properties" xmlns:vt="http://schemas.openxmlformats.org/officeDocument/2006/docPropsVTypes">
  <Template>Normal</Template>
  <TotalTime>0</TotalTime>
  <Pages>12</Pages>
  <Words>6720</Words>
  <Characters>38309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44940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2019-04-18T14:36:00Z</dcterms:created>
  <dcterms:modified xsi:type="dcterms:W3CDTF">2019-04-18T14:36:00Z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f8dc2a6b-353c-4690-9309-d88ffd074aa7</vt:lpwstr>
  </property>
</Properties>
</file>