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CBB4" w14:textId="77777777" w:rsidR="00A91276" w:rsidRDefault="00A91276" w:rsidP="00A91276">
      <w:pPr>
        <w:pStyle w:val="Heading1"/>
      </w:pPr>
      <w:r>
        <w:rPr>
          <w:noProof/>
          <w:lang w:eastAsia="en-US"/>
        </w:rPr>
        <w:drawing>
          <wp:anchor distT="0" distB="0" distL="114300" distR="114300" simplePos="0" relativeHeight="251659264" behindDoc="0" locked="0" layoutInCell="1" allowOverlap="1" wp14:anchorId="7EE4113F" wp14:editId="0E76A297">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FDF9C7E" w14:textId="77777777" w:rsidR="00A91276" w:rsidRDefault="00A91276" w:rsidP="00A91276">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20838164" w14:textId="77777777" w:rsidR="00A91276" w:rsidRPr="00DF4FCD" w:rsidRDefault="00A91276" w:rsidP="00A91276">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A91276" w:rsidRPr="006E3AF2" w14:paraId="6C9057C0" w14:textId="77777777" w:rsidTr="00811F34">
        <w:trPr>
          <w:cantSplit/>
        </w:trPr>
        <w:tc>
          <w:tcPr>
            <w:tcW w:w="1111" w:type="pct"/>
            <w:vAlign w:val="center"/>
          </w:tcPr>
          <w:p w14:paraId="70079737" w14:textId="77777777" w:rsidR="00A91276" w:rsidRPr="00B649C4" w:rsidRDefault="00A91276" w:rsidP="00811F34">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6E411A87" w14:textId="77777777" w:rsidR="00A91276" w:rsidRPr="002D061B" w:rsidRDefault="002D061B" w:rsidP="002D061B">
            <w:bookmarkStart w:id="0" w:name="Proposal"/>
            <w:bookmarkEnd w:id="0"/>
            <w:r>
              <w:rPr>
                <w:rFonts w:ascii="Twentieth Century" w:hAnsi="Twentieth Century"/>
                <w:b/>
                <w:bCs/>
                <w:color w:val="000000"/>
              </w:rPr>
              <w:t>YDEV 510 YOUTH DEVELOPMENT FIELD-STUDY</w:t>
            </w:r>
          </w:p>
        </w:tc>
        <w:tc>
          <w:tcPr>
            <w:tcW w:w="131" w:type="pct"/>
            <w:vMerge w:val="restart"/>
          </w:tcPr>
          <w:p w14:paraId="52A3AF7E" w14:textId="77777777" w:rsidR="00A91276" w:rsidRPr="008E0FCD" w:rsidRDefault="00A91276" w:rsidP="00811F34">
            <w:pPr>
              <w:rPr>
                <w:b/>
              </w:rPr>
            </w:pPr>
            <w:bookmarkStart w:id="1" w:name="_MON_1418820125"/>
            <w:bookmarkStart w:id="2" w:name="affecred"/>
            <w:bookmarkEnd w:id="1"/>
            <w:bookmarkEnd w:id="2"/>
          </w:p>
        </w:tc>
      </w:tr>
      <w:tr w:rsidR="00A91276" w:rsidRPr="006E3AF2" w14:paraId="548F2AC3" w14:textId="77777777" w:rsidTr="00811F34">
        <w:trPr>
          <w:cantSplit/>
        </w:trPr>
        <w:tc>
          <w:tcPr>
            <w:tcW w:w="1111" w:type="pct"/>
            <w:vAlign w:val="center"/>
          </w:tcPr>
          <w:p w14:paraId="78835EED" w14:textId="77777777" w:rsidR="00A91276" w:rsidRPr="00B649C4" w:rsidRDefault="00A91276" w:rsidP="00811F34">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2DDA5CD" w14:textId="77777777" w:rsidR="00A91276" w:rsidRPr="005F2A05" w:rsidRDefault="00A91276" w:rsidP="00811F3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6C2EA57A" w14:textId="77777777" w:rsidR="00A91276" w:rsidRPr="005F2A05" w:rsidRDefault="00A91276" w:rsidP="00811F34">
            <w:pPr>
              <w:rPr>
                <w:b/>
              </w:rPr>
            </w:pPr>
          </w:p>
        </w:tc>
      </w:tr>
      <w:tr w:rsidR="00A91276" w:rsidRPr="006E3AF2" w14:paraId="49D6D03A" w14:textId="77777777" w:rsidTr="00811F34">
        <w:trPr>
          <w:cantSplit/>
        </w:trPr>
        <w:tc>
          <w:tcPr>
            <w:tcW w:w="1111" w:type="pct"/>
            <w:vAlign w:val="center"/>
          </w:tcPr>
          <w:p w14:paraId="136854FB" w14:textId="77777777" w:rsidR="00A91276" w:rsidRPr="00B649C4" w:rsidRDefault="00A91276" w:rsidP="00811F3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2490E85E" w14:textId="77777777" w:rsidR="00A91276" w:rsidRPr="00B605CE" w:rsidRDefault="002D061B" w:rsidP="00811F34">
            <w:pPr>
              <w:rPr>
                <w:b/>
              </w:rPr>
            </w:pPr>
            <w:bookmarkStart w:id="4" w:name="Originator"/>
            <w:bookmarkEnd w:id="4"/>
            <w:r>
              <w:rPr>
                <w:b/>
              </w:rPr>
              <w:t xml:space="preserve">Victoria </w:t>
            </w:r>
            <w:proofErr w:type="spellStart"/>
            <w:r>
              <w:rPr>
                <w:b/>
              </w:rPr>
              <w:t>Restler</w:t>
            </w:r>
            <w:proofErr w:type="spellEnd"/>
          </w:p>
        </w:tc>
        <w:tc>
          <w:tcPr>
            <w:tcW w:w="1210" w:type="pct"/>
            <w:gridSpan w:val="2"/>
          </w:tcPr>
          <w:p w14:paraId="662F270D" w14:textId="77777777" w:rsidR="00A91276" w:rsidRPr="00946B20" w:rsidRDefault="00145D2D" w:rsidP="00811F34">
            <w:hyperlink w:anchor="home_dept" w:tooltip="Which department, program, academic unit, office, and/or school is primarily responsible for the curriculum change?" w:history="1">
              <w:r w:rsidR="00A91276" w:rsidRPr="00946B20">
                <w:rPr>
                  <w:rStyle w:val="Hyperlink"/>
                </w:rPr>
                <w:t>Home department</w:t>
              </w:r>
            </w:hyperlink>
          </w:p>
        </w:tc>
        <w:tc>
          <w:tcPr>
            <w:tcW w:w="1519" w:type="pct"/>
            <w:gridSpan w:val="2"/>
          </w:tcPr>
          <w:p w14:paraId="39FA13CF" w14:textId="77777777" w:rsidR="00A91276" w:rsidRPr="00B605CE" w:rsidRDefault="002D061B" w:rsidP="00811F34">
            <w:pPr>
              <w:rPr>
                <w:b/>
              </w:rPr>
            </w:pPr>
            <w:bookmarkStart w:id="5" w:name="home_dept"/>
            <w:bookmarkEnd w:id="5"/>
            <w:r>
              <w:rPr>
                <w:b/>
              </w:rPr>
              <w:t>Youth Development</w:t>
            </w:r>
          </w:p>
        </w:tc>
      </w:tr>
      <w:tr w:rsidR="00A91276" w:rsidRPr="006E3AF2" w14:paraId="0E0C6D0C" w14:textId="77777777" w:rsidTr="00811F34">
        <w:tc>
          <w:tcPr>
            <w:tcW w:w="1111" w:type="pct"/>
            <w:vAlign w:val="center"/>
          </w:tcPr>
          <w:p w14:paraId="50FF2DB7" w14:textId="77777777" w:rsidR="00A91276" w:rsidRPr="00B649C4" w:rsidRDefault="00A91276" w:rsidP="00811F34">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6889ADDA" w14:textId="54B30966" w:rsidR="002D061B" w:rsidRDefault="002D061B" w:rsidP="002D061B">
            <w:bookmarkStart w:id="6" w:name="Rationale"/>
            <w:bookmarkEnd w:id="6"/>
            <w:r>
              <w:rPr>
                <w:rFonts w:ascii="Twentieth Century" w:hAnsi="Twentieth Century"/>
                <w:color w:val="000000"/>
              </w:rPr>
              <w:t xml:space="preserve">This </w:t>
            </w:r>
            <w:r w:rsidR="00F252D8">
              <w:rPr>
                <w:rFonts w:ascii="Twentieth Century" w:hAnsi="Twentieth Century"/>
                <w:color w:val="000000"/>
              </w:rPr>
              <w:t>one</w:t>
            </w:r>
            <w:r>
              <w:rPr>
                <w:rFonts w:ascii="Twentieth Century" w:hAnsi="Twentieth Century"/>
                <w:color w:val="000000"/>
              </w:rPr>
              <w:t xml:space="preserve">-credit course is organized around field study and observation of high quality local youth development programs. As with classroom teaching, youth workers rarely have an opportunity to watch and learn from practitioners, or to get to know other YDEV models on the ground. Structured each semester around a rotating menu of key texts (e.g. </w:t>
            </w:r>
            <w:r>
              <w:rPr>
                <w:rFonts w:ascii="Twentieth Century" w:hAnsi="Twentieth Century"/>
                <w:i/>
                <w:iCs/>
                <w:color w:val="000000"/>
              </w:rPr>
              <w:t>Revolutionizing Education : Youth Participatory Action Research in Motion</w:t>
            </w:r>
            <w:r>
              <w:rPr>
                <w:rFonts w:ascii="Twentieth Century" w:hAnsi="Twentieth Century"/>
                <w:color w:val="000000"/>
              </w:rPr>
              <w:t xml:space="preserve"> (Eds. </w:t>
            </w:r>
            <w:proofErr w:type="spellStart"/>
            <w:r>
              <w:rPr>
                <w:rFonts w:ascii="Twentieth Century" w:hAnsi="Twentieth Century"/>
                <w:color w:val="000000"/>
              </w:rPr>
              <w:t>Cammarotta</w:t>
            </w:r>
            <w:proofErr w:type="spellEnd"/>
            <w:r>
              <w:rPr>
                <w:rFonts w:ascii="Twentieth Century" w:hAnsi="Twentieth Century"/>
                <w:color w:val="000000"/>
              </w:rPr>
              <w:t xml:space="preserve"> &amp; Fine 2008); </w:t>
            </w:r>
            <w:r>
              <w:rPr>
                <w:rFonts w:ascii="Twentieth Century" w:hAnsi="Twentieth Century"/>
                <w:i/>
                <w:iCs/>
                <w:color w:val="000000"/>
              </w:rPr>
              <w:t>Troublemakers: Lessons in Freedom from Young Children at School</w:t>
            </w:r>
            <w:r>
              <w:rPr>
                <w:rFonts w:ascii="Twentieth Century" w:hAnsi="Twentieth Century"/>
                <w:color w:val="000000"/>
              </w:rPr>
              <w:t xml:space="preserve"> (</w:t>
            </w:r>
            <w:proofErr w:type="spellStart"/>
            <w:r>
              <w:rPr>
                <w:rFonts w:ascii="Twentieth Century" w:hAnsi="Twentieth Century"/>
                <w:color w:val="000000"/>
              </w:rPr>
              <w:t>Shalaby</w:t>
            </w:r>
            <w:proofErr w:type="spellEnd"/>
            <w:r>
              <w:rPr>
                <w:rFonts w:ascii="Twentieth Century" w:hAnsi="Twentieth Century"/>
                <w:color w:val="000000"/>
              </w:rPr>
              <w:t xml:space="preserve"> 2017); and </w:t>
            </w:r>
            <w:r>
              <w:rPr>
                <w:rFonts w:ascii="Twentieth Century" w:hAnsi="Twentieth Century"/>
                <w:i/>
                <w:iCs/>
                <w:color w:val="000000"/>
              </w:rPr>
              <w:t>Pushout: The Criminalization of Black Girls in Schools</w:t>
            </w:r>
            <w:r>
              <w:rPr>
                <w:rFonts w:ascii="Twentieth Century" w:hAnsi="Twentieth Century"/>
                <w:color w:val="000000"/>
              </w:rPr>
              <w:t xml:space="preserve"> (Morris 2018), students will visit, observe and write up analyses of two youth development field observations. This course can be taken multiple times with different field sites over the course of Master’s study.</w:t>
            </w:r>
          </w:p>
          <w:p w14:paraId="04DF8560" w14:textId="77777777" w:rsidR="00A91276" w:rsidRPr="00FA6998" w:rsidRDefault="00A91276" w:rsidP="00811F34">
            <w:pPr>
              <w:rPr>
                <w:b/>
              </w:rPr>
            </w:pPr>
          </w:p>
        </w:tc>
      </w:tr>
      <w:tr w:rsidR="00A91276" w:rsidRPr="006E3AF2" w14:paraId="2EFF5FC5" w14:textId="77777777" w:rsidTr="00811F34">
        <w:trPr>
          <w:cantSplit/>
        </w:trPr>
        <w:tc>
          <w:tcPr>
            <w:tcW w:w="1111" w:type="pct"/>
            <w:vAlign w:val="center"/>
          </w:tcPr>
          <w:p w14:paraId="0DC02F8B" w14:textId="77777777" w:rsidR="00A91276" w:rsidRPr="00B649C4" w:rsidRDefault="00A91276" w:rsidP="00811F34">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0EC943B" w14:textId="7E54AC37" w:rsidR="00A91276" w:rsidRPr="00B605CE" w:rsidRDefault="002D061B" w:rsidP="00811F34">
            <w:pPr>
              <w:rPr>
                <w:b/>
              </w:rPr>
            </w:pPr>
            <w:r>
              <w:rPr>
                <w:b/>
              </w:rPr>
              <w:t xml:space="preserve">This course offers students an opportunity to observe, analyze and critique high quality youth development programs. </w:t>
            </w:r>
          </w:p>
        </w:tc>
      </w:tr>
      <w:tr w:rsidR="00A91276" w:rsidRPr="006E3AF2" w14:paraId="12ED4BC7" w14:textId="77777777" w:rsidTr="00811F34">
        <w:trPr>
          <w:cantSplit/>
        </w:trPr>
        <w:tc>
          <w:tcPr>
            <w:tcW w:w="1111" w:type="pct"/>
            <w:vAlign w:val="center"/>
          </w:tcPr>
          <w:p w14:paraId="1609D539" w14:textId="77777777" w:rsidR="00A91276" w:rsidRDefault="00A91276" w:rsidP="00811F34">
            <w:r>
              <w:t xml:space="preserve">A.6. </w:t>
            </w:r>
            <w:r w:rsidRPr="000357A5">
              <w:t>Impact on other programs</w:t>
            </w:r>
          </w:p>
        </w:tc>
        <w:tc>
          <w:tcPr>
            <w:tcW w:w="3889" w:type="pct"/>
            <w:gridSpan w:val="6"/>
          </w:tcPr>
          <w:p w14:paraId="12459838" w14:textId="77777777" w:rsidR="00A91276" w:rsidRPr="00B605CE" w:rsidRDefault="00A91276" w:rsidP="00811F34">
            <w:pPr>
              <w:rPr>
                <w:b/>
              </w:rPr>
            </w:pPr>
            <w:r>
              <w:rPr>
                <w:b/>
              </w:rPr>
              <w:t>N/A</w:t>
            </w:r>
          </w:p>
        </w:tc>
      </w:tr>
      <w:tr w:rsidR="00A91276" w:rsidRPr="006E3AF2" w14:paraId="3C828938" w14:textId="77777777" w:rsidTr="00811F34">
        <w:trPr>
          <w:cantSplit/>
        </w:trPr>
        <w:tc>
          <w:tcPr>
            <w:tcW w:w="1111" w:type="pct"/>
            <w:vMerge w:val="restart"/>
            <w:vAlign w:val="center"/>
          </w:tcPr>
          <w:p w14:paraId="3480C3F2" w14:textId="77777777" w:rsidR="00A91276" w:rsidRPr="00B649C4" w:rsidRDefault="00A91276" w:rsidP="00811F3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4AE9ECA9" w14:textId="77777777" w:rsidR="00A91276" w:rsidRDefault="00A91276" w:rsidP="00811F3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0B28EFC2" w14:textId="363E24DA" w:rsidR="00A91276" w:rsidRPr="00C25F9D" w:rsidRDefault="002D061B" w:rsidP="00811F34">
            <w:pPr>
              <w:rPr>
                <w:b/>
              </w:rPr>
            </w:pPr>
            <w:bookmarkStart w:id="8" w:name="faculty"/>
            <w:bookmarkEnd w:id="8"/>
            <w:r>
              <w:rPr>
                <w:b/>
              </w:rPr>
              <w:t xml:space="preserve">Course will be taught by </w:t>
            </w:r>
            <w:r w:rsidR="00D82D2C">
              <w:rPr>
                <w:b/>
              </w:rPr>
              <w:t xml:space="preserve">Rhode Island College </w:t>
            </w:r>
            <w:r>
              <w:rPr>
                <w:b/>
              </w:rPr>
              <w:t>faculty</w:t>
            </w:r>
          </w:p>
        </w:tc>
      </w:tr>
      <w:tr w:rsidR="00A91276" w:rsidRPr="006E3AF2" w14:paraId="1B0F8E49" w14:textId="77777777" w:rsidTr="00811F34">
        <w:trPr>
          <w:cantSplit/>
        </w:trPr>
        <w:tc>
          <w:tcPr>
            <w:tcW w:w="1111" w:type="pct"/>
            <w:vMerge/>
            <w:vAlign w:val="center"/>
          </w:tcPr>
          <w:p w14:paraId="76D6F578" w14:textId="77777777" w:rsidR="00A91276" w:rsidRPr="00B649C4" w:rsidRDefault="00A91276" w:rsidP="00811F34"/>
        </w:tc>
        <w:tc>
          <w:tcPr>
            <w:tcW w:w="817" w:type="pct"/>
          </w:tcPr>
          <w:p w14:paraId="2F93EB6A" w14:textId="77777777" w:rsidR="00A91276" w:rsidRPr="000E2CBA" w:rsidRDefault="00145D2D" w:rsidP="00811F3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A91276" w:rsidRPr="004313E6">
                <w:rPr>
                  <w:rStyle w:val="Hyperlink"/>
                  <w:i/>
                </w:rPr>
                <w:t>Library</w:t>
              </w:r>
              <w:r w:rsidR="00A91276" w:rsidRPr="004313E6">
                <w:rPr>
                  <w:rStyle w:val="Hyperlink"/>
                </w:rPr>
                <w:t>:</w:t>
              </w:r>
            </w:hyperlink>
          </w:p>
        </w:tc>
        <w:tc>
          <w:tcPr>
            <w:tcW w:w="3072" w:type="pct"/>
            <w:gridSpan w:val="5"/>
          </w:tcPr>
          <w:p w14:paraId="58BB0DDC" w14:textId="77777777" w:rsidR="00A91276" w:rsidRPr="00C25F9D" w:rsidRDefault="00A91276" w:rsidP="00811F34">
            <w:pPr>
              <w:rPr>
                <w:b/>
              </w:rPr>
            </w:pPr>
            <w:bookmarkStart w:id="9" w:name="library"/>
            <w:bookmarkEnd w:id="9"/>
            <w:r>
              <w:rPr>
                <w:b/>
              </w:rPr>
              <w:t>N/A</w:t>
            </w:r>
          </w:p>
        </w:tc>
      </w:tr>
      <w:tr w:rsidR="00A91276" w:rsidRPr="006E3AF2" w14:paraId="3240973E" w14:textId="77777777" w:rsidTr="00811F34">
        <w:trPr>
          <w:cantSplit/>
        </w:trPr>
        <w:tc>
          <w:tcPr>
            <w:tcW w:w="1111" w:type="pct"/>
            <w:vMerge/>
            <w:vAlign w:val="center"/>
          </w:tcPr>
          <w:p w14:paraId="3ED2466F" w14:textId="77777777" w:rsidR="00A91276" w:rsidRPr="00B649C4" w:rsidRDefault="00A91276" w:rsidP="00811F34"/>
        </w:tc>
        <w:tc>
          <w:tcPr>
            <w:tcW w:w="817" w:type="pct"/>
          </w:tcPr>
          <w:p w14:paraId="23E4E7D8" w14:textId="77777777" w:rsidR="00A91276" w:rsidRPr="00704CFF" w:rsidRDefault="00145D2D" w:rsidP="00811F3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A91276">
                <w:rPr>
                  <w:rStyle w:val="Hyperlink"/>
                  <w:i/>
                </w:rPr>
                <w:t>Technology</w:t>
              </w:r>
            </w:hyperlink>
          </w:p>
        </w:tc>
        <w:tc>
          <w:tcPr>
            <w:tcW w:w="3072" w:type="pct"/>
            <w:gridSpan w:val="5"/>
          </w:tcPr>
          <w:p w14:paraId="1F9F02F1" w14:textId="77777777" w:rsidR="00A91276" w:rsidRPr="00C25F9D" w:rsidRDefault="00A91276" w:rsidP="00811F34">
            <w:pPr>
              <w:rPr>
                <w:b/>
              </w:rPr>
            </w:pPr>
            <w:bookmarkStart w:id="10" w:name="technology"/>
            <w:bookmarkEnd w:id="10"/>
            <w:r>
              <w:rPr>
                <w:b/>
              </w:rPr>
              <w:t>N/A</w:t>
            </w:r>
          </w:p>
        </w:tc>
      </w:tr>
      <w:tr w:rsidR="00A91276" w:rsidRPr="006E3AF2" w14:paraId="63BEC18F" w14:textId="77777777" w:rsidTr="00811F34">
        <w:trPr>
          <w:cantSplit/>
        </w:trPr>
        <w:tc>
          <w:tcPr>
            <w:tcW w:w="1111" w:type="pct"/>
            <w:vMerge/>
            <w:vAlign w:val="center"/>
          </w:tcPr>
          <w:p w14:paraId="72F6E822" w14:textId="77777777" w:rsidR="00A91276" w:rsidRPr="00B649C4" w:rsidRDefault="00A91276" w:rsidP="00811F34"/>
        </w:tc>
        <w:tc>
          <w:tcPr>
            <w:tcW w:w="817" w:type="pct"/>
          </w:tcPr>
          <w:p w14:paraId="05344C8D" w14:textId="77777777" w:rsidR="00A91276" w:rsidRPr="000E2CBA" w:rsidRDefault="00145D2D" w:rsidP="00811F34">
            <w:pPr>
              <w:rPr>
                <w:i/>
              </w:rPr>
            </w:pPr>
            <w:hyperlink w:anchor="facilities" w:tooltip="Any special facilities needs? Out-of-pattern scheduling? Other?" w:history="1">
              <w:r w:rsidR="00A91276" w:rsidRPr="00905E67">
                <w:rPr>
                  <w:rStyle w:val="Hyperlink"/>
                  <w:i/>
                </w:rPr>
                <w:t>Facilities</w:t>
              </w:r>
            </w:hyperlink>
            <w:r w:rsidR="00A91276">
              <w:t>:</w:t>
            </w:r>
          </w:p>
        </w:tc>
        <w:tc>
          <w:tcPr>
            <w:tcW w:w="3072" w:type="pct"/>
            <w:gridSpan w:val="5"/>
          </w:tcPr>
          <w:p w14:paraId="42697BCA" w14:textId="77777777" w:rsidR="00A91276" w:rsidRPr="00C25F9D" w:rsidRDefault="002D061B" w:rsidP="00811F34">
            <w:pPr>
              <w:rPr>
                <w:b/>
              </w:rPr>
            </w:pPr>
            <w:bookmarkStart w:id="11" w:name="facilities"/>
            <w:bookmarkEnd w:id="11"/>
            <w:r>
              <w:rPr>
                <w:b/>
              </w:rPr>
              <w:t>N/A</w:t>
            </w:r>
          </w:p>
        </w:tc>
      </w:tr>
      <w:tr w:rsidR="00A91276" w:rsidRPr="006E3AF2" w14:paraId="2F856CE0" w14:textId="77777777" w:rsidTr="00811F34">
        <w:trPr>
          <w:cantSplit/>
        </w:trPr>
        <w:tc>
          <w:tcPr>
            <w:tcW w:w="1111" w:type="pct"/>
            <w:vMerge/>
            <w:vAlign w:val="center"/>
          </w:tcPr>
          <w:p w14:paraId="2814683D" w14:textId="77777777" w:rsidR="00A91276" w:rsidRPr="00B649C4" w:rsidRDefault="00A91276" w:rsidP="00811F34"/>
        </w:tc>
        <w:tc>
          <w:tcPr>
            <w:tcW w:w="817" w:type="pct"/>
          </w:tcPr>
          <w:p w14:paraId="31EFA51B" w14:textId="77777777" w:rsidR="00A91276" w:rsidRDefault="00A91276" w:rsidP="00811F34">
            <w:r w:rsidRPr="005C37AA">
              <w:t>Promotion/ Marketing needs</w:t>
            </w:r>
            <w:r>
              <w:t xml:space="preserve"> </w:t>
            </w:r>
          </w:p>
        </w:tc>
        <w:tc>
          <w:tcPr>
            <w:tcW w:w="3072" w:type="pct"/>
            <w:gridSpan w:val="5"/>
          </w:tcPr>
          <w:p w14:paraId="519DD872" w14:textId="77777777" w:rsidR="00A91276" w:rsidRPr="00C25F9D" w:rsidRDefault="00A91276" w:rsidP="00811F34">
            <w:pPr>
              <w:rPr>
                <w:b/>
              </w:rPr>
            </w:pPr>
            <w:r>
              <w:rPr>
                <w:b/>
              </w:rPr>
              <w:t>N/A</w:t>
            </w:r>
          </w:p>
        </w:tc>
      </w:tr>
      <w:tr w:rsidR="00A91276" w:rsidRPr="006E3AF2" w14:paraId="38D3E22A" w14:textId="77777777" w:rsidTr="00811F34">
        <w:trPr>
          <w:cantSplit/>
        </w:trPr>
        <w:tc>
          <w:tcPr>
            <w:tcW w:w="1111" w:type="pct"/>
            <w:vAlign w:val="center"/>
          </w:tcPr>
          <w:p w14:paraId="2CAE9096" w14:textId="77777777" w:rsidR="00A91276" w:rsidRPr="00B649C4" w:rsidRDefault="00A91276" w:rsidP="00811F34">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3FEDA1B6" w14:textId="77777777" w:rsidR="00A91276" w:rsidRPr="00B649C4" w:rsidRDefault="002D061B" w:rsidP="00811F34">
            <w:pPr>
              <w:rPr>
                <w:b/>
              </w:rPr>
            </w:pPr>
            <w:bookmarkStart w:id="12" w:name="prog_impact"/>
            <w:bookmarkEnd w:id="12"/>
            <w:r>
              <w:rPr>
                <w:b/>
              </w:rPr>
              <w:t>Spring 2021</w:t>
            </w:r>
          </w:p>
        </w:tc>
        <w:tc>
          <w:tcPr>
            <w:tcW w:w="981" w:type="pct"/>
            <w:gridSpan w:val="2"/>
            <w:tcBorders>
              <w:left w:val="single" w:sz="4" w:space="0" w:color="auto"/>
              <w:right w:val="single" w:sz="4" w:space="0" w:color="auto"/>
            </w:tcBorders>
          </w:tcPr>
          <w:p w14:paraId="1A618714" w14:textId="77777777" w:rsidR="00A91276" w:rsidRPr="000357A5" w:rsidRDefault="00A91276" w:rsidP="00811F34">
            <w:r w:rsidRPr="000357A5">
              <w:t>A.9. Rationale if sooner than next fall</w:t>
            </w:r>
          </w:p>
        </w:tc>
        <w:tc>
          <w:tcPr>
            <w:tcW w:w="2091" w:type="pct"/>
            <w:gridSpan w:val="3"/>
            <w:tcBorders>
              <w:left w:val="single" w:sz="4" w:space="0" w:color="auto"/>
            </w:tcBorders>
          </w:tcPr>
          <w:p w14:paraId="2A87DA71" w14:textId="77777777" w:rsidR="00A91276" w:rsidRPr="00B649C4" w:rsidRDefault="00A91276" w:rsidP="00811F34">
            <w:pPr>
              <w:rPr>
                <w:b/>
              </w:rPr>
            </w:pPr>
          </w:p>
        </w:tc>
      </w:tr>
    </w:tbl>
    <w:p w14:paraId="3398392E" w14:textId="77777777" w:rsidR="00A91276" w:rsidRDefault="00A91276" w:rsidP="00A91276"/>
    <w:p w14:paraId="71D65DF8" w14:textId="77777777" w:rsidR="00A91276" w:rsidRPr="00C31E83" w:rsidRDefault="00A91276" w:rsidP="00A91276">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A91276" w:rsidRPr="006E3AF2" w14:paraId="3D062AB3" w14:textId="77777777" w:rsidTr="00811F34">
        <w:trPr>
          <w:tblHeader/>
        </w:trPr>
        <w:tc>
          <w:tcPr>
            <w:tcW w:w="3168" w:type="dxa"/>
            <w:shd w:val="clear" w:color="auto" w:fill="FABF8F"/>
            <w:noWrap/>
            <w:vAlign w:val="center"/>
          </w:tcPr>
          <w:p w14:paraId="47DFDF24" w14:textId="77777777" w:rsidR="00A91276" w:rsidRPr="00A83A6C" w:rsidRDefault="00A91276" w:rsidP="00811F34">
            <w:pPr>
              <w:pStyle w:val="Heading5"/>
              <w:keepNext/>
              <w:spacing w:before="0" w:after="0"/>
              <w:outlineLvl w:val="4"/>
            </w:pPr>
          </w:p>
        </w:tc>
        <w:tc>
          <w:tcPr>
            <w:tcW w:w="7830" w:type="dxa"/>
            <w:noWrap/>
          </w:tcPr>
          <w:p w14:paraId="72803F38" w14:textId="77777777" w:rsidR="00A91276" w:rsidRPr="00A83A6C" w:rsidRDefault="00A91276" w:rsidP="00811F34">
            <w:pPr>
              <w:pStyle w:val="Heading5"/>
              <w:keepNext/>
              <w:spacing w:before="0" w:after="0"/>
              <w:jc w:val="center"/>
              <w:outlineLvl w:val="4"/>
            </w:pPr>
            <w:r w:rsidRPr="00A83A6C">
              <w:t>New</w:t>
            </w:r>
          </w:p>
        </w:tc>
      </w:tr>
      <w:tr w:rsidR="00A91276" w:rsidRPr="006E3AF2" w14:paraId="5E5E370D" w14:textId="77777777" w:rsidTr="00811F34">
        <w:tc>
          <w:tcPr>
            <w:tcW w:w="3168" w:type="dxa"/>
            <w:noWrap/>
            <w:vAlign w:val="center"/>
          </w:tcPr>
          <w:p w14:paraId="30A0E979" w14:textId="77777777" w:rsidR="00A91276" w:rsidRPr="006E3AF2" w:rsidRDefault="00A91276" w:rsidP="00811F34">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282995A2" w14:textId="77777777" w:rsidR="00A91276" w:rsidRPr="009F029C" w:rsidRDefault="002D061B" w:rsidP="00811F34">
            <w:pPr>
              <w:rPr>
                <w:b/>
              </w:rPr>
            </w:pPr>
            <w:bookmarkStart w:id="13" w:name="cours_title"/>
            <w:bookmarkEnd w:id="13"/>
            <w:r>
              <w:rPr>
                <w:b/>
              </w:rPr>
              <w:t>YDEV 510</w:t>
            </w:r>
          </w:p>
        </w:tc>
      </w:tr>
      <w:tr w:rsidR="00A91276" w:rsidRPr="006E3AF2" w14:paraId="6DE54F43" w14:textId="77777777" w:rsidTr="00811F34">
        <w:tc>
          <w:tcPr>
            <w:tcW w:w="3168" w:type="dxa"/>
            <w:noWrap/>
            <w:vAlign w:val="center"/>
          </w:tcPr>
          <w:p w14:paraId="5F72C756" w14:textId="77777777" w:rsidR="00A91276" w:rsidRPr="006E3AF2" w:rsidRDefault="00A91276" w:rsidP="00811F34">
            <w:r>
              <w:t>B.2. C</w:t>
            </w:r>
            <w:r w:rsidRPr="006E3AF2">
              <w:t>ross listing number</w:t>
            </w:r>
            <w:r>
              <w:t xml:space="preserve"> if any</w:t>
            </w:r>
          </w:p>
        </w:tc>
        <w:tc>
          <w:tcPr>
            <w:tcW w:w="7830" w:type="dxa"/>
            <w:noWrap/>
          </w:tcPr>
          <w:p w14:paraId="5156115F" w14:textId="77777777" w:rsidR="00A91276" w:rsidRPr="009F029C" w:rsidRDefault="00A91276" w:rsidP="00811F34">
            <w:pPr>
              <w:rPr>
                <w:b/>
              </w:rPr>
            </w:pPr>
          </w:p>
        </w:tc>
      </w:tr>
      <w:tr w:rsidR="00A91276" w:rsidRPr="006E3AF2" w14:paraId="5FDC8C78" w14:textId="77777777" w:rsidTr="00811F34">
        <w:tc>
          <w:tcPr>
            <w:tcW w:w="3168" w:type="dxa"/>
            <w:noWrap/>
            <w:vAlign w:val="center"/>
          </w:tcPr>
          <w:p w14:paraId="111EB0CF" w14:textId="77777777" w:rsidR="00A91276" w:rsidRPr="006E3AF2" w:rsidRDefault="00A91276" w:rsidP="00811F34">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6171A53A" w14:textId="77777777" w:rsidR="00A91276" w:rsidRPr="002D061B" w:rsidRDefault="002D061B" w:rsidP="002D061B">
            <w:pPr>
              <w:rPr>
                <w:sz w:val="24"/>
                <w:szCs w:val="24"/>
                <w:lang w:eastAsia="zh-CN"/>
              </w:rPr>
            </w:pPr>
            <w:bookmarkStart w:id="14" w:name="title"/>
            <w:bookmarkEnd w:id="14"/>
            <w:r>
              <w:rPr>
                <w:rFonts w:ascii="Twentieth Century" w:hAnsi="Twentieth Century"/>
                <w:b/>
                <w:bCs/>
                <w:color w:val="000000"/>
              </w:rPr>
              <w:t xml:space="preserve">YOUTH DEVELOPMENT FIELD-STUDY </w:t>
            </w:r>
          </w:p>
        </w:tc>
      </w:tr>
      <w:tr w:rsidR="00A91276" w:rsidRPr="006E3AF2" w14:paraId="5C35EBF6" w14:textId="77777777" w:rsidTr="00811F34">
        <w:tc>
          <w:tcPr>
            <w:tcW w:w="3168" w:type="dxa"/>
            <w:noWrap/>
            <w:vAlign w:val="center"/>
          </w:tcPr>
          <w:p w14:paraId="2B05AEBD" w14:textId="77777777" w:rsidR="00A91276" w:rsidRPr="006E3AF2" w:rsidRDefault="00A91276" w:rsidP="00811F34">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7B00D16A" w14:textId="77777777" w:rsidR="00A91276" w:rsidRDefault="00D82D2C" w:rsidP="002D061B">
            <w:pPr>
              <w:rPr>
                <w:rFonts w:ascii="Twentieth Century" w:hAnsi="Twentieth Century"/>
                <w:color w:val="000000"/>
              </w:rPr>
            </w:pPr>
            <w:bookmarkStart w:id="15" w:name="description"/>
            <w:bookmarkEnd w:id="15"/>
            <w:r>
              <w:rPr>
                <w:rFonts w:ascii="Twentieth Century" w:hAnsi="Twentieth Century"/>
                <w:color w:val="000000"/>
              </w:rPr>
              <w:t>Students will observe and analyze</w:t>
            </w:r>
            <w:r w:rsidR="002D061B">
              <w:rPr>
                <w:rFonts w:ascii="Twentieth Century" w:hAnsi="Twentieth Century"/>
                <w:color w:val="000000"/>
              </w:rPr>
              <w:t xml:space="preserve"> high- quality local youth development programs.</w:t>
            </w:r>
          </w:p>
          <w:p w14:paraId="140D45A8" w14:textId="6F827649" w:rsidR="00281E58" w:rsidRPr="002D061B" w:rsidRDefault="00281E58" w:rsidP="002D061B">
            <w:pPr>
              <w:rPr>
                <w:sz w:val="24"/>
                <w:szCs w:val="24"/>
                <w:lang w:eastAsia="zh-CN"/>
              </w:rPr>
            </w:pPr>
          </w:p>
        </w:tc>
      </w:tr>
      <w:tr w:rsidR="00A91276" w:rsidRPr="006E3AF2" w14:paraId="79FF5422" w14:textId="77777777" w:rsidTr="00811F34">
        <w:tc>
          <w:tcPr>
            <w:tcW w:w="3168" w:type="dxa"/>
            <w:noWrap/>
            <w:vAlign w:val="center"/>
          </w:tcPr>
          <w:p w14:paraId="1BAA2379" w14:textId="77777777" w:rsidR="00A91276" w:rsidRPr="006E3AF2" w:rsidRDefault="00A91276" w:rsidP="00811F34">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691F8A08" w14:textId="701DC309" w:rsidR="00A91276" w:rsidRPr="009F029C" w:rsidRDefault="00CB3025" w:rsidP="00811F34">
            <w:pPr>
              <w:rPr>
                <w:b/>
              </w:rPr>
            </w:pPr>
            <w:bookmarkStart w:id="16" w:name="prereqs"/>
            <w:bookmarkEnd w:id="16"/>
            <w:r>
              <w:rPr>
                <w:b/>
              </w:rPr>
              <w:t>YDEV 501 or permission of instructor</w:t>
            </w:r>
          </w:p>
        </w:tc>
      </w:tr>
      <w:tr w:rsidR="00A91276" w:rsidRPr="006E3AF2" w14:paraId="5EA288A6" w14:textId="77777777" w:rsidTr="00811F34">
        <w:tc>
          <w:tcPr>
            <w:tcW w:w="3168" w:type="dxa"/>
            <w:noWrap/>
            <w:vAlign w:val="center"/>
          </w:tcPr>
          <w:p w14:paraId="534B8686" w14:textId="77777777" w:rsidR="00A91276" w:rsidRPr="006E3AF2" w:rsidRDefault="00A91276" w:rsidP="00811F34">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7DDE9261" w14:textId="737C6797" w:rsidR="00A91276" w:rsidRPr="009F029C" w:rsidRDefault="00A91276" w:rsidP="00811F34">
            <w:pPr>
              <w:rPr>
                <w:b/>
              </w:rPr>
            </w:pPr>
            <w:r w:rsidRPr="009F029C">
              <w:rPr>
                <w:b/>
              </w:rPr>
              <w:t>As needed</w:t>
            </w:r>
          </w:p>
        </w:tc>
      </w:tr>
      <w:tr w:rsidR="00A91276" w:rsidRPr="006E3AF2" w14:paraId="1806B181" w14:textId="77777777" w:rsidTr="00811F34">
        <w:tc>
          <w:tcPr>
            <w:tcW w:w="3168" w:type="dxa"/>
            <w:noWrap/>
            <w:vAlign w:val="center"/>
          </w:tcPr>
          <w:p w14:paraId="1C613A6C" w14:textId="77777777" w:rsidR="00A91276" w:rsidRPr="006E3AF2" w:rsidRDefault="00A91276" w:rsidP="00811F34">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590B0D36" w14:textId="1159FF72" w:rsidR="00A91276" w:rsidRPr="009F029C" w:rsidRDefault="00F252D8" w:rsidP="00811F34">
            <w:pPr>
              <w:rPr>
                <w:b/>
              </w:rPr>
            </w:pPr>
            <w:bookmarkStart w:id="17" w:name="contacthours"/>
            <w:bookmarkEnd w:id="17"/>
            <w:r>
              <w:rPr>
                <w:b/>
              </w:rPr>
              <w:t>1</w:t>
            </w:r>
            <w:bookmarkStart w:id="18" w:name="_GoBack"/>
            <w:bookmarkEnd w:id="18"/>
          </w:p>
        </w:tc>
      </w:tr>
      <w:tr w:rsidR="00A91276" w:rsidRPr="006E3AF2" w14:paraId="33EE6AF2" w14:textId="77777777" w:rsidTr="00811F34">
        <w:tc>
          <w:tcPr>
            <w:tcW w:w="3168" w:type="dxa"/>
            <w:noWrap/>
            <w:vAlign w:val="center"/>
          </w:tcPr>
          <w:p w14:paraId="53D45005" w14:textId="77777777" w:rsidR="00A91276" w:rsidRPr="006E3AF2" w:rsidRDefault="00A91276" w:rsidP="00811F34">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130EA576" w14:textId="482CAE55" w:rsidR="00A91276" w:rsidRPr="009F029C" w:rsidRDefault="00F252D8" w:rsidP="00811F34">
            <w:pPr>
              <w:rPr>
                <w:b/>
              </w:rPr>
            </w:pPr>
            <w:bookmarkStart w:id="19" w:name="credits"/>
            <w:bookmarkEnd w:id="19"/>
            <w:r>
              <w:rPr>
                <w:b/>
              </w:rPr>
              <w:t>1</w:t>
            </w:r>
          </w:p>
        </w:tc>
      </w:tr>
      <w:tr w:rsidR="00A91276" w:rsidRPr="006E3AF2" w14:paraId="26C84087" w14:textId="77777777" w:rsidTr="00811F34">
        <w:trPr>
          <w:gridAfter w:val="1"/>
          <w:wAfter w:w="7830" w:type="dxa"/>
        </w:trPr>
        <w:tc>
          <w:tcPr>
            <w:tcW w:w="3168" w:type="dxa"/>
            <w:noWrap/>
            <w:vAlign w:val="center"/>
          </w:tcPr>
          <w:p w14:paraId="5C899FE7" w14:textId="77777777" w:rsidR="00A91276" w:rsidRPr="006E3AF2" w:rsidRDefault="00A91276" w:rsidP="00811F34">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0" w:name="differences"/>
        <w:bookmarkEnd w:id="20"/>
      </w:tr>
      <w:tr w:rsidR="00A91276" w:rsidRPr="006E3AF2" w14:paraId="09D81128" w14:textId="77777777" w:rsidTr="00811F34">
        <w:tc>
          <w:tcPr>
            <w:tcW w:w="3168" w:type="dxa"/>
            <w:noWrap/>
            <w:vAlign w:val="center"/>
          </w:tcPr>
          <w:p w14:paraId="6B604C30" w14:textId="77777777" w:rsidR="00A91276" w:rsidRPr="006E3AF2" w:rsidRDefault="00A91276" w:rsidP="00811F34">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6857C2C6" w14:textId="77777777" w:rsidR="00A91276" w:rsidRPr="009F029C" w:rsidRDefault="00A91276" w:rsidP="00811F34">
            <w:pPr>
              <w:rPr>
                <w:b/>
              </w:rPr>
            </w:pPr>
            <w:r w:rsidRPr="000357A5">
              <w:rPr>
                <w:b/>
              </w:rPr>
              <w:t>S/U</w:t>
            </w:r>
          </w:p>
        </w:tc>
      </w:tr>
      <w:tr w:rsidR="00A91276" w:rsidRPr="006E3AF2" w14:paraId="4FBED17D" w14:textId="77777777" w:rsidTr="00811F34">
        <w:tc>
          <w:tcPr>
            <w:tcW w:w="3168" w:type="dxa"/>
            <w:noWrap/>
            <w:vAlign w:val="center"/>
          </w:tcPr>
          <w:p w14:paraId="4116DC3C" w14:textId="77777777" w:rsidR="00A91276" w:rsidRPr="006E3AF2" w:rsidRDefault="00A91276" w:rsidP="00811F34">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250BC62F" w14:textId="77777777" w:rsidR="00A91276" w:rsidRPr="009F029C" w:rsidRDefault="00A91276" w:rsidP="00811F34">
            <w:pPr>
              <w:rPr>
                <w:b/>
              </w:rPr>
            </w:pPr>
            <w:bookmarkStart w:id="21" w:name="instr_methods"/>
            <w:bookmarkEnd w:id="21"/>
            <w:r w:rsidRPr="009F029C">
              <w:rPr>
                <w:b/>
              </w:rPr>
              <w:t xml:space="preserve">Fieldwork  </w:t>
            </w:r>
            <w:r w:rsidRPr="009F029C">
              <w:rPr>
                <w:rFonts w:ascii="MS Mincho" w:eastAsia="MS Mincho" w:hAnsi="MS Mincho" w:cs="MS Mincho"/>
                <w:b/>
              </w:rPr>
              <w:t xml:space="preserve">| </w:t>
            </w:r>
            <w:r w:rsidRPr="009F029C">
              <w:rPr>
                <w:b/>
              </w:rPr>
              <w:t xml:space="preserve">Seminar  </w:t>
            </w:r>
            <w:r w:rsidRPr="009F029C">
              <w:rPr>
                <w:rFonts w:ascii="MS Mincho" w:eastAsia="MS Mincho" w:hAnsi="MS Mincho" w:cs="MS Mincho"/>
                <w:b/>
              </w:rPr>
              <w:t xml:space="preserve">| </w:t>
            </w:r>
            <w:r w:rsidRPr="009F029C">
              <w:rPr>
                <w:b/>
              </w:rPr>
              <w:t xml:space="preserve">Small group | </w:t>
            </w:r>
            <w:r w:rsidR="002D061B">
              <w:rPr>
                <w:b/>
              </w:rPr>
              <w:t>50</w:t>
            </w:r>
            <w:r w:rsidRPr="009F029C">
              <w:rPr>
                <w:b/>
              </w:rPr>
              <w:t xml:space="preserve">  </w:t>
            </w:r>
            <w:hyperlink w:anchor="Online" w:tooltip="If selected, indicate the percentage of course time spent online" w:history="1">
              <w:r w:rsidRPr="00A87611">
                <w:rPr>
                  <w:rStyle w:val="Hyperlink"/>
                  <w:b/>
                </w:rPr>
                <w:t>% Online</w:t>
              </w:r>
            </w:hyperlink>
            <w:r w:rsidRPr="009F029C">
              <w:rPr>
                <w:b/>
              </w:rPr>
              <w:t xml:space="preserve"> </w:t>
            </w:r>
          </w:p>
        </w:tc>
      </w:tr>
      <w:tr w:rsidR="00A91276" w:rsidRPr="006E3AF2" w14:paraId="09E23652" w14:textId="77777777" w:rsidTr="00811F34">
        <w:tc>
          <w:tcPr>
            <w:tcW w:w="3168" w:type="dxa"/>
            <w:noWrap/>
            <w:vAlign w:val="center"/>
          </w:tcPr>
          <w:p w14:paraId="66778F23" w14:textId="77777777" w:rsidR="00A91276" w:rsidRPr="006E3AF2" w:rsidRDefault="00A91276" w:rsidP="00811F34">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13BB0CAE" w14:textId="77777777" w:rsidR="00A91276" w:rsidRPr="009F029C" w:rsidRDefault="00A91276" w:rsidP="00811F34">
            <w:pPr>
              <w:rPr>
                <w:b/>
              </w:rPr>
            </w:pPr>
            <w:bookmarkStart w:id="22" w:name="required"/>
            <w:bookmarkEnd w:id="22"/>
            <w:r>
              <w:rPr>
                <w:b/>
              </w:rPr>
              <w:t xml:space="preserve">Free elective </w:t>
            </w:r>
            <w:r w:rsidRPr="009F029C">
              <w:rPr>
                <w:rFonts w:ascii="MS Mincho" w:eastAsia="MS Mincho" w:hAnsi="MS Mincho" w:cs="MS Mincho"/>
                <w:b/>
              </w:rPr>
              <w:t>|</w:t>
            </w:r>
            <w:r w:rsidRPr="009F029C">
              <w:rPr>
                <w:b/>
              </w:rPr>
              <w:t xml:space="preserve"> </w:t>
            </w:r>
          </w:p>
        </w:tc>
      </w:tr>
      <w:tr w:rsidR="00A91276" w:rsidRPr="006E3AF2" w14:paraId="69DB7E29" w14:textId="77777777" w:rsidTr="00811F34">
        <w:tc>
          <w:tcPr>
            <w:tcW w:w="3168" w:type="dxa"/>
            <w:noWrap/>
            <w:vAlign w:val="center"/>
          </w:tcPr>
          <w:p w14:paraId="464AA9BA" w14:textId="77777777" w:rsidR="00A91276" w:rsidRPr="006E3AF2" w:rsidRDefault="00A91276" w:rsidP="00811F34">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395E186A" w14:textId="77777777" w:rsidR="00A91276" w:rsidRPr="009F029C" w:rsidRDefault="00A91276" w:rsidP="00AE5420">
            <w:pPr>
              <w:rPr>
                <w:b/>
              </w:rPr>
            </w:pPr>
            <w:bookmarkStart w:id="23" w:name="performance"/>
            <w:bookmarkEnd w:id="23"/>
            <w:r w:rsidRPr="009F029C">
              <w:rPr>
                <w:b/>
              </w:rPr>
              <w:t xml:space="preserve">Attendance  </w:t>
            </w:r>
            <w:r w:rsidRPr="009F029C">
              <w:rPr>
                <w:rFonts w:ascii="MS Mincho" w:eastAsia="MS Mincho" w:hAnsi="MS Mincho" w:cs="MS Mincho"/>
                <w:b/>
              </w:rPr>
              <w:t xml:space="preserve">| </w:t>
            </w:r>
            <w:r w:rsidRPr="009F029C">
              <w:rPr>
                <w:b/>
              </w:rPr>
              <w:t xml:space="preserve">Class participation </w:t>
            </w:r>
            <w:r w:rsidRPr="009F029C">
              <w:rPr>
                <w:rFonts w:ascii="MS Mincho" w:eastAsia="MS Mincho" w:hAnsi="MS Mincho" w:cs="MS Mincho"/>
                <w:b/>
              </w:rPr>
              <w:t>|</w:t>
            </w:r>
            <w:r w:rsidRPr="009F029C">
              <w:rPr>
                <w:b/>
              </w:rPr>
              <w:t xml:space="preserve">  </w:t>
            </w:r>
            <w:r>
              <w:rPr>
                <w:b/>
              </w:rPr>
              <w:t xml:space="preserve">Fieldwork | </w:t>
            </w:r>
            <w:r w:rsidRPr="009F029C">
              <w:rPr>
                <w:b/>
              </w:rPr>
              <w:t xml:space="preserve">Projects </w:t>
            </w:r>
            <w:r w:rsidRPr="009F029C">
              <w:rPr>
                <w:rFonts w:ascii="MS Mincho" w:eastAsia="MS Mincho" w:hAnsi="MS Mincho" w:cs="MS Mincho"/>
                <w:b/>
              </w:rPr>
              <w:t>|</w:t>
            </w:r>
            <w:r w:rsidRPr="009F029C">
              <w:rPr>
                <w:b/>
              </w:rPr>
              <w:t xml:space="preserve"> </w:t>
            </w:r>
          </w:p>
        </w:tc>
      </w:tr>
      <w:tr w:rsidR="00A91276" w:rsidRPr="006E3AF2" w14:paraId="1BC413E7" w14:textId="77777777" w:rsidTr="00811F34">
        <w:tc>
          <w:tcPr>
            <w:tcW w:w="3168" w:type="dxa"/>
            <w:noWrap/>
            <w:vAlign w:val="center"/>
          </w:tcPr>
          <w:p w14:paraId="2483DB10" w14:textId="77777777" w:rsidR="00A91276" w:rsidRPr="006E3AF2" w:rsidRDefault="00A91276" w:rsidP="00811F34">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7177CB6D" w14:textId="77777777" w:rsidR="00A91276" w:rsidRPr="009F029C" w:rsidRDefault="00AE5420" w:rsidP="00811F34">
            <w:pPr>
              <w:rPr>
                <w:b/>
              </w:rPr>
            </w:pPr>
            <w:bookmarkStart w:id="24" w:name="competing"/>
            <w:bookmarkEnd w:id="24"/>
            <w:r>
              <w:rPr>
                <w:b/>
              </w:rPr>
              <w:t>N/A</w:t>
            </w:r>
          </w:p>
        </w:tc>
      </w:tr>
      <w:tr w:rsidR="00A91276" w:rsidRPr="006E3AF2" w14:paraId="40CD2404" w14:textId="77777777" w:rsidTr="00811F34">
        <w:trPr>
          <w:gridAfter w:val="1"/>
          <w:wAfter w:w="7830" w:type="dxa"/>
        </w:trPr>
        <w:tc>
          <w:tcPr>
            <w:tcW w:w="3168" w:type="dxa"/>
            <w:noWrap/>
            <w:vAlign w:val="center"/>
          </w:tcPr>
          <w:p w14:paraId="4C3C4FC5" w14:textId="77777777" w:rsidR="00A91276" w:rsidRPr="006E3AF2" w:rsidRDefault="00A91276" w:rsidP="00811F34">
            <w:r>
              <w:t xml:space="preserve">B. 15. </w:t>
            </w:r>
            <w:r w:rsidRPr="00EC63A4">
              <w:t>Other changes, if any</w:t>
            </w:r>
          </w:p>
        </w:tc>
      </w:tr>
    </w:tbl>
    <w:p w14:paraId="18EB7310" w14:textId="77777777" w:rsidR="00A91276" w:rsidRDefault="00A91276" w:rsidP="00A91276"/>
    <w:p w14:paraId="1BA9FCD7" w14:textId="77777777" w:rsidR="00A91276" w:rsidRDefault="00A91276" w:rsidP="00A91276"/>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A91276" w:rsidRPr="00402602" w14:paraId="0AE2B8B4" w14:textId="77777777" w:rsidTr="00AE5420">
        <w:trPr>
          <w:cantSplit/>
          <w:tblHeader/>
        </w:trPr>
        <w:tc>
          <w:tcPr>
            <w:tcW w:w="4407" w:type="dxa"/>
          </w:tcPr>
          <w:p w14:paraId="63557748" w14:textId="77777777" w:rsidR="00A91276" w:rsidRPr="00402602" w:rsidRDefault="00A91276" w:rsidP="00811F34">
            <w:pPr>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703" w:type="dxa"/>
          </w:tcPr>
          <w:p w14:paraId="60CDE151" w14:textId="77777777" w:rsidR="00A91276" w:rsidRPr="00402602" w:rsidRDefault="00145D2D" w:rsidP="00811F34">
            <w:pPr>
              <w:rPr>
                <w:b/>
              </w:rPr>
            </w:pPr>
            <w:hyperlink w:anchor="standards" w:tooltip="Enter numbers/codes of program outcomes, professional organization standards, or any other standards you use, if applicable." w:history="1">
              <w:r w:rsidR="00A91276">
                <w:rPr>
                  <w:rStyle w:val="Hyperlink"/>
                  <w:b/>
                </w:rPr>
                <w:t>Professional organization s</w:t>
              </w:r>
              <w:r w:rsidR="00A91276" w:rsidRPr="00402602">
                <w:rPr>
                  <w:rStyle w:val="Hyperlink"/>
                  <w:b/>
                </w:rPr>
                <w:t>tandard(s)</w:t>
              </w:r>
            </w:hyperlink>
            <w:r w:rsidR="00A91276">
              <w:rPr>
                <w:rStyle w:val="Hyperlink"/>
                <w:b/>
              </w:rPr>
              <w:t xml:space="preserve">, if relevant </w:t>
            </w:r>
          </w:p>
        </w:tc>
        <w:tc>
          <w:tcPr>
            <w:tcW w:w="4670" w:type="dxa"/>
          </w:tcPr>
          <w:p w14:paraId="5549CA4C" w14:textId="77777777" w:rsidR="00A91276" w:rsidRPr="00402602" w:rsidRDefault="00145D2D" w:rsidP="00811F34">
            <w:pPr>
              <w:rPr>
                <w:b/>
              </w:rPr>
            </w:pPr>
            <w:hyperlink w:anchor="measured" w:tooltip="Are there any means you will be employing to assess these outcomes in addition to what you have listed in B. 15? If so, list them here." w:history="1">
              <w:r w:rsidR="00A91276" w:rsidRPr="00730981">
                <w:rPr>
                  <w:rStyle w:val="Hyperlink"/>
                  <w:b/>
                </w:rPr>
                <w:t>How will the</w:t>
              </w:r>
              <w:r w:rsidR="00A91276">
                <w:rPr>
                  <w:rStyle w:val="Hyperlink"/>
                  <w:b/>
                </w:rPr>
                <w:t xml:space="preserve"> outcome</w:t>
              </w:r>
              <w:r w:rsidR="00A91276" w:rsidRPr="00730981">
                <w:rPr>
                  <w:rStyle w:val="Hyperlink"/>
                  <w:b/>
                </w:rPr>
                <w:t xml:space="preserve"> be measured?</w:t>
              </w:r>
            </w:hyperlink>
          </w:p>
        </w:tc>
      </w:tr>
      <w:tr w:rsidR="00AE5420" w14:paraId="5E91FE87" w14:textId="77777777" w:rsidTr="00AE5420">
        <w:trPr>
          <w:cantSplit/>
        </w:trPr>
        <w:tc>
          <w:tcPr>
            <w:tcW w:w="4407" w:type="dxa"/>
          </w:tcPr>
          <w:p w14:paraId="36D484DE" w14:textId="77777777" w:rsidR="00AE5420" w:rsidRPr="00CA5176" w:rsidRDefault="00AE5420" w:rsidP="00AE5420">
            <w:pPr>
              <w:pStyle w:val="NormalWeb"/>
              <w:ind w:left="360"/>
              <w:textAlignment w:val="baseline"/>
              <w:rPr>
                <w:rFonts w:ascii="Twentieth Century" w:hAnsi="Twentieth Century"/>
                <w:color w:val="000000"/>
              </w:rPr>
            </w:pPr>
            <w:bookmarkStart w:id="25" w:name="outcomes"/>
            <w:bookmarkEnd w:id="25"/>
            <w:r w:rsidRPr="00CA5176">
              <w:rPr>
                <w:rFonts w:ascii="Twentieth Century" w:hAnsi="Twentieth Century"/>
                <w:color w:val="000000"/>
              </w:rPr>
              <w:t xml:space="preserve">Understand, analyze and critique frameworks, standards, and competencies for youth work practice </w:t>
            </w:r>
          </w:p>
        </w:tc>
        <w:tc>
          <w:tcPr>
            <w:tcW w:w="1703" w:type="dxa"/>
          </w:tcPr>
          <w:p w14:paraId="11FA0A53" w14:textId="77777777" w:rsidR="00AE5420" w:rsidRDefault="00AE5420" w:rsidP="00AE5420">
            <w:bookmarkStart w:id="26" w:name="standards"/>
            <w:bookmarkEnd w:id="26"/>
          </w:p>
        </w:tc>
        <w:tc>
          <w:tcPr>
            <w:tcW w:w="4670" w:type="dxa"/>
          </w:tcPr>
          <w:p w14:paraId="406AC52E" w14:textId="77777777" w:rsidR="00AE5420" w:rsidRDefault="00AE5420" w:rsidP="00AE5420">
            <w:bookmarkStart w:id="27" w:name="measured"/>
            <w:bookmarkEnd w:id="27"/>
            <w:r>
              <w:t>Group discussion</w:t>
            </w:r>
          </w:p>
          <w:p w14:paraId="5B1B43EF" w14:textId="77777777" w:rsidR="00AE5420" w:rsidRDefault="00AE5420" w:rsidP="00AE5420">
            <w:r>
              <w:t>Fieldwork</w:t>
            </w:r>
          </w:p>
          <w:p w14:paraId="400A19F1" w14:textId="77777777" w:rsidR="00AE5420" w:rsidRDefault="00AE5420" w:rsidP="00AE5420">
            <w:r>
              <w:t>Blog posts + digital work</w:t>
            </w:r>
          </w:p>
        </w:tc>
      </w:tr>
      <w:tr w:rsidR="00AE5420" w14:paraId="2E630B7B" w14:textId="77777777" w:rsidTr="00AE5420">
        <w:trPr>
          <w:cantSplit/>
        </w:trPr>
        <w:tc>
          <w:tcPr>
            <w:tcW w:w="4407" w:type="dxa"/>
          </w:tcPr>
          <w:p w14:paraId="21DE61ED" w14:textId="77777777" w:rsidR="00AE5420" w:rsidRPr="00CA5176" w:rsidRDefault="00AE5420" w:rsidP="00AE5420">
            <w:pPr>
              <w:pStyle w:val="NormalWeb"/>
              <w:ind w:left="360"/>
              <w:textAlignment w:val="baseline"/>
              <w:rPr>
                <w:rFonts w:ascii="Twentieth Century" w:hAnsi="Twentieth Century"/>
                <w:color w:val="000000"/>
              </w:rPr>
            </w:pPr>
            <w:r w:rsidRPr="00CA5176">
              <w:rPr>
                <w:rFonts w:ascii="Twentieth Century" w:hAnsi="Twentieth Century"/>
                <w:color w:val="000000"/>
              </w:rPr>
              <w:t>Familiarity with two youth development models and field sites</w:t>
            </w:r>
          </w:p>
        </w:tc>
        <w:tc>
          <w:tcPr>
            <w:tcW w:w="1703" w:type="dxa"/>
          </w:tcPr>
          <w:p w14:paraId="6B5F959D" w14:textId="77777777" w:rsidR="00AE5420" w:rsidRDefault="00AE5420" w:rsidP="00AE5420"/>
        </w:tc>
        <w:tc>
          <w:tcPr>
            <w:tcW w:w="4670" w:type="dxa"/>
          </w:tcPr>
          <w:p w14:paraId="4CFBA40B" w14:textId="77777777" w:rsidR="00AE5420" w:rsidRDefault="00AE5420" w:rsidP="00AE5420">
            <w:r>
              <w:t>Group discussion</w:t>
            </w:r>
          </w:p>
          <w:p w14:paraId="6CD10526" w14:textId="77777777" w:rsidR="00AE5420" w:rsidRDefault="00AE5420" w:rsidP="00AE5420">
            <w:r>
              <w:t>Fieldwork</w:t>
            </w:r>
          </w:p>
          <w:p w14:paraId="29BF63C3" w14:textId="77777777" w:rsidR="00AE5420" w:rsidRDefault="00AE5420" w:rsidP="00AE5420">
            <w:r>
              <w:t>Blog posts + digital work</w:t>
            </w:r>
          </w:p>
        </w:tc>
      </w:tr>
      <w:tr w:rsidR="00AE5420" w14:paraId="53E8689C" w14:textId="77777777" w:rsidTr="00AE5420">
        <w:trPr>
          <w:cantSplit/>
        </w:trPr>
        <w:tc>
          <w:tcPr>
            <w:tcW w:w="4407" w:type="dxa"/>
          </w:tcPr>
          <w:p w14:paraId="28BC26C8" w14:textId="77777777" w:rsidR="00AE5420" w:rsidRPr="00CA5176" w:rsidRDefault="00AE5420" w:rsidP="00AE5420">
            <w:pPr>
              <w:pStyle w:val="NormalWeb"/>
              <w:ind w:left="360"/>
              <w:textAlignment w:val="baseline"/>
              <w:rPr>
                <w:rFonts w:ascii="Twentieth Century" w:hAnsi="Twentieth Century"/>
                <w:color w:val="000000"/>
              </w:rPr>
            </w:pPr>
            <w:r w:rsidRPr="00CA5176">
              <w:rPr>
                <w:rFonts w:ascii="Twentieth Century" w:hAnsi="Twentieth Century"/>
                <w:color w:val="000000"/>
              </w:rPr>
              <w:t>Experience with youth development observation protocols in dialogue with critical theory</w:t>
            </w:r>
          </w:p>
        </w:tc>
        <w:tc>
          <w:tcPr>
            <w:tcW w:w="1703" w:type="dxa"/>
          </w:tcPr>
          <w:p w14:paraId="552889DE" w14:textId="77777777" w:rsidR="00AE5420" w:rsidRDefault="00AE5420" w:rsidP="00AE5420"/>
        </w:tc>
        <w:tc>
          <w:tcPr>
            <w:tcW w:w="4670" w:type="dxa"/>
          </w:tcPr>
          <w:p w14:paraId="0F3DE0DE" w14:textId="77777777" w:rsidR="00AE5420" w:rsidRDefault="00AE5420" w:rsidP="00AE5420">
            <w:r>
              <w:t>Fieldwork</w:t>
            </w:r>
          </w:p>
        </w:tc>
      </w:tr>
      <w:tr w:rsidR="00AE5420" w14:paraId="3395A539" w14:textId="77777777" w:rsidTr="00AE5420">
        <w:trPr>
          <w:cantSplit/>
        </w:trPr>
        <w:tc>
          <w:tcPr>
            <w:tcW w:w="4407" w:type="dxa"/>
          </w:tcPr>
          <w:p w14:paraId="1601F8D9" w14:textId="77777777" w:rsidR="00AE5420" w:rsidRPr="00CA5176" w:rsidRDefault="00AE5420" w:rsidP="00AE5420">
            <w:pPr>
              <w:pStyle w:val="NormalWeb"/>
              <w:ind w:left="360"/>
              <w:textAlignment w:val="baseline"/>
              <w:rPr>
                <w:rFonts w:ascii="Twentieth Century" w:hAnsi="Twentieth Century"/>
                <w:color w:val="000000"/>
              </w:rPr>
            </w:pPr>
            <w:r w:rsidRPr="00CA5176">
              <w:rPr>
                <w:rFonts w:ascii="Twentieth Century" w:hAnsi="Twentieth Century"/>
                <w:color w:val="000000"/>
              </w:rPr>
              <w:t xml:space="preserve">Emerging skills in observation data analysis </w:t>
            </w:r>
          </w:p>
        </w:tc>
        <w:tc>
          <w:tcPr>
            <w:tcW w:w="1703" w:type="dxa"/>
          </w:tcPr>
          <w:p w14:paraId="64B45DF1" w14:textId="77777777" w:rsidR="00AE5420" w:rsidRDefault="00AE5420" w:rsidP="00AE5420"/>
        </w:tc>
        <w:tc>
          <w:tcPr>
            <w:tcW w:w="4670" w:type="dxa"/>
          </w:tcPr>
          <w:p w14:paraId="7684E0D5" w14:textId="77777777" w:rsidR="00AE5420" w:rsidRDefault="00AE5420" w:rsidP="00AE5420">
            <w:r>
              <w:t>Group discussion</w:t>
            </w:r>
          </w:p>
          <w:p w14:paraId="62B23600" w14:textId="77777777" w:rsidR="00AE5420" w:rsidRDefault="00AE5420" w:rsidP="00AE5420">
            <w:r>
              <w:t>Fieldwork</w:t>
            </w:r>
          </w:p>
          <w:p w14:paraId="69CE8A1F" w14:textId="77777777" w:rsidR="00AE5420" w:rsidRDefault="00AE5420" w:rsidP="00AE5420">
            <w:r>
              <w:t>Blog posts + digital work</w:t>
            </w:r>
          </w:p>
        </w:tc>
      </w:tr>
    </w:tbl>
    <w:p w14:paraId="0EF04D02" w14:textId="77777777" w:rsidR="00A91276" w:rsidRDefault="00A91276" w:rsidP="00A91276"/>
    <w:p w14:paraId="33C6FC47" w14:textId="77777777" w:rsidR="00A91276" w:rsidRDefault="00A91276" w:rsidP="00A91276"/>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91276" w14:paraId="7E1C9037" w14:textId="77777777" w:rsidTr="00811F34">
        <w:trPr>
          <w:tblHeader/>
        </w:trPr>
        <w:tc>
          <w:tcPr>
            <w:tcW w:w="11016" w:type="dxa"/>
          </w:tcPr>
          <w:p w14:paraId="73C8EC42" w14:textId="77777777" w:rsidR="00A91276" w:rsidRDefault="00A91276" w:rsidP="00811F34">
            <w:pPr>
              <w:keepNext/>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A91276" w14:paraId="40D0785B" w14:textId="77777777" w:rsidTr="00811F34">
        <w:tc>
          <w:tcPr>
            <w:tcW w:w="11016" w:type="dxa"/>
          </w:tcPr>
          <w:p w14:paraId="28D59215" w14:textId="77777777" w:rsidR="00AE5420" w:rsidRDefault="00AE5420" w:rsidP="00AE5420">
            <w:pPr>
              <w:pStyle w:val="NormalWeb"/>
              <w:numPr>
                <w:ilvl w:val="0"/>
                <w:numId w:val="8"/>
              </w:numPr>
              <w:spacing w:before="0" w:beforeAutospacing="0" w:after="0" w:afterAutospacing="0"/>
            </w:pPr>
            <w:bookmarkStart w:id="28" w:name="outline"/>
            <w:bookmarkEnd w:id="28"/>
            <w:r>
              <w:rPr>
                <w:rFonts w:ascii="Twentieth Century" w:hAnsi="Twentieth Century"/>
                <w:color w:val="000000"/>
              </w:rPr>
              <w:t>Standards, Frameworks, and Competencies in Youth Development</w:t>
            </w:r>
          </w:p>
          <w:p w14:paraId="2451EC19" w14:textId="77777777" w:rsidR="00AE5420" w:rsidRDefault="00AE5420" w:rsidP="00AE5420">
            <w:pPr>
              <w:pStyle w:val="NormalWeb"/>
              <w:numPr>
                <w:ilvl w:val="0"/>
                <w:numId w:val="9"/>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Review, analyze and critique standards</w:t>
            </w:r>
          </w:p>
          <w:p w14:paraId="75DB44F5" w14:textId="77777777" w:rsidR="00AE5420" w:rsidRDefault="00AE5420" w:rsidP="00AE5420">
            <w:pPr>
              <w:pStyle w:val="NormalWeb"/>
              <w:numPr>
                <w:ilvl w:val="0"/>
                <w:numId w:val="9"/>
              </w:numPr>
              <w:spacing w:before="0" w:beforeAutospacing="0" w:after="0" w:afterAutospacing="0"/>
              <w:textAlignment w:val="baseline"/>
              <w:rPr>
                <w:rFonts w:ascii="Twentieth Century" w:hAnsi="Twentieth Century"/>
                <w:color w:val="000000"/>
              </w:rPr>
            </w:pPr>
            <w:r>
              <w:rPr>
                <w:rFonts w:ascii="Twentieth Century" w:hAnsi="Twentieth Century"/>
                <w:color w:val="000000"/>
              </w:rPr>
              <w:t xml:space="preserve">Identifying best practices and areas for improvement </w:t>
            </w:r>
          </w:p>
          <w:p w14:paraId="77F16EF3" w14:textId="77777777" w:rsidR="00AE5420" w:rsidRDefault="00AE5420" w:rsidP="00AE5420"/>
          <w:p w14:paraId="043A5B8A" w14:textId="77777777" w:rsidR="00AE5420" w:rsidRDefault="00AE5420" w:rsidP="00AE5420">
            <w:pPr>
              <w:pStyle w:val="NormalWeb"/>
              <w:numPr>
                <w:ilvl w:val="0"/>
                <w:numId w:val="8"/>
              </w:numPr>
              <w:spacing w:before="0" w:beforeAutospacing="0" w:after="0" w:afterAutospacing="0"/>
            </w:pPr>
            <w:r>
              <w:rPr>
                <w:rFonts w:ascii="Twentieth Century" w:hAnsi="Twentieth Century"/>
                <w:color w:val="000000"/>
              </w:rPr>
              <w:t>Field Observation</w:t>
            </w:r>
          </w:p>
          <w:p w14:paraId="4DD668F7" w14:textId="77777777" w:rsidR="00AE5420" w:rsidRDefault="00AE5420" w:rsidP="00AE5420">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Tools and protocols for youth development observation</w:t>
            </w:r>
          </w:p>
          <w:p w14:paraId="3585AF89" w14:textId="77777777" w:rsidR="00AE5420" w:rsidRDefault="00AE5420" w:rsidP="00AE5420">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What to look for/ how to see (hear, feel, notice)</w:t>
            </w:r>
          </w:p>
          <w:p w14:paraId="64ABF282" w14:textId="77777777" w:rsidR="00AE5420" w:rsidRDefault="00AE5420" w:rsidP="00AE5420">
            <w:pPr>
              <w:pStyle w:val="NormalWeb"/>
              <w:numPr>
                <w:ilvl w:val="0"/>
                <w:numId w:val="10"/>
              </w:numPr>
              <w:spacing w:before="0" w:beforeAutospacing="0" w:after="0" w:afterAutospacing="0"/>
              <w:textAlignment w:val="baseline"/>
              <w:rPr>
                <w:rFonts w:ascii="Twentieth Century" w:hAnsi="Twentieth Century"/>
                <w:color w:val="000000"/>
              </w:rPr>
            </w:pPr>
            <w:r>
              <w:rPr>
                <w:rFonts w:ascii="Twentieth Century" w:hAnsi="Twentieth Century"/>
                <w:color w:val="000000"/>
              </w:rPr>
              <w:t>Community mapping</w:t>
            </w:r>
          </w:p>
          <w:p w14:paraId="338359F7" w14:textId="77777777" w:rsidR="00AE5420" w:rsidRDefault="00AE5420" w:rsidP="00AE5420"/>
          <w:p w14:paraId="511F326B" w14:textId="77777777" w:rsidR="00AE5420" w:rsidRDefault="00AE5420" w:rsidP="00AE5420">
            <w:pPr>
              <w:pStyle w:val="NormalWeb"/>
              <w:numPr>
                <w:ilvl w:val="0"/>
                <w:numId w:val="8"/>
              </w:numPr>
              <w:spacing w:before="0" w:beforeAutospacing="0" w:after="0" w:afterAutospacing="0"/>
            </w:pPr>
            <w:r>
              <w:rPr>
                <w:rFonts w:ascii="Twentieth Century" w:hAnsi="Twentieth Century"/>
                <w:color w:val="000000"/>
              </w:rPr>
              <w:t>Analysis and Reflection</w:t>
            </w:r>
          </w:p>
          <w:p w14:paraId="34DE1CF8" w14:textId="77777777" w:rsidR="00AE5420" w:rsidRDefault="00AE5420" w:rsidP="00AE542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lastRenderedPageBreak/>
              <w:t>Tools for analyzing observation data</w:t>
            </w:r>
          </w:p>
          <w:p w14:paraId="480A37BA" w14:textId="77777777" w:rsidR="00AE5420" w:rsidRDefault="00AE5420" w:rsidP="00AE542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Inquiry frameworks</w:t>
            </w:r>
          </w:p>
          <w:p w14:paraId="4B08A80C" w14:textId="77777777" w:rsidR="00AE5420" w:rsidRDefault="00AE5420" w:rsidP="00AE5420">
            <w:pPr>
              <w:pStyle w:val="NormalWeb"/>
              <w:numPr>
                <w:ilvl w:val="0"/>
                <w:numId w:val="11"/>
              </w:numPr>
              <w:spacing w:before="0" w:beforeAutospacing="0" w:after="0" w:afterAutospacing="0"/>
              <w:textAlignment w:val="baseline"/>
              <w:rPr>
                <w:rFonts w:ascii="Twentieth Century" w:hAnsi="Twentieth Century"/>
                <w:color w:val="000000"/>
              </w:rPr>
            </w:pPr>
            <w:r>
              <w:rPr>
                <w:rFonts w:ascii="Twentieth Century" w:hAnsi="Twentieth Century"/>
                <w:color w:val="000000"/>
              </w:rPr>
              <w:t>Reflection and implications</w:t>
            </w:r>
          </w:p>
          <w:p w14:paraId="2623A728" w14:textId="77777777" w:rsidR="00A91276" w:rsidRPr="00AE5420" w:rsidRDefault="00A91276" w:rsidP="00AE5420">
            <w:r w:rsidRPr="00AE5420">
              <w:t xml:space="preserve"> </w:t>
            </w:r>
          </w:p>
        </w:tc>
      </w:tr>
    </w:tbl>
    <w:p w14:paraId="18A61832" w14:textId="77777777" w:rsidR="00A91276" w:rsidRDefault="00A91276" w:rsidP="00A91276"/>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91276" w:rsidRPr="007072F7" w14:paraId="575CF6A6" w14:textId="77777777" w:rsidTr="00811F34">
        <w:trPr>
          <w:cantSplit/>
        </w:trPr>
        <w:tc>
          <w:tcPr>
            <w:tcW w:w="5000" w:type="pct"/>
            <w:vAlign w:val="center"/>
          </w:tcPr>
          <w:p w14:paraId="36FB0789" w14:textId="77777777" w:rsidR="00A91276" w:rsidRPr="007072F7" w:rsidRDefault="00A91276" w:rsidP="00811F34">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46F1D04" w14:textId="77777777" w:rsidR="00A91276" w:rsidRDefault="00A91276" w:rsidP="00A91276">
      <w:pPr>
        <w:pStyle w:val="Heading2"/>
        <w:jc w:val="left"/>
      </w:pPr>
      <w:r>
        <w:t>D. Signatures</w:t>
      </w:r>
    </w:p>
    <w:p w14:paraId="55B8ECB5" w14:textId="77777777" w:rsidR="00A91276" w:rsidRDefault="00A91276" w:rsidP="00A91276">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325DB5D2" w14:textId="77777777" w:rsidR="00A91276" w:rsidRDefault="00A91276" w:rsidP="00A91276">
      <w:pPr>
        <w:pStyle w:val="ListParagraph"/>
        <w:numPr>
          <w:ilvl w:val="0"/>
          <w:numId w:val="3"/>
        </w:numPr>
        <w:shd w:val="clear" w:color="auto" w:fill="FDE9D9"/>
      </w:pPr>
      <w:r>
        <w:t xml:space="preserve">Proposals that do not have appropriate approval signatures will not be considered. </w:t>
      </w:r>
    </w:p>
    <w:p w14:paraId="5014F981" w14:textId="77777777" w:rsidR="00A91276" w:rsidRDefault="00A91276" w:rsidP="00A91276">
      <w:pPr>
        <w:pStyle w:val="ListParagraph"/>
        <w:numPr>
          <w:ilvl w:val="0"/>
          <w:numId w:val="3"/>
        </w:numPr>
        <w:shd w:val="clear" w:color="auto" w:fill="FDE9D9"/>
      </w:pPr>
      <w:r>
        <w:t>Type in name of person signing and their position/affiliation.</w:t>
      </w:r>
    </w:p>
    <w:p w14:paraId="4FB496E4" w14:textId="77777777" w:rsidR="00A91276" w:rsidRPr="00ED10F6" w:rsidRDefault="00A91276" w:rsidP="00A91276">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5E0D782D" w14:textId="77777777" w:rsidR="00A91276" w:rsidRDefault="00A91276" w:rsidP="00A91276">
      <w:pPr>
        <w:pStyle w:val="Heading5"/>
      </w:pPr>
    </w:p>
    <w:p w14:paraId="45C83DE6" w14:textId="77777777" w:rsidR="00A91276" w:rsidRPr="001B2E3A" w:rsidRDefault="00A91276" w:rsidP="00A91276">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A91276" w:rsidRPr="00402602" w14:paraId="2CCDA579" w14:textId="77777777" w:rsidTr="00D82D2C">
        <w:trPr>
          <w:cantSplit/>
          <w:tblHeader/>
        </w:trPr>
        <w:tc>
          <w:tcPr>
            <w:tcW w:w="3171" w:type="dxa"/>
            <w:vAlign w:val="center"/>
          </w:tcPr>
          <w:p w14:paraId="2DFB7B72" w14:textId="77777777" w:rsidR="00A91276" w:rsidRPr="00A83A6C" w:rsidRDefault="00A91276" w:rsidP="00811F34">
            <w:pPr>
              <w:pStyle w:val="Heading5"/>
              <w:jc w:val="center"/>
              <w:outlineLvl w:val="4"/>
            </w:pPr>
            <w:r w:rsidRPr="00A83A6C">
              <w:t>Name</w:t>
            </w:r>
          </w:p>
        </w:tc>
        <w:tc>
          <w:tcPr>
            <w:tcW w:w="3250" w:type="dxa"/>
            <w:vAlign w:val="center"/>
          </w:tcPr>
          <w:p w14:paraId="23BB848E" w14:textId="77777777" w:rsidR="00A91276" w:rsidRPr="00A83A6C" w:rsidRDefault="00A91276" w:rsidP="00811F34">
            <w:pPr>
              <w:pStyle w:val="Heading5"/>
              <w:jc w:val="center"/>
              <w:outlineLvl w:val="4"/>
            </w:pPr>
            <w:r w:rsidRPr="00A83A6C">
              <w:t>Position/affiliation</w:t>
            </w:r>
          </w:p>
        </w:tc>
        <w:bookmarkStart w:id="29" w:name="_Signature"/>
        <w:bookmarkEnd w:id="29"/>
        <w:tc>
          <w:tcPr>
            <w:tcW w:w="3198" w:type="dxa"/>
            <w:vAlign w:val="center"/>
          </w:tcPr>
          <w:p w14:paraId="6BD901A4" w14:textId="77777777" w:rsidR="00A91276" w:rsidRPr="00A83A6C" w:rsidRDefault="00A91276" w:rsidP="00811F34">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7F20EA68" w14:textId="77777777" w:rsidR="00A91276" w:rsidRPr="00A83A6C" w:rsidRDefault="00A91276" w:rsidP="00811F34">
            <w:pPr>
              <w:pStyle w:val="Heading5"/>
              <w:jc w:val="center"/>
              <w:outlineLvl w:val="4"/>
            </w:pPr>
            <w:r w:rsidRPr="00A83A6C">
              <w:t>Date</w:t>
            </w:r>
          </w:p>
        </w:tc>
      </w:tr>
      <w:tr w:rsidR="00A91276" w14:paraId="0B1E9BD5" w14:textId="77777777" w:rsidTr="00D82D2C">
        <w:trPr>
          <w:cantSplit/>
          <w:trHeight w:val="489"/>
        </w:trPr>
        <w:tc>
          <w:tcPr>
            <w:tcW w:w="3171" w:type="dxa"/>
            <w:vAlign w:val="center"/>
          </w:tcPr>
          <w:p w14:paraId="6851D903" w14:textId="77777777" w:rsidR="00A91276" w:rsidRDefault="00A91276" w:rsidP="00811F34">
            <w:r>
              <w:t xml:space="preserve">Victoria </w:t>
            </w:r>
            <w:proofErr w:type="spellStart"/>
            <w:r>
              <w:t>Restler</w:t>
            </w:r>
            <w:proofErr w:type="spellEnd"/>
          </w:p>
        </w:tc>
        <w:tc>
          <w:tcPr>
            <w:tcW w:w="3250" w:type="dxa"/>
            <w:vAlign w:val="center"/>
          </w:tcPr>
          <w:p w14:paraId="26FF41ED" w14:textId="77777777" w:rsidR="00A91276" w:rsidRDefault="00A91276" w:rsidP="00811F34">
            <w:r>
              <w:t>Program Director of Youth Development MA</w:t>
            </w:r>
          </w:p>
        </w:tc>
        <w:tc>
          <w:tcPr>
            <w:tcW w:w="3198" w:type="dxa"/>
            <w:vAlign w:val="center"/>
          </w:tcPr>
          <w:p w14:paraId="2990E1EA" w14:textId="77777777" w:rsidR="00A91276" w:rsidRDefault="00A91276" w:rsidP="00811F34"/>
        </w:tc>
        <w:tc>
          <w:tcPr>
            <w:tcW w:w="1161" w:type="dxa"/>
            <w:vAlign w:val="center"/>
          </w:tcPr>
          <w:p w14:paraId="3637860E" w14:textId="77777777" w:rsidR="00A91276" w:rsidRDefault="00A91276" w:rsidP="00811F34"/>
        </w:tc>
      </w:tr>
      <w:tr w:rsidR="00A91276" w14:paraId="79D136C6" w14:textId="77777777" w:rsidTr="00D82D2C">
        <w:trPr>
          <w:cantSplit/>
          <w:trHeight w:val="489"/>
        </w:trPr>
        <w:tc>
          <w:tcPr>
            <w:tcW w:w="3171" w:type="dxa"/>
            <w:vAlign w:val="center"/>
          </w:tcPr>
          <w:p w14:paraId="304CFE91" w14:textId="77777777" w:rsidR="00A91276" w:rsidRDefault="00A91276" w:rsidP="00811F34">
            <w:r>
              <w:t xml:space="preserve">Lesley </w:t>
            </w:r>
            <w:proofErr w:type="spellStart"/>
            <w:r>
              <w:t>Bogad</w:t>
            </w:r>
            <w:proofErr w:type="spellEnd"/>
          </w:p>
        </w:tc>
        <w:tc>
          <w:tcPr>
            <w:tcW w:w="3250" w:type="dxa"/>
            <w:vAlign w:val="center"/>
          </w:tcPr>
          <w:p w14:paraId="14CEBF65" w14:textId="77777777" w:rsidR="00A91276" w:rsidRDefault="00A91276" w:rsidP="00811F34">
            <w:r>
              <w:t>Chair of Educational Studies</w:t>
            </w:r>
          </w:p>
        </w:tc>
        <w:tc>
          <w:tcPr>
            <w:tcW w:w="3198" w:type="dxa"/>
            <w:vAlign w:val="center"/>
          </w:tcPr>
          <w:p w14:paraId="5A913A71" w14:textId="77777777" w:rsidR="00A91276" w:rsidRDefault="00A91276" w:rsidP="00811F34"/>
        </w:tc>
        <w:tc>
          <w:tcPr>
            <w:tcW w:w="1161" w:type="dxa"/>
            <w:vAlign w:val="center"/>
          </w:tcPr>
          <w:p w14:paraId="107BD619" w14:textId="77777777" w:rsidR="00A91276" w:rsidRDefault="00A91276" w:rsidP="00811F34"/>
        </w:tc>
      </w:tr>
      <w:tr w:rsidR="00A91276" w14:paraId="1054EEE8" w14:textId="77777777" w:rsidTr="00D82D2C">
        <w:trPr>
          <w:cantSplit/>
          <w:trHeight w:val="489"/>
        </w:trPr>
        <w:tc>
          <w:tcPr>
            <w:tcW w:w="3171" w:type="dxa"/>
            <w:vAlign w:val="center"/>
          </w:tcPr>
          <w:p w14:paraId="6A2F44E3" w14:textId="2F88CA6A" w:rsidR="00A91276" w:rsidRDefault="00A91276" w:rsidP="00811F34">
            <w:r>
              <w:t>Gerri August</w:t>
            </w:r>
            <w:r w:rsidR="00D82D2C">
              <w:t xml:space="preserve"> + Julie Horwitz</w:t>
            </w:r>
          </w:p>
        </w:tc>
        <w:tc>
          <w:tcPr>
            <w:tcW w:w="3250" w:type="dxa"/>
            <w:vAlign w:val="center"/>
          </w:tcPr>
          <w:p w14:paraId="32729527" w14:textId="2DCA1069" w:rsidR="00A91276" w:rsidRDefault="00A91276" w:rsidP="00811F34">
            <w:r>
              <w:t>Dean</w:t>
            </w:r>
            <w:r w:rsidR="00D82D2C">
              <w:t>s</w:t>
            </w:r>
            <w:r>
              <w:t xml:space="preserve"> of Feinstein School of Education and Human Development</w:t>
            </w:r>
          </w:p>
        </w:tc>
        <w:tc>
          <w:tcPr>
            <w:tcW w:w="3198" w:type="dxa"/>
            <w:vAlign w:val="center"/>
          </w:tcPr>
          <w:p w14:paraId="70D0C717" w14:textId="77777777" w:rsidR="00A91276" w:rsidRDefault="00A91276" w:rsidP="00811F34"/>
        </w:tc>
        <w:tc>
          <w:tcPr>
            <w:tcW w:w="1161" w:type="dxa"/>
            <w:vAlign w:val="center"/>
          </w:tcPr>
          <w:p w14:paraId="1472B9F7" w14:textId="77777777" w:rsidR="00A91276" w:rsidRDefault="00A91276" w:rsidP="00811F34"/>
        </w:tc>
      </w:tr>
    </w:tbl>
    <w:p w14:paraId="067D2EFC" w14:textId="77777777" w:rsidR="00A91276" w:rsidRDefault="00A91276" w:rsidP="00A91276">
      <w:pPr>
        <w:pStyle w:val="Heading5"/>
      </w:pPr>
    </w:p>
    <w:p w14:paraId="0B8039FD" w14:textId="77777777" w:rsidR="00A91276" w:rsidRPr="00ED10F6" w:rsidRDefault="00A91276" w:rsidP="00A91276">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0"/>
        <w:gridCol w:w="3198"/>
        <w:gridCol w:w="1161"/>
      </w:tblGrid>
      <w:tr w:rsidR="00A91276" w:rsidRPr="00402602" w14:paraId="31454260" w14:textId="77777777" w:rsidTr="00811F34">
        <w:trPr>
          <w:cantSplit/>
          <w:tblHeader/>
        </w:trPr>
        <w:tc>
          <w:tcPr>
            <w:tcW w:w="3279" w:type="dxa"/>
            <w:vAlign w:val="center"/>
          </w:tcPr>
          <w:p w14:paraId="513D5A7A" w14:textId="77777777" w:rsidR="00A91276" w:rsidRPr="00A83A6C" w:rsidRDefault="00A91276" w:rsidP="00811F34">
            <w:pPr>
              <w:pStyle w:val="Heading5"/>
              <w:jc w:val="center"/>
              <w:outlineLvl w:val="4"/>
            </w:pPr>
            <w:r w:rsidRPr="00A83A6C">
              <w:lastRenderedPageBreak/>
              <w:t>Name</w:t>
            </w:r>
          </w:p>
        </w:tc>
        <w:tc>
          <w:tcPr>
            <w:tcW w:w="3279" w:type="dxa"/>
            <w:vAlign w:val="center"/>
          </w:tcPr>
          <w:p w14:paraId="39C4E3AC" w14:textId="77777777" w:rsidR="00A91276" w:rsidRPr="00A83A6C" w:rsidRDefault="00A91276" w:rsidP="00811F34">
            <w:pPr>
              <w:pStyle w:val="Heading5"/>
              <w:jc w:val="center"/>
              <w:outlineLvl w:val="4"/>
            </w:pPr>
            <w:r w:rsidRPr="00A83A6C">
              <w:t>Position/affiliation</w:t>
            </w:r>
          </w:p>
        </w:tc>
        <w:tc>
          <w:tcPr>
            <w:tcW w:w="3280" w:type="dxa"/>
            <w:vAlign w:val="center"/>
          </w:tcPr>
          <w:p w14:paraId="515EFFCC" w14:textId="77777777" w:rsidR="00A91276" w:rsidRPr="00A87611" w:rsidRDefault="00145D2D" w:rsidP="00811F34">
            <w:pPr>
              <w:pStyle w:val="Heading5"/>
              <w:jc w:val="center"/>
              <w:outlineLvl w:val="4"/>
              <w:rPr>
                <w:color w:val="0000FF"/>
                <w:u w:val="single"/>
              </w:rPr>
            </w:pPr>
            <w:hyperlink w:anchor="Signature_2" w:tooltip="Insert electronic signature, if available, in this column" w:history="1">
              <w:r w:rsidR="00A91276" w:rsidRPr="00A87611">
                <w:rPr>
                  <w:color w:val="0000FF"/>
                  <w:u w:val="single"/>
                </w:rPr>
                <w:t>Signature</w:t>
              </w:r>
            </w:hyperlink>
            <w:bookmarkStart w:id="31" w:name="Signature_2"/>
            <w:bookmarkEnd w:id="31"/>
          </w:p>
        </w:tc>
        <w:tc>
          <w:tcPr>
            <w:tcW w:w="1178" w:type="dxa"/>
            <w:vAlign w:val="center"/>
          </w:tcPr>
          <w:p w14:paraId="4488056F" w14:textId="77777777" w:rsidR="00A91276" w:rsidRPr="00A83A6C" w:rsidRDefault="00A91276" w:rsidP="00811F34">
            <w:pPr>
              <w:pStyle w:val="Heading5"/>
              <w:jc w:val="center"/>
              <w:outlineLvl w:val="4"/>
            </w:pPr>
            <w:r w:rsidRPr="00A83A6C">
              <w:t>Date</w:t>
            </w:r>
          </w:p>
        </w:tc>
      </w:tr>
      <w:tr w:rsidR="00A91276" w14:paraId="42359A5C" w14:textId="77777777" w:rsidTr="00811F34">
        <w:trPr>
          <w:cantSplit/>
          <w:trHeight w:val="489"/>
        </w:trPr>
        <w:tc>
          <w:tcPr>
            <w:tcW w:w="3279" w:type="dxa"/>
            <w:vAlign w:val="center"/>
          </w:tcPr>
          <w:p w14:paraId="4910288D" w14:textId="77777777" w:rsidR="00A91276" w:rsidRDefault="00A91276" w:rsidP="00811F34"/>
        </w:tc>
        <w:tc>
          <w:tcPr>
            <w:tcW w:w="3279" w:type="dxa"/>
            <w:vAlign w:val="center"/>
          </w:tcPr>
          <w:p w14:paraId="0BF09499" w14:textId="77777777" w:rsidR="00A91276" w:rsidRDefault="00A91276" w:rsidP="00811F34"/>
        </w:tc>
        <w:tc>
          <w:tcPr>
            <w:tcW w:w="3280" w:type="dxa"/>
            <w:vAlign w:val="center"/>
          </w:tcPr>
          <w:p w14:paraId="27817039" w14:textId="77777777" w:rsidR="00A91276" w:rsidRDefault="00A91276" w:rsidP="00811F34"/>
        </w:tc>
        <w:tc>
          <w:tcPr>
            <w:tcW w:w="1178" w:type="dxa"/>
            <w:vAlign w:val="center"/>
          </w:tcPr>
          <w:p w14:paraId="2BBB0EDA" w14:textId="77777777" w:rsidR="00A91276" w:rsidRDefault="00A91276" w:rsidP="00811F34"/>
        </w:tc>
      </w:tr>
      <w:tr w:rsidR="00A91276" w14:paraId="245CBE2E" w14:textId="77777777" w:rsidTr="00811F34">
        <w:trPr>
          <w:cantSplit/>
          <w:trHeight w:val="489"/>
        </w:trPr>
        <w:tc>
          <w:tcPr>
            <w:tcW w:w="3279" w:type="dxa"/>
            <w:vAlign w:val="center"/>
          </w:tcPr>
          <w:p w14:paraId="1D6F9B1C" w14:textId="77777777" w:rsidR="00A91276" w:rsidRDefault="00A91276" w:rsidP="00811F34"/>
        </w:tc>
        <w:tc>
          <w:tcPr>
            <w:tcW w:w="3279" w:type="dxa"/>
            <w:vAlign w:val="center"/>
          </w:tcPr>
          <w:p w14:paraId="5D9E32EC" w14:textId="77777777" w:rsidR="00A91276" w:rsidRDefault="00A91276" w:rsidP="00811F34"/>
        </w:tc>
        <w:tc>
          <w:tcPr>
            <w:tcW w:w="3280" w:type="dxa"/>
            <w:vAlign w:val="center"/>
          </w:tcPr>
          <w:p w14:paraId="191478F4" w14:textId="77777777" w:rsidR="00A91276" w:rsidRDefault="00A91276" w:rsidP="00811F34"/>
        </w:tc>
        <w:tc>
          <w:tcPr>
            <w:tcW w:w="1178" w:type="dxa"/>
            <w:vAlign w:val="center"/>
          </w:tcPr>
          <w:p w14:paraId="4170EDBA" w14:textId="77777777" w:rsidR="00A91276" w:rsidRDefault="00A91276" w:rsidP="00811F34"/>
        </w:tc>
      </w:tr>
      <w:tr w:rsidR="00A91276" w14:paraId="02534B8D" w14:textId="77777777" w:rsidTr="00811F34">
        <w:trPr>
          <w:cantSplit/>
          <w:trHeight w:val="489"/>
        </w:trPr>
        <w:tc>
          <w:tcPr>
            <w:tcW w:w="3279" w:type="dxa"/>
            <w:vAlign w:val="center"/>
          </w:tcPr>
          <w:p w14:paraId="14F8BABD" w14:textId="77777777" w:rsidR="00A91276" w:rsidRDefault="00A91276" w:rsidP="00811F34"/>
        </w:tc>
        <w:tc>
          <w:tcPr>
            <w:tcW w:w="3279" w:type="dxa"/>
            <w:vAlign w:val="center"/>
          </w:tcPr>
          <w:p w14:paraId="252097D7" w14:textId="77777777" w:rsidR="00A91276" w:rsidRDefault="00A91276" w:rsidP="00811F34"/>
        </w:tc>
        <w:tc>
          <w:tcPr>
            <w:tcW w:w="3280" w:type="dxa"/>
            <w:vAlign w:val="center"/>
          </w:tcPr>
          <w:p w14:paraId="6E6DC8E7" w14:textId="77777777" w:rsidR="00A91276" w:rsidRDefault="00A91276" w:rsidP="00811F34"/>
        </w:tc>
        <w:tc>
          <w:tcPr>
            <w:tcW w:w="1178" w:type="dxa"/>
            <w:vAlign w:val="center"/>
          </w:tcPr>
          <w:p w14:paraId="04C12FCC" w14:textId="77777777" w:rsidR="00A91276" w:rsidRDefault="00A91276" w:rsidP="00811F34">
            <w:r>
              <w:t>Tab to add rows</w:t>
            </w:r>
          </w:p>
        </w:tc>
      </w:tr>
    </w:tbl>
    <w:p w14:paraId="50861AAB" w14:textId="77777777" w:rsidR="00A91276" w:rsidRPr="001A37FB" w:rsidRDefault="00A91276" w:rsidP="00A91276"/>
    <w:p w14:paraId="43B9DFAD" w14:textId="77777777" w:rsidR="00A91276" w:rsidRDefault="00A91276" w:rsidP="00A91276"/>
    <w:p w14:paraId="4CC6BA40" w14:textId="77777777" w:rsidR="008F138E" w:rsidRDefault="00145D2D"/>
    <w:sectPr w:rsidR="008F138E"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65A6" w14:textId="77777777" w:rsidR="00145D2D" w:rsidRDefault="00145D2D">
      <w:r>
        <w:separator/>
      </w:r>
    </w:p>
  </w:endnote>
  <w:endnote w:type="continuationSeparator" w:id="0">
    <w:p w14:paraId="2CBBAAE0" w14:textId="77777777" w:rsidR="00145D2D" w:rsidRDefault="0014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entieth Centur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6F74" w14:textId="77777777" w:rsidR="005E752D" w:rsidRPr="00310D95" w:rsidRDefault="00AE5420"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57EFD">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57EFD">
      <w:rPr>
        <w:b/>
        <w:bCs/>
        <w:noProof/>
        <w:sz w:val="20"/>
      </w:rPr>
      <w:t>4</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18C5" w14:textId="77777777" w:rsidR="00145D2D" w:rsidRDefault="00145D2D">
      <w:r>
        <w:separator/>
      </w:r>
    </w:p>
  </w:footnote>
  <w:footnote w:type="continuationSeparator" w:id="0">
    <w:p w14:paraId="26F22F51" w14:textId="77777777" w:rsidR="00145D2D" w:rsidRDefault="00145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F081" w14:textId="736CED26" w:rsidR="005E752D" w:rsidRPr="004254A0" w:rsidRDefault="00AE5420"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5B7C76">
      <w:rPr>
        <w:color w:val="4F6228"/>
      </w:rPr>
      <w:t>1819_36 YDEV 510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005B7C76">
      <w:rPr>
        <w:color w:val="4F6228"/>
      </w:rPr>
      <w:t xml:space="preserve"> 1/2/19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80C25C1" w14:textId="77777777" w:rsidR="005E752D" w:rsidRPr="008745BA" w:rsidRDefault="00145D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E64"/>
    <w:multiLevelType w:val="hybridMultilevel"/>
    <w:tmpl w:val="FD040C76"/>
    <w:lvl w:ilvl="0" w:tplc="B1A6DA8E">
      <w:start w:val="1"/>
      <w:numFmt w:val="decimal"/>
      <w:lvlText w:val="%1)"/>
      <w:lvlJc w:val="left"/>
      <w:pPr>
        <w:ind w:left="720" w:hanging="360"/>
      </w:pPr>
      <w:rPr>
        <w:rFonts w:ascii="Twentieth Century" w:hAnsi="Twentieth Century"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B20C6"/>
    <w:multiLevelType w:val="multilevel"/>
    <w:tmpl w:val="E228D498"/>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CE922D9"/>
    <w:multiLevelType w:val="multilevel"/>
    <w:tmpl w:val="52226C48"/>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20D603C"/>
    <w:multiLevelType w:val="multilevel"/>
    <w:tmpl w:val="5F20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2265A"/>
    <w:multiLevelType w:val="multilevel"/>
    <w:tmpl w:val="FDC4E922"/>
    <w:lvl w:ilvl="0">
      <w:start w:val="1"/>
      <w:numFmt w:val="lowerLetter"/>
      <w:lvlText w:val="%1."/>
      <w:lvlJc w:val="lef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46462D"/>
    <w:multiLevelType w:val="multilevel"/>
    <w:tmpl w:val="DA1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3207B"/>
    <w:multiLevelType w:val="multilevel"/>
    <w:tmpl w:val="99E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7D175B"/>
    <w:multiLevelType w:val="multilevel"/>
    <w:tmpl w:val="85D8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10"/>
  </w:num>
  <w:num w:numId="5">
    <w:abstractNumId w:val="3"/>
  </w:num>
  <w:num w:numId="6">
    <w:abstractNumId w:val="8"/>
  </w:num>
  <w:num w:numId="7">
    <w:abstractNumId w:val="6"/>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76"/>
    <w:rsid w:val="00145D2D"/>
    <w:rsid w:val="00215C09"/>
    <w:rsid w:val="00281E58"/>
    <w:rsid w:val="002D061B"/>
    <w:rsid w:val="002E2885"/>
    <w:rsid w:val="005B7C76"/>
    <w:rsid w:val="006743C4"/>
    <w:rsid w:val="00957EFD"/>
    <w:rsid w:val="009D2475"/>
    <w:rsid w:val="00A91276"/>
    <w:rsid w:val="00AE5420"/>
    <w:rsid w:val="00AF78A7"/>
    <w:rsid w:val="00BF29FD"/>
    <w:rsid w:val="00CB3025"/>
    <w:rsid w:val="00D82D2C"/>
    <w:rsid w:val="00ED1FA0"/>
    <w:rsid w:val="00F252D8"/>
    <w:rsid w:val="00F42064"/>
    <w:rsid w:val="00F746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C12D"/>
  <w15:chartTrackingRefBased/>
  <w15:docId w15:val="{0F7E1A90-C1EA-0E43-BD59-15727CC9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20"/>
    <w:rPr>
      <w:rFonts w:ascii="Times New Roman" w:eastAsia="Times New Roman" w:hAnsi="Times New Roman" w:cs="Times New Roman"/>
    </w:rPr>
  </w:style>
  <w:style w:type="paragraph" w:styleId="Heading1">
    <w:name w:val="heading 1"/>
    <w:basedOn w:val="Normal"/>
    <w:next w:val="Normal"/>
    <w:link w:val="Heading1Char"/>
    <w:uiPriority w:val="99"/>
    <w:qFormat/>
    <w:rsid w:val="00A9127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A91276"/>
    <w:pPr>
      <w:pBdr>
        <w:bottom w:val="single" w:sz="4" w:space="1" w:color="622423"/>
      </w:pBdr>
      <w:spacing w:before="400"/>
      <w:jc w:val="center"/>
      <w:outlineLvl w:val="1"/>
    </w:pPr>
    <w:rPr>
      <w:caps/>
      <w:color w:val="632423"/>
      <w:spacing w:val="15"/>
    </w:rPr>
  </w:style>
  <w:style w:type="paragraph" w:styleId="Heading5">
    <w:name w:val="heading 5"/>
    <w:basedOn w:val="Normal"/>
    <w:next w:val="Normal"/>
    <w:link w:val="Heading5Char"/>
    <w:uiPriority w:val="99"/>
    <w:qFormat/>
    <w:rsid w:val="00A91276"/>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1276"/>
    <w:rPr>
      <w:rFonts w:ascii="Cambria" w:eastAsia="Times New Roman" w:hAnsi="Cambria" w:cs="Times New Roman"/>
      <w:caps/>
      <w:color w:val="632423"/>
      <w:spacing w:val="20"/>
      <w:sz w:val="28"/>
      <w:szCs w:val="28"/>
      <w:lang w:eastAsia="en-US"/>
    </w:rPr>
  </w:style>
  <w:style w:type="character" w:customStyle="1" w:styleId="Heading2Char">
    <w:name w:val="Heading 2 Char"/>
    <w:basedOn w:val="DefaultParagraphFont"/>
    <w:link w:val="Heading2"/>
    <w:uiPriority w:val="99"/>
    <w:rsid w:val="00A91276"/>
    <w:rPr>
      <w:rFonts w:ascii="Cambria" w:eastAsia="Times New Roman" w:hAnsi="Cambria" w:cs="Times New Roman"/>
      <w:caps/>
      <w:color w:val="632423"/>
      <w:spacing w:val="15"/>
      <w:lang w:eastAsia="en-US"/>
    </w:rPr>
  </w:style>
  <w:style w:type="character" w:customStyle="1" w:styleId="Heading5Char">
    <w:name w:val="Heading 5 Char"/>
    <w:basedOn w:val="DefaultParagraphFont"/>
    <w:link w:val="Heading5"/>
    <w:uiPriority w:val="99"/>
    <w:rsid w:val="00A91276"/>
    <w:rPr>
      <w:rFonts w:ascii="Cambria" w:eastAsia="Times New Roman" w:hAnsi="Cambria" w:cs="Times New Roman"/>
      <w:caps/>
      <w:color w:val="622423"/>
      <w:spacing w:val="10"/>
      <w:sz w:val="22"/>
      <w:szCs w:val="22"/>
      <w:lang w:eastAsia="en-US"/>
    </w:rPr>
  </w:style>
  <w:style w:type="paragraph" w:styleId="ListParagraph">
    <w:name w:val="List Paragraph"/>
    <w:basedOn w:val="Normal"/>
    <w:uiPriority w:val="99"/>
    <w:qFormat/>
    <w:rsid w:val="00A91276"/>
    <w:pPr>
      <w:ind w:left="720"/>
      <w:contextualSpacing/>
    </w:pPr>
  </w:style>
  <w:style w:type="table" w:styleId="TableGrid">
    <w:name w:val="Table Grid"/>
    <w:basedOn w:val="TableNormal"/>
    <w:uiPriority w:val="99"/>
    <w:rsid w:val="00A91276"/>
    <w:rPr>
      <w:rFonts w:ascii="Cambria" w:eastAsia="Times New Roman" w:hAnsi="Cambria"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1276"/>
    <w:rPr>
      <w:rFonts w:cs="Times New Roman"/>
      <w:color w:val="0000FF"/>
      <w:u w:val="single"/>
    </w:rPr>
  </w:style>
  <w:style w:type="paragraph" w:styleId="Header">
    <w:name w:val="header"/>
    <w:basedOn w:val="Normal"/>
    <w:link w:val="HeaderChar"/>
    <w:uiPriority w:val="99"/>
    <w:rsid w:val="00A91276"/>
    <w:pPr>
      <w:tabs>
        <w:tab w:val="center" w:pos="4680"/>
        <w:tab w:val="right" w:pos="9360"/>
      </w:tabs>
    </w:pPr>
  </w:style>
  <w:style w:type="character" w:customStyle="1" w:styleId="HeaderChar">
    <w:name w:val="Header Char"/>
    <w:basedOn w:val="DefaultParagraphFont"/>
    <w:link w:val="Header"/>
    <w:uiPriority w:val="99"/>
    <w:rsid w:val="00A91276"/>
    <w:rPr>
      <w:rFonts w:ascii="Cambria" w:eastAsia="Times New Roman" w:hAnsi="Cambria" w:cs="Times New Roman"/>
      <w:sz w:val="22"/>
      <w:szCs w:val="22"/>
      <w:lang w:eastAsia="en-US"/>
    </w:rPr>
  </w:style>
  <w:style w:type="paragraph" w:styleId="Footer">
    <w:name w:val="footer"/>
    <w:basedOn w:val="Normal"/>
    <w:link w:val="FooterChar"/>
    <w:uiPriority w:val="99"/>
    <w:semiHidden/>
    <w:rsid w:val="00A91276"/>
    <w:pPr>
      <w:tabs>
        <w:tab w:val="center" w:pos="4680"/>
        <w:tab w:val="right" w:pos="9360"/>
      </w:tabs>
    </w:pPr>
  </w:style>
  <w:style w:type="character" w:customStyle="1" w:styleId="FooterChar">
    <w:name w:val="Footer Char"/>
    <w:basedOn w:val="DefaultParagraphFont"/>
    <w:link w:val="Footer"/>
    <w:uiPriority w:val="99"/>
    <w:semiHidden/>
    <w:rsid w:val="00A91276"/>
    <w:rPr>
      <w:rFonts w:ascii="Cambria" w:eastAsia="Times New Roman" w:hAnsi="Cambria" w:cs="Times New Roman"/>
      <w:sz w:val="22"/>
      <w:szCs w:val="22"/>
      <w:lang w:eastAsia="en-US"/>
    </w:rPr>
  </w:style>
  <w:style w:type="character" w:styleId="FollowedHyperlink">
    <w:name w:val="FollowedHyperlink"/>
    <w:basedOn w:val="DefaultParagraphFont"/>
    <w:uiPriority w:val="99"/>
    <w:semiHidden/>
    <w:unhideWhenUsed/>
    <w:rsid w:val="002D061B"/>
    <w:rPr>
      <w:color w:val="954F72" w:themeColor="followedHyperlink"/>
      <w:u w:val="single"/>
    </w:rPr>
  </w:style>
  <w:style w:type="paragraph" w:styleId="NormalWeb">
    <w:name w:val="Normal (Web)"/>
    <w:basedOn w:val="Normal"/>
    <w:uiPriority w:val="99"/>
    <w:semiHidden/>
    <w:unhideWhenUsed/>
    <w:rsid w:val="00AE5420"/>
    <w:pPr>
      <w:spacing w:before="100" w:beforeAutospacing="1" w:after="100" w:afterAutospacing="1"/>
    </w:pPr>
  </w:style>
  <w:style w:type="character" w:styleId="CommentReference">
    <w:name w:val="annotation reference"/>
    <w:basedOn w:val="DefaultParagraphFont"/>
    <w:uiPriority w:val="99"/>
    <w:semiHidden/>
    <w:unhideWhenUsed/>
    <w:rsid w:val="009D2475"/>
    <w:rPr>
      <w:sz w:val="16"/>
      <w:szCs w:val="16"/>
    </w:rPr>
  </w:style>
  <w:style w:type="paragraph" w:styleId="CommentText">
    <w:name w:val="annotation text"/>
    <w:basedOn w:val="Normal"/>
    <w:link w:val="CommentTextChar"/>
    <w:uiPriority w:val="99"/>
    <w:semiHidden/>
    <w:unhideWhenUsed/>
    <w:rsid w:val="009D2475"/>
    <w:rPr>
      <w:sz w:val="20"/>
      <w:szCs w:val="20"/>
    </w:rPr>
  </w:style>
  <w:style w:type="character" w:customStyle="1" w:styleId="CommentTextChar">
    <w:name w:val="Comment Text Char"/>
    <w:basedOn w:val="DefaultParagraphFont"/>
    <w:link w:val="CommentText"/>
    <w:uiPriority w:val="99"/>
    <w:semiHidden/>
    <w:rsid w:val="009D2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2475"/>
    <w:rPr>
      <w:b/>
      <w:bCs/>
    </w:rPr>
  </w:style>
  <w:style w:type="character" w:customStyle="1" w:styleId="CommentSubjectChar">
    <w:name w:val="Comment Subject Char"/>
    <w:basedOn w:val="CommentTextChar"/>
    <w:link w:val="CommentSubject"/>
    <w:uiPriority w:val="99"/>
    <w:semiHidden/>
    <w:rsid w:val="009D247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2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162">
      <w:bodyDiv w:val="1"/>
      <w:marLeft w:val="0"/>
      <w:marRight w:val="0"/>
      <w:marTop w:val="0"/>
      <w:marBottom w:val="0"/>
      <w:divBdr>
        <w:top w:val="none" w:sz="0" w:space="0" w:color="auto"/>
        <w:left w:val="none" w:sz="0" w:space="0" w:color="auto"/>
        <w:bottom w:val="none" w:sz="0" w:space="0" w:color="auto"/>
        <w:right w:val="none" w:sz="0" w:space="0" w:color="auto"/>
      </w:divBdr>
    </w:div>
    <w:div w:id="146750868">
      <w:bodyDiv w:val="1"/>
      <w:marLeft w:val="0"/>
      <w:marRight w:val="0"/>
      <w:marTop w:val="0"/>
      <w:marBottom w:val="0"/>
      <w:divBdr>
        <w:top w:val="none" w:sz="0" w:space="0" w:color="auto"/>
        <w:left w:val="none" w:sz="0" w:space="0" w:color="auto"/>
        <w:bottom w:val="none" w:sz="0" w:space="0" w:color="auto"/>
        <w:right w:val="none" w:sz="0" w:space="0" w:color="auto"/>
      </w:divBdr>
    </w:div>
    <w:div w:id="737556077">
      <w:bodyDiv w:val="1"/>
      <w:marLeft w:val="0"/>
      <w:marRight w:val="0"/>
      <w:marTop w:val="0"/>
      <w:marBottom w:val="0"/>
      <w:divBdr>
        <w:top w:val="none" w:sz="0" w:space="0" w:color="auto"/>
        <w:left w:val="none" w:sz="0" w:space="0" w:color="auto"/>
        <w:bottom w:val="none" w:sz="0" w:space="0" w:color="auto"/>
        <w:right w:val="none" w:sz="0" w:space="0" w:color="auto"/>
      </w:divBdr>
    </w:div>
    <w:div w:id="1311594295">
      <w:bodyDiv w:val="1"/>
      <w:marLeft w:val="0"/>
      <w:marRight w:val="0"/>
      <w:marTop w:val="0"/>
      <w:marBottom w:val="0"/>
      <w:divBdr>
        <w:top w:val="none" w:sz="0" w:space="0" w:color="auto"/>
        <w:left w:val="none" w:sz="0" w:space="0" w:color="auto"/>
        <w:bottom w:val="none" w:sz="0" w:space="0" w:color="auto"/>
        <w:right w:val="none" w:sz="0" w:space="0" w:color="auto"/>
      </w:divBdr>
    </w:div>
    <w:div w:id="1584291650">
      <w:bodyDiv w:val="1"/>
      <w:marLeft w:val="0"/>
      <w:marRight w:val="0"/>
      <w:marTop w:val="0"/>
      <w:marBottom w:val="0"/>
      <w:divBdr>
        <w:top w:val="none" w:sz="0" w:space="0" w:color="auto"/>
        <w:left w:val="none" w:sz="0" w:space="0" w:color="auto"/>
        <w:bottom w:val="none" w:sz="0" w:space="0" w:color="auto"/>
        <w:right w:val="none" w:sz="0" w:space="0" w:color="auto"/>
      </w:divBdr>
    </w:div>
    <w:div w:id="16949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67Z3ZXSPZZWZ-954-126</_dlc_DocId>
    <_dlc_DocIdUrl xmlns="67887a43-7e4d-4c1c-91d7-15e417b1b8ab">
      <Url>https://w3.ric.edu/graduate_committee/_layouts/15/DocIdRedir.aspx?ID=67Z3ZXSPZZWZ-954-126</Url>
      <Description>67Z3ZXSPZZWZ-954-126</Description>
    </_dlc_DocIdUrl>
  </documentManagement>
</p:properties>
</file>

<file path=customXml/itemProps1.xml><?xml version="1.0" encoding="utf-8"?>
<ds:datastoreItem xmlns:ds="http://schemas.openxmlformats.org/officeDocument/2006/customXml" ds:itemID="{31A942E0-00CF-4F92-87E4-9AC74EA6A6A7}"/>
</file>

<file path=customXml/itemProps2.xml><?xml version="1.0" encoding="utf-8"?>
<ds:datastoreItem xmlns:ds="http://schemas.openxmlformats.org/officeDocument/2006/customXml" ds:itemID="{046935B6-4606-4BAF-A8CB-B528C1B70CC5}"/>
</file>

<file path=customXml/itemProps3.xml><?xml version="1.0" encoding="utf-8"?>
<ds:datastoreItem xmlns:ds="http://schemas.openxmlformats.org/officeDocument/2006/customXml" ds:itemID="{D8DCE488-BDA5-4DA1-A1AB-18A4B2389003}"/>
</file>

<file path=customXml/itemProps4.xml><?xml version="1.0" encoding="utf-8"?>
<ds:datastoreItem xmlns:ds="http://schemas.openxmlformats.org/officeDocument/2006/customXml" ds:itemID="{DD444948-0671-442C-A4ED-6D587D181E46}"/>
</file>

<file path=docProps/app.xml><?xml version="1.0" encoding="utf-8"?>
<Properties xmlns="http://schemas.openxmlformats.org/officeDocument/2006/extended-properties" xmlns:vt="http://schemas.openxmlformats.org/officeDocument/2006/docPropsVTypes">
  <Template>Normal</Template>
  <TotalTime>6</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Darcy, Monica G.</cp:lastModifiedBy>
  <cp:revision>3</cp:revision>
  <dcterms:created xsi:type="dcterms:W3CDTF">2019-01-20T13:01:00Z</dcterms:created>
  <dcterms:modified xsi:type="dcterms:W3CDTF">2019-01-20T13:09:00Z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d26a70fc-d0c3-4748-8ee0-2e37430664a7</vt:lpwstr>
  </property>
</Properties>
</file>