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042F3FCC"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D0C93A3" w:rsidR="00F64260" w:rsidRPr="00A83A6C" w:rsidRDefault="00D01403" w:rsidP="00B862BF">
            <w:pPr>
              <w:pStyle w:val="Heading5"/>
              <w:rPr>
                <w:b/>
              </w:rPr>
            </w:pPr>
            <w:bookmarkStart w:id="0" w:name="Proposal"/>
            <w:bookmarkEnd w:id="0"/>
            <w:r>
              <w:rPr>
                <w:b/>
              </w:rPr>
              <w:t>TESL</w:t>
            </w:r>
            <w:r w:rsidR="006B0C8B">
              <w:rPr>
                <w:b/>
              </w:rPr>
              <w:t xml:space="preserve"> 600 </w:t>
            </w:r>
            <w:r w:rsidR="00672DED">
              <w:rPr>
                <w:rFonts w:ascii="Georgia" w:hAnsi="Georgia"/>
                <w:color w:val="000000"/>
              </w:rPr>
              <w:t>ESL Program Supervision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E5662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020368E8"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3B5707C2" w14:textId="77777777" w:rsidR="00672DED" w:rsidRDefault="00672DED" w:rsidP="00B862BF">
            <w:pPr>
              <w:rPr>
                <w:b/>
              </w:rPr>
            </w:pPr>
            <w:bookmarkStart w:id="6" w:name="Originator"/>
            <w:bookmarkEnd w:id="6"/>
            <w:r>
              <w:rPr>
                <w:b/>
              </w:rPr>
              <w:t xml:space="preserve">Sarah Hesson &amp; </w:t>
            </w:r>
          </w:p>
          <w:p w14:paraId="109F9B7A" w14:textId="013DCFBC" w:rsidR="00F64260" w:rsidRPr="00B605CE" w:rsidRDefault="00672DED" w:rsidP="00B862BF">
            <w:pPr>
              <w:rPr>
                <w:b/>
              </w:rPr>
            </w:pPr>
            <w:r>
              <w:rPr>
                <w:b/>
              </w:rPr>
              <w:t>Rachel Toncelli</w:t>
            </w:r>
          </w:p>
        </w:tc>
        <w:tc>
          <w:tcPr>
            <w:tcW w:w="1210" w:type="pct"/>
            <w:gridSpan w:val="2"/>
          </w:tcPr>
          <w:p w14:paraId="561C556F" w14:textId="77777777" w:rsidR="00F64260" w:rsidRPr="00946B20" w:rsidRDefault="00E5662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3499A1C" w:rsidR="00F64260" w:rsidRPr="00B605CE" w:rsidRDefault="00672DED" w:rsidP="00B862BF">
            <w:pPr>
              <w:rPr>
                <w:b/>
              </w:rPr>
            </w:pPr>
            <w:bookmarkStart w:id="7" w:name="home_dept"/>
            <w:bookmarkEnd w:id="7"/>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48C27F7C" w14:textId="10CEF582" w:rsidR="000A72E5" w:rsidRDefault="000A72E5">
            <w:pPr>
              <w:spacing w:line="240" w:lineRule="auto"/>
              <w:rPr>
                <w:b/>
              </w:rPr>
            </w:pPr>
            <w:r>
              <w:rPr>
                <w:b/>
              </w:rPr>
              <w:t xml:space="preserve">The purpose of this proposal is to </w:t>
            </w:r>
            <w:r w:rsidR="00D01403">
              <w:rPr>
                <w:b/>
              </w:rPr>
              <w:t xml:space="preserve">create a three-credit course to prepare </w:t>
            </w:r>
            <w:r w:rsidR="002F5EB5">
              <w:rPr>
                <w:b/>
              </w:rPr>
              <w:t xml:space="preserve">RI teachers holding ESL certification </w:t>
            </w:r>
            <w:r w:rsidR="00D01403">
              <w:rPr>
                <w:b/>
              </w:rPr>
              <w:t>for EL</w:t>
            </w:r>
            <w:r w:rsidR="00ED3088">
              <w:rPr>
                <w:b/>
              </w:rPr>
              <w:t>L</w:t>
            </w:r>
            <w:r w:rsidR="00D01403">
              <w:rPr>
                <w:b/>
              </w:rPr>
              <w:t xml:space="preserve"> Specialist</w:t>
            </w:r>
            <w:r w:rsidR="00672DED">
              <w:rPr>
                <w:b/>
              </w:rPr>
              <w:t>/Consultant</w:t>
            </w:r>
            <w:r w:rsidR="00D01403">
              <w:rPr>
                <w:b/>
              </w:rPr>
              <w:t xml:space="preserve"> licensure from the Rhode Island Department of Education</w:t>
            </w:r>
            <w:r w:rsidR="00ED3088">
              <w:rPr>
                <w:b/>
              </w:rPr>
              <w:t xml:space="preserve"> (RIDE)</w:t>
            </w:r>
            <w:r w:rsidR="00D01403">
              <w:rPr>
                <w:b/>
              </w:rPr>
              <w:t>. RIDE requires the completion</w:t>
            </w:r>
            <w:r w:rsidR="002D2FB9">
              <w:rPr>
                <w:b/>
              </w:rPr>
              <w:t xml:space="preserve"> of this course </w:t>
            </w:r>
            <w:bookmarkStart w:id="9" w:name="_GoBack"/>
            <w:bookmarkEnd w:id="9"/>
            <w:r w:rsidR="00813906">
              <w:rPr>
                <w:b/>
              </w:rPr>
              <w:t>as part of candidates’ application</w:t>
            </w:r>
            <w:r w:rsidR="00ED3088">
              <w:rPr>
                <w:b/>
              </w:rPr>
              <w:t xml:space="preserve"> for this</w:t>
            </w:r>
            <w:r w:rsidR="00813906">
              <w:rPr>
                <w:b/>
              </w:rPr>
              <w:t xml:space="preserve"> relatively new</w:t>
            </w:r>
            <w:r w:rsidR="00D01403">
              <w:rPr>
                <w:b/>
              </w:rPr>
              <w:t xml:space="preserve"> K-12 license which allows experienced </w:t>
            </w:r>
            <w:r w:rsidR="00672DED">
              <w:rPr>
                <w:b/>
              </w:rPr>
              <w:t>ESL</w:t>
            </w:r>
            <w:r w:rsidR="00D01403">
              <w:rPr>
                <w:b/>
              </w:rPr>
              <w:t xml:space="preserve"> or </w:t>
            </w:r>
            <w:r w:rsidR="00ED3088">
              <w:rPr>
                <w:b/>
              </w:rPr>
              <w:t>b</w:t>
            </w:r>
            <w:r w:rsidR="00D01403">
              <w:rPr>
                <w:b/>
              </w:rPr>
              <w:t>ilingual</w:t>
            </w:r>
            <w:r w:rsidR="00ED3088">
              <w:rPr>
                <w:b/>
              </w:rPr>
              <w:t xml:space="preserve"> </w:t>
            </w:r>
            <w:r w:rsidR="00672DED">
              <w:rPr>
                <w:b/>
              </w:rPr>
              <w:t xml:space="preserve">education </w:t>
            </w:r>
            <w:r w:rsidR="00D01403">
              <w:rPr>
                <w:b/>
              </w:rPr>
              <w:t>teachers to prepare for program supervision</w:t>
            </w:r>
            <w:r w:rsidR="00672DED">
              <w:rPr>
                <w:b/>
              </w:rPr>
              <w:t>.</w:t>
            </w:r>
            <w:r w:rsidR="00D01403">
              <w:rPr>
                <w:b/>
              </w:rPr>
              <w:t xml:space="preserve"> Currently, Rhode Island College is the only institute of higher education</w:t>
            </w:r>
            <w:r w:rsidR="00672DED">
              <w:rPr>
                <w:b/>
              </w:rPr>
              <w:t xml:space="preserve"> in the state</w:t>
            </w:r>
            <w:r w:rsidR="00D01403">
              <w:rPr>
                <w:b/>
              </w:rPr>
              <w:t xml:space="preserve"> offering the necessary course for this certification.</w:t>
            </w:r>
          </w:p>
          <w:p w14:paraId="51C95B36" w14:textId="488BE66F" w:rsidR="00D01403" w:rsidRDefault="00D01403">
            <w:pPr>
              <w:spacing w:line="240" w:lineRule="auto"/>
              <w:rPr>
                <w:b/>
              </w:rPr>
            </w:pPr>
          </w:p>
          <w:p w14:paraId="3A1418ED" w14:textId="294C179F" w:rsidR="00ED3088" w:rsidRDefault="00ED3088">
            <w:pPr>
              <w:spacing w:line="240" w:lineRule="auto"/>
              <w:rPr>
                <w:b/>
              </w:rPr>
            </w:pPr>
            <w:r>
              <w:rPr>
                <w:b/>
              </w:rPr>
              <w:t xml:space="preserve">This course </w:t>
            </w:r>
            <w:r w:rsidR="002B2811">
              <w:rPr>
                <w:b/>
              </w:rPr>
              <w:t>has previously been offered</w:t>
            </w:r>
            <w:r>
              <w:rPr>
                <w:b/>
              </w:rPr>
              <w:t xml:space="preserve"> as TESL 580 Workshop.</w:t>
            </w:r>
          </w:p>
          <w:p w14:paraId="42DAAC1A" w14:textId="77777777" w:rsidR="00F64260" w:rsidRDefault="00F64260">
            <w:pPr>
              <w:spacing w:line="240" w:lineRule="auto"/>
              <w:rPr>
                <w:b/>
              </w:rPr>
            </w:pPr>
          </w:p>
          <w:p w14:paraId="5A092F38" w14:textId="77777777" w:rsidR="00F64260" w:rsidRDefault="00F64260">
            <w:pPr>
              <w:spacing w:line="240" w:lineRule="auto"/>
              <w:rPr>
                <w:b/>
              </w:rPr>
            </w:pPr>
          </w:p>
          <w:p w14:paraId="2D656604" w14:textId="77777777" w:rsidR="00F64260" w:rsidRDefault="00F64260">
            <w:pPr>
              <w:spacing w:line="240" w:lineRule="auto"/>
              <w:rPr>
                <w:b/>
              </w:rPr>
            </w:pPr>
          </w:p>
          <w:p w14:paraId="260765CC" w14:textId="77777777" w:rsidR="00F64260" w:rsidRDefault="00F64260">
            <w:pPr>
              <w:spacing w:line="240" w:lineRule="auto"/>
              <w:rPr>
                <w:b/>
              </w:rPr>
            </w:pPr>
          </w:p>
          <w:p w14:paraId="04D8FB62" w14:textId="77777777" w:rsidR="00F64260" w:rsidRDefault="00F64260">
            <w:pPr>
              <w:spacing w:line="240" w:lineRule="auto"/>
              <w:rPr>
                <w:b/>
              </w:rPr>
            </w:pP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45E065A" w:rsidR="000357A5" w:rsidRPr="00B605CE" w:rsidRDefault="00ED3088" w:rsidP="00B862BF">
            <w:pPr>
              <w:rPr>
                <w:b/>
              </w:rPr>
            </w:pPr>
            <w:r>
              <w:rPr>
                <w:b/>
              </w:rPr>
              <w:t>Positive impact is anticipated as this course will help experienced TESOL and Bilingual Ed teachers achieve ELL Specialist Licensure.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3923ADB" w:rsidR="000357A5" w:rsidRPr="00B605CE" w:rsidRDefault="00ED3088" w:rsidP="00B862BF">
            <w:pPr>
              <w:rPr>
                <w:b/>
              </w:rPr>
            </w:pPr>
            <w:r>
              <w:rPr>
                <w:b/>
              </w:rPr>
              <w:t>No impact anticipated.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5686D534" w:rsidR="00B07266" w:rsidRPr="00C25F9D" w:rsidRDefault="00ED3088" w:rsidP="00C25F9D">
            <w:pPr>
              <w:rPr>
                <w:b/>
              </w:rPr>
            </w:pPr>
            <w:bookmarkStart w:id="11" w:name="faculty"/>
            <w:bookmarkEnd w:id="11"/>
            <w:r>
              <w:rPr>
                <w:b/>
              </w:rPr>
              <w:t>Faculty will be required to teach this course once per academic year.</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E5662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6CE86A61" w:rsidR="00B07266" w:rsidRPr="00C25F9D" w:rsidRDefault="00ED3088" w:rsidP="00C25F9D">
            <w:pPr>
              <w:rPr>
                <w:b/>
              </w:rPr>
            </w:pPr>
            <w:bookmarkStart w:id="12" w:name="library"/>
            <w:bookmarkEnd w:id="12"/>
            <w:r>
              <w:rPr>
                <w:b/>
              </w:rPr>
              <w:t>No impact anticipated.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E5662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077BB78F" w:rsidR="00B07266" w:rsidRPr="00C25F9D" w:rsidRDefault="00ED3088" w:rsidP="00C25F9D">
            <w:pPr>
              <w:rPr>
                <w:b/>
              </w:rPr>
            </w:pPr>
            <w:bookmarkStart w:id="13" w:name="technology"/>
            <w:bookmarkEnd w:id="13"/>
            <w:r>
              <w:rPr>
                <w:b/>
              </w:rPr>
              <w:t>No impact anticipated.</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E56620"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344990A" w:rsidR="00B07266" w:rsidRPr="00C25F9D" w:rsidRDefault="00ED3088" w:rsidP="00C25F9D">
            <w:pPr>
              <w:rPr>
                <w:b/>
              </w:rPr>
            </w:pPr>
            <w:bookmarkStart w:id="14" w:name="facilities"/>
            <w:bookmarkEnd w:id="14"/>
            <w:r>
              <w:rPr>
                <w:b/>
              </w:rPr>
              <w:t>No impact anticipated.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4CD465AC" w:rsidR="00B07266" w:rsidRPr="00C25F9D" w:rsidRDefault="00ED3088" w:rsidP="00C25F9D">
            <w:pPr>
              <w:rPr>
                <w:b/>
              </w:rPr>
            </w:pPr>
            <w:r>
              <w:rPr>
                <w:b/>
              </w:rPr>
              <w:t>Promotional materials to publicize this course will be required.</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A6A755A" w:rsidR="000357A5" w:rsidRPr="00B649C4" w:rsidRDefault="009D6EA5" w:rsidP="00C25F9D">
            <w:pPr>
              <w:rPr>
                <w:b/>
              </w:rPr>
            </w:pPr>
            <w:bookmarkStart w:id="15" w:name="prog_impact"/>
            <w:bookmarkEnd w:id="15"/>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62ACA72D"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6588226B" w:rsidR="00F64260" w:rsidRPr="009F029C" w:rsidRDefault="00F64260" w:rsidP="001429AA">
            <w:pPr>
              <w:spacing w:line="240" w:lineRule="auto"/>
              <w:rPr>
                <w:b/>
              </w:rPr>
            </w:pPr>
            <w:bookmarkStart w:id="16" w:name="cours_title"/>
            <w:bookmarkEnd w:id="16"/>
          </w:p>
        </w:tc>
        <w:tc>
          <w:tcPr>
            <w:tcW w:w="3924" w:type="dxa"/>
            <w:noWrap/>
          </w:tcPr>
          <w:p w14:paraId="72E4032F" w14:textId="3149626E" w:rsidR="00F64260" w:rsidRPr="009F029C" w:rsidRDefault="003B0739" w:rsidP="001429AA">
            <w:pPr>
              <w:spacing w:line="240" w:lineRule="auto"/>
              <w:rPr>
                <w:b/>
              </w:rPr>
            </w:pPr>
            <w:r w:rsidRPr="003B0739">
              <w:rPr>
                <w:b/>
              </w:rPr>
              <w:t>TESL 600</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364A9021" w:rsidR="00F64260" w:rsidRPr="00672DED" w:rsidRDefault="00F64260" w:rsidP="001429AA">
            <w:pPr>
              <w:spacing w:line="240" w:lineRule="auto"/>
              <w:rPr>
                <w:b/>
              </w:rPr>
            </w:pPr>
            <w:bookmarkStart w:id="17" w:name="title"/>
            <w:bookmarkEnd w:id="17"/>
          </w:p>
        </w:tc>
        <w:tc>
          <w:tcPr>
            <w:tcW w:w="3924" w:type="dxa"/>
            <w:noWrap/>
          </w:tcPr>
          <w:p w14:paraId="001F0A12" w14:textId="37F4B8C5" w:rsidR="00F64260" w:rsidRPr="00672DED" w:rsidRDefault="00672DED" w:rsidP="001429AA">
            <w:pPr>
              <w:spacing w:line="240" w:lineRule="auto"/>
              <w:rPr>
                <w:b/>
              </w:rPr>
            </w:pPr>
            <w:r w:rsidRPr="00672DED">
              <w:rPr>
                <w:b/>
              </w:rPr>
              <w:t>ESL Program Supervision</w:t>
            </w:r>
            <w:r w:rsidR="00D01403" w:rsidRPr="00672DED">
              <w:rPr>
                <w:b/>
              </w:rPr>
              <w:t xml:space="preserve"> </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329D5A4F" w:rsidR="00F64260" w:rsidRPr="009F029C" w:rsidRDefault="00F64260" w:rsidP="009F029C">
            <w:pPr>
              <w:tabs>
                <w:tab w:val="left" w:pos="690"/>
              </w:tabs>
              <w:spacing w:line="240" w:lineRule="auto"/>
              <w:rPr>
                <w:b/>
              </w:rPr>
            </w:pPr>
            <w:bookmarkStart w:id="18" w:name="description"/>
            <w:bookmarkEnd w:id="18"/>
          </w:p>
        </w:tc>
        <w:tc>
          <w:tcPr>
            <w:tcW w:w="3924" w:type="dxa"/>
            <w:noWrap/>
          </w:tcPr>
          <w:p w14:paraId="2DB344D2" w14:textId="75287633" w:rsidR="00F64260" w:rsidRPr="009F029C" w:rsidRDefault="006063D0" w:rsidP="001429AA">
            <w:pPr>
              <w:spacing w:line="240" w:lineRule="auto"/>
              <w:rPr>
                <w:b/>
              </w:rPr>
            </w:pPr>
            <w:r>
              <w:rPr>
                <w:color w:val="212121"/>
                <w:shd w:val="clear" w:color="auto" w:fill="FFFFFF"/>
              </w:rPr>
              <w:t xml:space="preserve">ESL program supervision, coaching, and curriculum design are explored in weekly seminars as well as field experiences. This post-graduate course partially fulfills the requirements for the ESL Specialist/ Consultant </w:t>
            </w:r>
            <w:r w:rsidR="00DE5903">
              <w:rPr>
                <w:color w:val="212121"/>
                <w:shd w:val="clear" w:color="auto" w:fill="FFFFFF"/>
              </w:rPr>
              <w:t>certification</w:t>
            </w:r>
            <w:r>
              <w:rPr>
                <w:color w:val="212121"/>
                <w:shd w:val="clear" w:color="auto" w:fill="FFFFFF"/>
              </w:rPr>
              <w:t>.</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19AA1731" w:rsidR="00F64260" w:rsidRPr="009F029C" w:rsidRDefault="00F64260" w:rsidP="001429AA">
            <w:pPr>
              <w:spacing w:line="240" w:lineRule="auto"/>
              <w:rPr>
                <w:b/>
              </w:rPr>
            </w:pPr>
            <w:bookmarkStart w:id="19" w:name="prereqs"/>
            <w:bookmarkEnd w:id="19"/>
          </w:p>
        </w:tc>
        <w:tc>
          <w:tcPr>
            <w:tcW w:w="3924" w:type="dxa"/>
            <w:noWrap/>
          </w:tcPr>
          <w:p w14:paraId="350312DB" w14:textId="6A91EB91" w:rsidR="00F64260" w:rsidRPr="00672DED" w:rsidRDefault="00ED3088" w:rsidP="001429AA">
            <w:pPr>
              <w:spacing w:line="240" w:lineRule="auto"/>
            </w:pPr>
            <w:r w:rsidRPr="00672DED">
              <w:t>Graduate degree in TESOL, Bilingual Education, or related field. Minimum of three years</w:t>
            </w:r>
            <w:r w:rsidR="00672DED" w:rsidRPr="00672DED">
              <w:t>’</w:t>
            </w:r>
            <w:r w:rsidR="00354A9E" w:rsidRPr="00672DED">
              <w:t xml:space="preserve"> experience</w:t>
            </w:r>
            <w:r w:rsidRPr="00672DED">
              <w:t xml:space="preserve"> teaching emergent bilingual students. ESL</w:t>
            </w:r>
            <w:r w:rsidR="006B0C8B">
              <w:t xml:space="preserve"> </w:t>
            </w:r>
            <w:r w:rsidRPr="00672DED">
              <w:t>Certificat</w:t>
            </w:r>
            <w:r w:rsidR="006B0C8B">
              <w:t>ion required.</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2D485F4F" w:rsidR="00F64260" w:rsidRPr="009F029C" w:rsidRDefault="00F64260" w:rsidP="000A36CD">
            <w:pPr>
              <w:spacing w:line="240" w:lineRule="auto"/>
              <w:rPr>
                <w:b/>
                <w:sz w:val="20"/>
              </w:rPr>
            </w:pPr>
          </w:p>
        </w:tc>
        <w:tc>
          <w:tcPr>
            <w:tcW w:w="3924" w:type="dxa"/>
            <w:noWrap/>
          </w:tcPr>
          <w:p w14:paraId="6E8FAD04" w14:textId="6A3806E8" w:rsidR="00F64260" w:rsidRPr="009F029C" w:rsidRDefault="002B2811" w:rsidP="00C25F9D">
            <w:pPr>
              <w:spacing w:line="240" w:lineRule="auto"/>
              <w:rPr>
                <w:b/>
                <w:sz w:val="20"/>
              </w:rPr>
            </w:pPr>
            <w:r>
              <w:rPr>
                <w:b/>
                <w:sz w:val="20"/>
              </w:rPr>
              <w:t>Spring</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4C7D2F7E" w:rsidR="00F64260" w:rsidRPr="009F029C" w:rsidRDefault="00F64260" w:rsidP="001429AA">
            <w:pPr>
              <w:spacing w:line="240" w:lineRule="auto"/>
              <w:rPr>
                <w:b/>
              </w:rPr>
            </w:pPr>
            <w:bookmarkStart w:id="20" w:name="contacthours"/>
            <w:bookmarkEnd w:id="20"/>
          </w:p>
        </w:tc>
        <w:tc>
          <w:tcPr>
            <w:tcW w:w="3924" w:type="dxa"/>
            <w:noWrap/>
          </w:tcPr>
          <w:p w14:paraId="790915FC" w14:textId="026DDB1C" w:rsidR="00F64260" w:rsidRPr="009F029C" w:rsidRDefault="002B2811" w:rsidP="001429AA">
            <w:pPr>
              <w:spacing w:line="240" w:lineRule="auto"/>
              <w:rPr>
                <w:b/>
              </w:rPr>
            </w:pPr>
            <w:r>
              <w:rPr>
                <w:b/>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993CDC9" w:rsidR="00F64260" w:rsidRPr="009F029C" w:rsidRDefault="00F64260" w:rsidP="001429AA">
            <w:pPr>
              <w:spacing w:line="240" w:lineRule="auto"/>
              <w:rPr>
                <w:b/>
              </w:rPr>
            </w:pPr>
            <w:bookmarkStart w:id="21" w:name="credits"/>
            <w:bookmarkEnd w:id="21"/>
          </w:p>
        </w:tc>
        <w:tc>
          <w:tcPr>
            <w:tcW w:w="3924" w:type="dxa"/>
            <w:noWrap/>
          </w:tcPr>
          <w:p w14:paraId="4F70C16F" w14:textId="4B7B7911" w:rsidR="00F64260" w:rsidRPr="009F029C" w:rsidRDefault="002B2811" w:rsidP="001429AA">
            <w:pPr>
              <w:spacing w:line="240" w:lineRule="auto"/>
              <w:rPr>
                <w:b/>
              </w:rPr>
            </w:pPr>
            <w:r>
              <w:rPr>
                <w:b/>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5AE06E59" w:rsidR="00F64260" w:rsidRPr="009F029C" w:rsidRDefault="00F64260" w:rsidP="00B2320C">
            <w:pPr>
              <w:spacing w:line="240" w:lineRule="auto"/>
              <w:rPr>
                <w:b/>
                <w:sz w:val="20"/>
              </w:rPr>
            </w:pPr>
          </w:p>
        </w:tc>
        <w:tc>
          <w:tcPr>
            <w:tcW w:w="3924" w:type="dxa"/>
            <w:noWrap/>
          </w:tcPr>
          <w:p w14:paraId="32C16048" w14:textId="1F3EB96E" w:rsidR="00F64260" w:rsidRPr="009F029C" w:rsidRDefault="00482982" w:rsidP="000357A5">
            <w:pPr>
              <w:spacing w:line="240" w:lineRule="auto"/>
              <w:rPr>
                <w:b/>
                <w:sz w:val="20"/>
              </w:rPr>
            </w:pPr>
            <w:r>
              <w:rPr>
                <w:b/>
                <w:sz w:val="20"/>
              </w:rPr>
              <w:t>Letter grade</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6EF62FC2" w:rsidR="00F64260" w:rsidRPr="009F029C" w:rsidRDefault="00F64260" w:rsidP="0027634D">
            <w:pPr>
              <w:spacing w:line="240" w:lineRule="auto"/>
              <w:rPr>
                <w:b/>
                <w:sz w:val="20"/>
              </w:rPr>
            </w:pPr>
            <w:bookmarkStart w:id="23" w:name="instr_methods"/>
            <w:bookmarkEnd w:id="23"/>
          </w:p>
        </w:tc>
        <w:tc>
          <w:tcPr>
            <w:tcW w:w="3924" w:type="dxa"/>
            <w:noWrap/>
          </w:tcPr>
          <w:p w14:paraId="1FE5962F" w14:textId="4D58B8C8" w:rsidR="00F64260" w:rsidRPr="009F029C" w:rsidRDefault="00F64260" w:rsidP="002F5EB5">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sidR="000357A5">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75932719" w:rsidR="00F64260" w:rsidRPr="009F029C" w:rsidRDefault="00F64260" w:rsidP="00B2320C">
            <w:pPr>
              <w:spacing w:line="240" w:lineRule="auto"/>
              <w:rPr>
                <w:b/>
                <w:sz w:val="20"/>
              </w:rPr>
            </w:pPr>
            <w:bookmarkStart w:id="24" w:name="required"/>
            <w:bookmarkEnd w:id="24"/>
          </w:p>
        </w:tc>
        <w:tc>
          <w:tcPr>
            <w:tcW w:w="3924" w:type="dxa"/>
            <w:noWrap/>
          </w:tcPr>
          <w:p w14:paraId="460254CA" w14:textId="686C3734" w:rsidR="00F64260" w:rsidRPr="009F029C" w:rsidRDefault="00F64260" w:rsidP="00B2320C">
            <w:pPr>
              <w:spacing w:line="240" w:lineRule="auto"/>
              <w:rPr>
                <w:b/>
                <w:sz w:val="20"/>
              </w:rPr>
            </w:pPr>
            <w:r w:rsidRPr="009F029C">
              <w:rPr>
                <w:b/>
                <w:sz w:val="20"/>
              </w:rPr>
              <w:t>Required for Certification</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294FF394" w:rsidR="00F64260" w:rsidRPr="009F029C" w:rsidRDefault="00F64260" w:rsidP="00C629CB">
            <w:pPr>
              <w:spacing w:line="240" w:lineRule="auto"/>
              <w:rPr>
                <w:b/>
                <w:sz w:val="20"/>
              </w:rPr>
            </w:pPr>
            <w:bookmarkStart w:id="25" w:name="performance"/>
            <w:bookmarkEnd w:id="25"/>
          </w:p>
        </w:tc>
        <w:tc>
          <w:tcPr>
            <w:tcW w:w="3924" w:type="dxa"/>
            <w:noWrap/>
          </w:tcPr>
          <w:p w14:paraId="2896F61E" w14:textId="5E90BEDC"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00C629CB">
              <w:rPr>
                <w:b/>
                <w:sz w:val="20"/>
              </w:rPr>
              <w:t xml:space="preserve">Fieldwork | </w:t>
            </w:r>
            <w:r w:rsidRPr="009F029C">
              <w:rPr>
                <w:b/>
                <w:sz w:val="20"/>
              </w:rPr>
              <w:t xml:space="preserve">Presentations  </w:t>
            </w:r>
            <w:r w:rsidRPr="009F029C">
              <w:rPr>
                <w:rFonts w:ascii="MS Mincho" w:eastAsia="MS Mincho" w:hAnsi="MS Mincho" w:cs="MS Mincho"/>
                <w:b/>
                <w:sz w:val="20"/>
              </w:rPr>
              <w:t xml:space="preserve">| </w:t>
            </w:r>
          </w:p>
          <w:p w14:paraId="7BA0A8BE" w14:textId="2C5E8DE6" w:rsidR="00F64260" w:rsidRPr="009F029C" w:rsidRDefault="00F64260" w:rsidP="00FA769F">
            <w:pPr>
              <w:spacing w:line="240" w:lineRule="auto"/>
              <w:rPr>
                <w:b/>
                <w:sz w:val="20"/>
              </w:rPr>
            </w:pPr>
            <w:r w:rsidRPr="009F029C">
              <w:rPr>
                <w:b/>
                <w:sz w:val="20"/>
              </w:rPr>
              <w:t>Interviews</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0"/>
        <w:gridCol w:w="3260"/>
        <w:gridCol w:w="3100"/>
      </w:tblGrid>
      <w:tr w:rsidR="00F64260" w:rsidRPr="00402602" w14:paraId="04B456C7" w14:textId="77777777" w:rsidTr="00354A9E">
        <w:trPr>
          <w:cantSplit/>
          <w:tblHeader/>
        </w:trPr>
        <w:tc>
          <w:tcPr>
            <w:tcW w:w="4518"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3330" w:type="dxa"/>
          </w:tcPr>
          <w:p w14:paraId="36A56C9F" w14:textId="6AF50228" w:rsidR="00F64260" w:rsidRPr="00402602" w:rsidRDefault="00E56620"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3168" w:type="dxa"/>
          </w:tcPr>
          <w:p w14:paraId="0344E290" w14:textId="1CE3DE53" w:rsidR="00F64260" w:rsidRPr="00402602" w:rsidRDefault="00E56620"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354A9E" w14:paraId="7B7D4A96" w14:textId="77777777" w:rsidTr="00354A9E">
        <w:trPr>
          <w:cantSplit/>
        </w:trPr>
        <w:tc>
          <w:tcPr>
            <w:tcW w:w="4518" w:type="dxa"/>
          </w:tcPr>
          <w:p w14:paraId="1571C712" w14:textId="361C5172" w:rsidR="00354A9E" w:rsidRDefault="00354A9E" w:rsidP="00354A9E">
            <w:pPr>
              <w:spacing w:line="240" w:lineRule="auto"/>
            </w:pPr>
            <w:bookmarkStart w:id="27" w:name="outcomes"/>
            <w:bookmarkEnd w:id="27"/>
            <w:r w:rsidRPr="00CB7BC5">
              <w:rPr>
                <w:rFonts w:ascii="Times New Roman" w:hAnsi="Times New Roman"/>
                <w:sz w:val="24"/>
                <w:szCs w:val="24"/>
              </w:rPr>
              <w:t>1. Review federal and state laws and regulations that govern the delivery of services to English Language Learners, including assessment, instruction and family outreach provisions.  Review auditing tools designed to assess compliance with federal and state laws and regulations.</w:t>
            </w:r>
          </w:p>
        </w:tc>
        <w:tc>
          <w:tcPr>
            <w:tcW w:w="3330" w:type="dxa"/>
          </w:tcPr>
          <w:p w14:paraId="48EEBF8B" w14:textId="776D55BB" w:rsidR="00354A9E" w:rsidRDefault="00354A9E" w:rsidP="00354A9E">
            <w:pPr>
              <w:spacing w:line="240" w:lineRule="auto"/>
            </w:pPr>
            <w:bookmarkStart w:id="28" w:name="standards"/>
            <w:bookmarkEnd w:id="28"/>
            <w:r w:rsidRPr="00CB7BC5">
              <w:rPr>
                <w:rFonts w:ascii="Times New Roman" w:hAnsi="Times New Roman"/>
                <w:i/>
                <w:sz w:val="24"/>
                <w:szCs w:val="24"/>
              </w:rPr>
              <w:t>TESOL Standards 3a; 4a; 5a; PAR, FSEHD Advanced Competencies:  Knowledge:  1. Domain-Specific Knowledge; 2. Information Literacy; 3. Contextual Perspective; Practice 1: Evidence-Based Decision Making; RIPTS 11</w:t>
            </w:r>
          </w:p>
        </w:tc>
        <w:tc>
          <w:tcPr>
            <w:tcW w:w="3168" w:type="dxa"/>
          </w:tcPr>
          <w:p w14:paraId="387EE68A" w14:textId="77777777" w:rsidR="00354A9E" w:rsidRPr="00CB7BC5" w:rsidRDefault="00354A9E" w:rsidP="00354A9E">
            <w:pPr>
              <w:rPr>
                <w:rFonts w:ascii="Times New Roman" w:hAnsi="Times New Roman"/>
                <w:sz w:val="24"/>
                <w:szCs w:val="24"/>
              </w:rPr>
            </w:pPr>
            <w:bookmarkStart w:id="29" w:name="measured"/>
            <w:bookmarkEnd w:id="29"/>
            <w:r w:rsidRPr="00CB7BC5">
              <w:rPr>
                <w:rFonts w:ascii="Times New Roman" w:hAnsi="Times New Roman"/>
                <w:sz w:val="24"/>
                <w:szCs w:val="24"/>
              </w:rPr>
              <w:t>Review of Relevant Laws and Regulations;</w:t>
            </w:r>
          </w:p>
          <w:p w14:paraId="0A370311" w14:textId="775EFC7E" w:rsidR="00354A9E" w:rsidRDefault="00354A9E" w:rsidP="00354A9E">
            <w:pPr>
              <w:spacing w:line="240" w:lineRule="auto"/>
            </w:pPr>
            <w:r w:rsidRPr="00CB7BC5">
              <w:rPr>
                <w:rFonts w:ascii="Times New Roman" w:hAnsi="Times New Roman"/>
                <w:sz w:val="24"/>
                <w:szCs w:val="24"/>
              </w:rPr>
              <w:t xml:space="preserve">Discussions in Class; Reflections </w:t>
            </w:r>
          </w:p>
        </w:tc>
      </w:tr>
      <w:tr w:rsidR="00354A9E" w14:paraId="73043584" w14:textId="77777777" w:rsidTr="00354A9E">
        <w:trPr>
          <w:cantSplit/>
        </w:trPr>
        <w:tc>
          <w:tcPr>
            <w:tcW w:w="4518" w:type="dxa"/>
          </w:tcPr>
          <w:p w14:paraId="10A34B2A" w14:textId="12096F1A" w:rsidR="00354A9E" w:rsidRDefault="00354A9E" w:rsidP="00354A9E">
            <w:pPr>
              <w:spacing w:line="240" w:lineRule="auto"/>
            </w:pPr>
            <w:r w:rsidRPr="00CB7BC5">
              <w:rPr>
                <w:rFonts w:ascii="Times New Roman" w:hAnsi="Times New Roman"/>
                <w:sz w:val="24"/>
                <w:szCs w:val="24"/>
              </w:rPr>
              <w:t>2. Understand the array of program models designed to meet the needs of ELLs and the conditions that ensure their effectiveness.</w:t>
            </w:r>
          </w:p>
        </w:tc>
        <w:tc>
          <w:tcPr>
            <w:tcW w:w="3330" w:type="dxa"/>
          </w:tcPr>
          <w:p w14:paraId="638748AC" w14:textId="0EF7FFB5" w:rsidR="00354A9E" w:rsidRDefault="00354A9E" w:rsidP="00354A9E">
            <w:pPr>
              <w:spacing w:line="240" w:lineRule="auto"/>
            </w:pPr>
            <w:r w:rsidRPr="00CB7BC5">
              <w:rPr>
                <w:rFonts w:ascii="Times New Roman" w:hAnsi="Times New Roman"/>
                <w:i/>
                <w:sz w:val="24"/>
                <w:szCs w:val="24"/>
              </w:rPr>
              <w:t>TESOL Standards 4a; 5a; 5b; PAR, FSEHD Advanced Competencies: Domain-Specific Knowledge; 2. Information Literacy; Professional Awareness; RIPTS 2, 3, 4, 8</w:t>
            </w:r>
          </w:p>
        </w:tc>
        <w:tc>
          <w:tcPr>
            <w:tcW w:w="3168" w:type="dxa"/>
          </w:tcPr>
          <w:p w14:paraId="57FBD416" w14:textId="5B196C43" w:rsidR="00354A9E" w:rsidRDefault="00354A9E" w:rsidP="00354A9E">
            <w:pPr>
              <w:spacing w:line="240" w:lineRule="auto"/>
            </w:pPr>
            <w:r w:rsidRPr="00CB7BC5">
              <w:rPr>
                <w:rFonts w:ascii="Times New Roman" w:hAnsi="Times New Roman"/>
                <w:sz w:val="24"/>
                <w:szCs w:val="24"/>
              </w:rPr>
              <w:t>Review of Relevant Documents; Discussions in Class; Interviews and Observations in Schools/ Programs</w:t>
            </w:r>
          </w:p>
        </w:tc>
      </w:tr>
      <w:tr w:rsidR="00354A9E" w14:paraId="373F39F0" w14:textId="77777777" w:rsidTr="00354A9E">
        <w:trPr>
          <w:cantSplit/>
        </w:trPr>
        <w:tc>
          <w:tcPr>
            <w:tcW w:w="4518" w:type="dxa"/>
          </w:tcPr>
          <w:p w14:paraId="03860DE1" w14:textId="795B384D" w:rsidR="00354A9E" w:rsidRDefault="00354A9E" w:rsidP="00354A9E">
            <w:pPr>
              <w:spacing w:line="240" w:lineRule="auto"/>
            </w:pPr>
            <w:r w:rsidRPr="00CB7BC5">
              <w:rPr>
                <w:rFonts w:ascii="Times New Roman" w:hAnsi="Times New Roman"/>
                <w:sz w:val="24"/>
                <w:szCs w:val="24"/>
              </w:rPr>
              <w:t>3. Under</w:t>
            </w:r>
            <w:r>
              <w:rPr>
                <w:rFonts w:ascii="Times New Roman" w:hAnsi="Times New Roman"/>
                <w:sz w:val="24"/>
                <w:szCs w:val="24"/>
              </w:rPr>
              <w:t>stand and practice the recursive</w:t>
            </w:r>
            <w:r w:rsidRPr="00CB7BC5">
              <w:rPr>
                <w:rFonts w:ascii="Times New Roman" w:hAnsi="Times New Roman"/>
                <w:sz w:val="24"/>
                <w:szCs w:val="24"/>
              </w:rPr>
              <w:t xml:space="preserve"> cycle of program design and development.  Under the guidance </w:t>
            </w:r>
            <w:r>
              <w:rPr>
                <w:rFonts w:ascii="Times New Roman" w:hAnsi="Times New Roman"/>
                <w:sz w:val="24"/>
                <w:szCs w:val="24"/>
              </w:rPr>
              <w:t>of a seasoned program coordinator</w:t>
            </w:r>
            <w:r w:rsidRPr="00CB7BC5">
              <w:rPr>
                <w:rFonts w:ascii="Times New Roman" w:hAnsi="Times New Roman"/>
                <w:sz w:val="24"/>
                <w:szCs w:val="24"/>
              </w:rPr>
              <w:t>, plan a new program or service and/or take the lead in a program revision designed to meet the needs of a specific group of ELLs based on data analysis.</w:t>
            </w:r>
          </w:p>
        </w:tc>
        <w:tc>
          <w:tcPr>
            <w:tcW w:w="3330" w:type="dxa"/>
          </w:tcPr>
          <w:p w14:paraId="48CF2D35" w14:textId="3B8BECBE" w:rsidR="00354A9E" w:rsidRDefault="00354A9E" w:rsidP="00354A9E">
            <w:pPr>
              <w:spacing w:line="240" w:lineRule="auto"/>
            </w:pPr>
            <w:r w:rsidRPr="00CB7BC5">
              <w:rPr>
                <w:rFonts w:ascii="Times New Roman" w:hAnsi="Times New Roman"/>
                <w:i/>
                <w:sz w:val="24"/>
                <w:szCs w:val="24"/>
              </w:rPr>
              <w:t>TESOL Standards 3a; 4b; 5a; 5b; PAR, FSEHD Advanced Competencies:  Knowledge: 1.Domain-Specific Knowledge; 2. Information Literacy; Knowledge: 3.Contextual Perspective; Practice; 1.Evidence-based Decision Making; Practice; 2.Technology Use; RIPTS 1, 4, 7, 11</w:t>
            </w:r>
          </w:p>
        </w:tc>
        <w:tc>
          <w:tcPr>
            <w:tcW w:w="3168" w:type="dxa"/>
          </w:tcPr>
          <w:p w14:paraId="4F061422" w14:textId="0205F7CA" w:rsidR="00354A9E" w:rsidRDefault="00354A9E" w:rsidP="00354A9E">
            <w:pPr>
              <w:spacing w:line="240" w:lineRule="auto"/>
            </w:pPr>
            <w:r w:rsidRPr="00CB7BC5">
              <w:rPr>
                <w:rFonts w:ascii="Times New Roman" w:hAnsi="Times New Roman"/>
                <w:sz w:val="24"/>
                <w:szCs w:val="24"/>
              </w:rPr>
              <w:t>Field-based Program Design or Development Project; Program and Student Achievement Data Analysis</w:t>
            </w:r>
          </w:p>
        </w:tc>
      </w:tr>
      <w:tr w:rsidR="00354A9E" w14:paraId="73F23731" w14:textId="77777777" w:rsidTr="00354A9E">
        <w:trPr>
          <w:cantSplit/>
        </w:trPr>
        <w:tc>
          <w:tcPr>
            <w:tcW w:w="4518" w:type="dxa"/>
          </w:tcPr>
          <w:p w14:paraId="779CF71C" w14:textId="39FFADCA" w:rsidR="00354A9E" w:rsidRDefault="00354A9E" w:rsidP="00354A9E">
            <w:pPr>
              <w:spacing w:line="240" w:lineRule="auto"/>
            </w:pPr>
            <w:r>
              <w:rPr>
                <w:rFonts w:ascii="Times New Roman" w:hAnsi="Times New Roman"/>
                <w:sz w:val="24"/>
                <w:szCs w:val="24"/>
              </w:rPr>
              <w:t>4. Review models of supervision, coaching and support and discuss adult learning theories in order to prepare to work in a specialist capacity with other instructional personnel serving ELLs within a district, program or school.</w:t>
            </w:r>
          </w:p>
        </w:tc>
        <w:tc>
          <w:tcPr>
            <w:tcW w:w="3330" w:type="dxa"/>
          </w:tcPr>
          <w:p w14:paraId="20BAFB13" w14:textId="77777777" w:rsidR="00354A9E" w:rsidRDefault="00354A9E" w:rsidP="00354A9E">
            <w:pPr>
              <w:rPr>
                <w:rFonts w:ascii="Times New Roman" w:hAnsi="Times New Roman"/>
                <w:i/>
                <w:sz w:val="24"/>
                <w:szCs w:val="24"/>
              </w:rPr>
            </w:pPr>
            <w:r w:rsidRPr="00CB7BC5">
              <w:rPr>
                <w:rFonts w:ascii="Times New Roman" w:hAnsi="Times New Roman"/>
                <w:i/>
                <w:sz w:val="24"/>
                <w:szCs w:val="24"/>
              </w:rPr>
              <w:t>TESOL Standards</w:t>
            </w:r>
            <w:r>
              <w:rPr>
                <w:rFonts w:ascii="Times New Roman" w:hAnsi="Times New Roman"/>
                <w:i/>
                <w:sz w:val="24"/>
                <w:szCs w:val="24"/>
              </w:rPr>
              <w:t xml:space="preserve"> 5b</w:t>
            </w:r>
            <w:r w:rsidRPr="00CB7BC5">
              <w:rPr>
                <w:rFonts w:ascii="Times New Roman" w:hAnsi="Times New Roman"/>
                <w:i/>
                <w:sz w:val="24"/>
                <w:szCs w:val="24"/>
              </w:rPr>
              <w:t>; PAR, FSEHD Advanced Competencies:  Knowledge: 1.Domain-Specific Knowledge; 2. Information Literacy; Knowledge: 3.Contextual Perspective; Practice; 1.Evidence-based Decision Making; Practice; 2.Technology Use</w:t>
            </w:r>
            <w:r>
              <w:rPr>
                <w:rFonts w:ascii="Times New Roman" w:hAnsi="Times New Roman"/>
                <w:i/>
                <w:sz w:val="24"/>
                <w:szCs w:val="24"/>
              </w:rPr>
              <w:t>; Practice 3. Diversity of Practice; Practice 4. Professional Identity Development</w:t>
            </w:r>
            <w:r w:rsidRPr="00CB7BC5">
              <w:rPr>
                <w:rFonts w:ascii="Times New Roman" w:hAnsi="Times New Roman"/>
                <w:i/>
                <w:sz w:val="24"/>
                <w:szCs w:val="24"/>
              </w:rPr>
              <w:t xml:space="preserve">; </w:t>
            </w:r>
            <w:r>
              <w:rPr>
                <w:rFonts w:ascii="Times New Roman" w:hAnsi="Times New Roman"/>
                <w:i/>
                <w:sz w:val="24"/>
                <w:szCs w:val="24"/>
              </w:rPr>
              <w:t>RIPTS 10, 11</w:t>
            </w:r>
          </w:p>
          <w:p w14:paraId="5BC0DCF7" w14:textId="77777777" w:rsidR="00354A9E" w:rsidRDefault="00354A9E" w:rsidP="00354A9E">
            <w:pPr>
              <w:spacing w:line="240" w:lineRule="auto"/>
            </w:pPr>
          </w:p>
        </w:tc>
        <w:tc>
          <w:tcPr>
            <w:tcW w:w="3168" w:type="dxa"/>
          </w:tcPr>
          <w:p w14:paraId="10E9C9DF" w14:textId="403EC678" w:rsidR="00354A9E" w:rsidRDefault="00354A9E" w:rsidP="00354A9E">
            <w:pPr>
              <w:spacing w:line="240" w:lineRule="auto"/>
            </w:pPr>
            <w:r>
              <w:rPr>
                <w:rFonts w:ascii="Times New Roman" w:hAnsi="Times New Roman"/>
                <w:sz w:val="24"/>
                <w:szCs w:val="24"/>
              </w:rPr>
              <w:t>In-Class Discussions</w:t>
            </w:r>
          </w:p>
        </w:tc>
      </w:tr>
      <w:tr w:rsidR="00354A9E" w14:paraId="3EC19358" w14:textId="77777777" w:rsidTr="00354A9E">
        <w:trPr>
          <w:cantSplit/>
        </w:trPr>
        <w:tc>
          <w:tcPr>
            <w:tcW w:w="4518" w:type="dxa"/>
          </w:tcPr>
          <w:p w14:paraId="58EE3EAF" w14:textId="4350B6C5" w:rsidR="00354A9E" w:rsidRDefault="00354A9E" w:rsidP="00354A9E">
            <w:pPr>
              <w:spacing w:line="240" w:lineRule="auto"/>
            </w:pPr>
            <w:r>
              <w:rPr>
                <w:rFonts w:ascii="Times New Roman" w:hAnsi="Times New Roman"/>
                <w:sz w:val="24"/>
                <w:szCs w:val="24"/>
              </w:rPr>
              <w:lastRenderedPageBreak/>
              <w:t>5</w:t>
            </w:r>
            <w:r w:rsidRPr="00CB7BC5">
              <w:rPr>
                <w:rFonts w:ascii="Times New Roman" w:hAnsi="Times New Roman"/>
                <w:sz w:val="24"/>
                <w:szCs w:val="24"/>
              </w:rPr>
              <w:t>. Practice in-class coaching/mentoring of teachers and paraprofessionals serving ELLs while demonstrating respect and responsiveness to their personal characteristics and according to</w:t>
            </w:r>
            <w:r>
              <w:rPr>
                <w:rFonts w:ascii="Times New Roman" w:hAnsi="Times New Roman"/>
                <w:sz w:val="24"/>
                <w:szCs w:val="24"/>
              </w:rPr>
              <w:t xml:space="preserve"> their knowledge and skill in serving ELLs</w:t>
            </w:r>
            <w:r w:rsidRPr="00CB7BC5">
              <w:rPr>
                <w:rFonts w:ascii="Times New Roman" w:hAnsi="Times New Roman"/>
                <w:sz w:val="24"/>
                <w:szCs w:val="24"/>
              </w:rPr>
              <w:t>.</w:t>
            </w:r>
          </w:p>
        </w:tc>
        <w:tc>
          <w:tcPr>
            <w:tcW w:w="3330" w:type="dxa"/>
          </w:tcPr>
          <w:p w14:paraId="0A8080DB" w14:textId="77777777" w:rsidR="00354A9E" w:rsidRDefault="00354A9E" w:rsidP="00354A9E">
            <w:pPr>
              <w:rPr>
                <w:rFonts w:ascii="Times New Roman" w:hAnsi="Times New Roman"/>
                <w:i/>
                <w:sz w:val="24"/>
                <w:szCs w:val="24"/>
              </w:rPr>
            </w:pPr>
            <w:r w:rsidRPr="00CB7BC5">
              <w:rPr>
                <w:rFonts w:ascii="Times New Roman" w:hAnsi="Times New Roman"/>
                <w:i/>
                <w:sz w:val="24"/>
                <w:szCs w:val="24"/>
              </w:rPr>
              <w:t>TESOL Standards 2, 3a; 4c; 5a; 5b; PAR, FSEHD Advanced Competencies:  Knowledge: 1. Domain-Specific Knowledge; 2. Information Literacy; Knowledge; 3. Contextual Perspective; Practice: Evidence-based Decision Making; Practice: 2: Technology Use; 3. Diversity of Practice; RIPTS 4, 7, 8, 11</w:t>
            </w:r>
          </w:p>
          <w:p w14:paraId="46E7A853" w14:textId="77777777" w:rsidR="00354A9E" w:rsidRDefault="00354A9E" w:rsidP="00354A9E">
            <w:pPr>
              <w:spacing w:line="240" w:lineRule="auto"/>
            </w:pPr>
          </w:p>
        </w:tc>
        <w:tc>
          <w:tcPr>
            <w:tcW w:w="3168" w:type="dxa"/>
          </w:tcPr>
          <w:p w14:paraId="40314F72" w14:textId="7EDC0A80" w:rsidR="00354A9E" w:rsidRDefault="00354A9E" w:rsidP="00354A9E">
            <w:pPr>
              <w:spacing w:line="240" w:lineRule="auto"/>
            </w:pPr>
            <w:r w:rsidRPr="00CB7BC5">
              <w:rPr>
                <w:rFonts w:ascii="Times New Roman" w:hAnsi="Times New Roman"/>
                <w:sz w:val="24"/>
                <w:szCs w:val="24"/>
              </w:rPr>
              <w:t>Coaching Log and Reflections; Plans for In-Class Coaching</w:t>
            </w:r>
          </w:p>
        </w:tc>
      </w:tr>
      <w:tr w:rsidR="00354A9E" w14:paraId="2214C592" w14:textId="77777777" w:rsidTr="00354A9E">
        <w:trPr>
          <w:cantSplit/>
        </w:trPr>
        <w:tc>
          <w:tcPr>
            <w:tcW w:w="4518" w:type="dxa"/>
          </w:tcPr>
          <w:p w14:paraId="25C86BD7" w14:textId="5A8BD280" w:rsidR="00354A9E" w:rsidRDefault="00354A9E" w:rsidP="00354A9E">
            <w:pPr>
              <w:spacing w:line="240" w:lineRule="auto"/>
            </w:pPr>
            <w:r>
              <w:rPr>
                <w:rFonts w:ascii="Times New Roman" w:hAnsi="Times New Roman"/>
                <w:sz w:val="24"/>
                <w:szCs w:val="24"/>
              </w:rPr>
              <w:t>6</w:t>
            </w:r>
            <w:r w:rsidRPr="00CB7BC5">
              <w:rPr>
                <w:rFonts w:ascii="Times New Roman" w:hAnsi="Times New Roman"/>
                <w:sz w:val="24"/>
                <w:szCs w:val="24"/>
              </w:rPr>
              <w:t>. Create or evaluate and revise a specific curriculum designed for ELLs, ensuring that it is aligned to state and federal curricular standards, instructional best practices in the field, and the language proficiency and content learning needs of the learners for whom it is designed.</w:t>
            </w:r>
          </w:p>
        </w:tc>
        <w:tc>
          <w:tcPr>
            <w:tcW w:w="3330" w:type="dxa"/>
          </w:tcPr>
          <w:p w14:paraId="41175809" w14:textId="77777777" w:rsidR="00354A9E" w:rsidRDefault="00354A9E" w:rsidP="00354A9E">
            <w:pPr>
              <w:rPr>
                <w:rFonts w:ascii="Times New Roman" w:hAnsi="Times New Roman"/>
                <w:i/>
                <w:sz w:val="24"/>
                <w:szCs w:val="24"/>
              </w:rPr>
            </w:pPr>
            <w:r w:rsidRPr="00CB7BC5">
              <w:rPr>
                <w:rFonts w:ascii="Times New Roman" w:hAnsi="Times New Roman"/>
                <w:i/>
                <w:sz w:val="24"/>
                <w:szCs w:val="24"/>
              </w:rPr>
              <w:t>TESOL Standards 3a; 3c; 4c; 5a; 5b; PAR, FSEHD Advanced Competencies:  Knowledge:  1. Domain-Specific Knowledge; 2. Information Literacy; 3. Contextual Perspective; Practice:  1. Diversity of Practice; RIPTS 1, 4, 7, 8, 11</w:t>
            </w:r>
          </w:p>
          <w:p w14:paraId="14DDD0F4" w14:textId="77777777" w:rsidR="00354A9E" w:rsidRDefault="00354A9E" w:rsidP="00354A9E">
            <w:pPr>
              <w:spacing w:line="240" w:lineRule="auto"/>
            </w:pPr>
          </w:p>
        </w:tc>
        <w:tc>
          <w:tcPr>
            <w:tcW w:w="3168" w:type="dxa"/>
          </w:tcPr>
          <w:p w14:paraId="1CA5DCCF" w14:textId="37991B73" w:rsidR="00354A9E" w:rsidRDefault="00354A9E" w:rsidP="00354A9E">
            <w:pPr>
              <w:spacing w:line="240" w:lineRule="auto"/>
            </w:pPr>
            <w:r w:rsidRPr="00CB7BC5">
              <w:rPr>
                <w:rFonts w:ascii="Times New Roman" w:hAnsi="Times New Roman"/>
                <w:sz w:val="24"/>
                <w:szCs w:val="24"/>
              </w:rPr>
              <w:t>Curriculum Design or Revision Project</w:t>
            </w:r>
          </w:p>
        </w:tc>
      </w:tr>
      <w:tr w:rsidR="00354A9E" w14:paraId="47D49BD7" w14:textId="77777777" w:rsidTr="00354A9E">
        <w:trPr>
          <w:cantSplit/>
        </w:trPr>
        <w:tc>
          <w:tcPr>
            <w:tcW w:w="4518" w:type="dxa"/>
          </w:tcPr>
          <w:p w14:paraId="4361ADED" w14:textId="07BEDDE0" w:rsidR="00354A9E" w:rsidRDefault="00354A9E" w:rsidP="00354A9E">
            <w:pPr>
              <w:spacing w:line="240" w:lineRule="auto"/>
            </w:pPr>
            <w:r>
              <w:rPr>
                <w:rFonts w:ascii="Times New Roman" w:hAnsi="Times New Roman"/>
                <w:sz w:val="24"/>
                <w:szCs w:val="24"/>
              </w:rPr>
              <w:t>7</w:t>
            </w:r>
            <w:r w:rsidRPr="00CB7BC5">
              <w:rPr>
                <w:rFonts w:ascii="Times New Roman" w:hAnsi="Times New Roman"/>
                <w:sz w:val="24"/>
                <w:szCs w:val="24"/>
              </w:rPr>
              <w:t>. Plan professional development for a particular</w:t>
            </w:r>
            <w:r>
              <w:rPr>
                <w:rFonts w:ascii="Times New Roman" w:hAnsi="Times New Roman"/>
                <w:sz w:val="24"/>
                <w:szCs w:val="24"/>
              </w:rPr>
              <w:t xml:space="preserve"> group of educators to enhance their understanding of, responsiveness towards, and skills in teaching English learners of varied linguistic and cultural backgrounds</w:t>
            </w:r>
          </w:p>
        </w:tc>
        <w:tc>
          <w:tcPr>
            <w:tcW w:w="3330" w:type="dxa"/>
          </w:tcPr>
          <w:p w14:paraId="155A3118" w14:textId="40529EB6" w:rsidR="00354A9E" w:rsidRDefault="00354A9E" w:rsidP="00354A9E">
            <w:pPr>
              <w:spacing w:line="240" w:lineRule="auto"/>
            </w:pPr>
            <w:r w:rsidRPr="00CB7BC5">
              <w:rPr>
                <w:rFonts w:ascii="Times New Roman" w:hAnsi="Times New Roman"/>
                <w:i/>
                <w:sz w:val="24"/>
                <w:szCs w:val="24"/>
              </w:rPr>
              <w:t>TESOL Standards</w:t>
            </w:r>
            <w:r>
              <w:rPr>
                <w:rFonts w:ascii="Times New Roman" w:hAnsi="Times New Roman"/>
                <w:i/>
                <w:sz w:val="24"/>
                <w:szCs w:val="24"/>
              </w:rPr>
              <w:t xml:space="preserve"> 5b</w:t>
            </w:r>
            <w:r w:rsidRPr="00CB7BC5">
              <w:rPr>
                <w:rFonts w:ascii="Times New Roman" w:hAnsi="Times New Roman"/>
                <w:i/>
                <w:sz w:val="24"/>
                <w:szCs w:val="24"/>
              </w:rPr>
              <w:t>; PAR, FSEHD Advanced Competencies:  Knowledge: 1.Domain-Specific Knowledge; 2.</w:t>
            </w:r>
            <w:r>
              <w:rPr>
                <w:rFonts w:ascii="Times New Roman" w:hAnsi="Times New Roman"/>
                <w:i/>
                <w:sz w:val="24"/>
                <w:szCs w:val="24"/>
              </w:rPr>
              <w:t xml:space="preserve"> Information Literacy</w:t>
            </w:r>
            <w:r w:rsidRPr="00CB7BC5">
              <w:rPr>
                <w:rFonts w:ascii="Times New Roman" w:hAnsi="Times New Roman"/>
                <w:i/>
                <w:sz w:val="24"/>
                <w:szCs w:val="24"/>
              </w:rPr>
              <w:t>; Practice; 1.Evidence-based Decision Making; Practice; 2.Technology Use</w:t>
            </w:r>
            <w:r>
              <w:rPr>
                <w:rFonts w:ascii="Times New Roman" w:hAnsi="Times New Roman"/>
                <w:i/>
                <w:sz w:val="24"/>
                <w:szCs w:val="24"/>
              </w:rPr>
              <w:t>; Practice 3. Diversity of Practice; Practice 4. Professional Identity Development</w:t>
            </w:r>
            <w:r w:rsidRPr="00CB7BC5">
              <w:rPr>
                <w:rFonts w:ascii="Times New Roman" w:hAnsi="Times New Roman"/>
                <w:i/>
                <w:sz w:val="24"/>
                <w:szCs w:val="24"/>
              </w:rPr>
              <w:t xml:space="preserve">; </w:t>
            </w:r>
            <w:r>
              <w:rPr>
                <w:rFonts w:ascii="Times New Roman" w:hAnsi="Times New Roman"/>
                <w:i/>
                <w:sz w:val="24"/>
                <w:szCs w:val="24"/>
              </w:rPr>
              <w:t>RIPTS 10, 11</w:t>
            </w:r>
          </w:p>
        </w:tc>
        <w:tc>
          <w:tcPr>
            <w:tcW w:w="3168" w:type="dxa"/>
          </w:tcPr>
          <w:p w14:paraId="401A30F2" w14:textId="3C9F78C5" w:rsidR="00354A9E" w:rsidRDefault="00354A9E" w:rsidP="00354A9E">
            <w:pPr>
              <w:spacing w:line="240" w:lineRule="auto"/>
            </w:pPr>
            <w:r>
              <w:rPr>
                <w:rFonts w:ascii="Times New Roman" w:hAnsi="Times New Roman"/>
                <w:sz w:val="24"/>
                <w:szCs w:val="24"/>
              </w:rPr>
              <w:t>Professional Development Plan</w:t>
            </w:r>
          </w:p>
        </w:tc>
      </w:tr>
      <w:tr w:rsidR="00354A9E" w14:paraId="2A1BA2C8" w14:textId="77777777" w:rsidTr="00354A9E">
        <w:trPr>
          <w:cantSplit/>
        </w:trPr>
        <w:tc>
          <w:tcPr>
            <w:tcW w:w="4518" w:type="dxa"/>
          </w:tcPr>
          <w:p w14:paraId="70022DC6" w14:textId="4A542556" w:rsidR="00354A9E" w:rsidRDefault="00354A9E" w:rsidP="00354A9E">
            <w:pPr>
              <w:spacing w:line="240" w:lineRule="auto"/>
              <w:rPr>
                <w:rFonts w:ascii="Times New Roman" w:hAnsi="Times New Roman"/>
                <w:sz w:val="24"/>
                <w:szCs w:val="24"/>
              </w:rPr>
            </w:pPr>
            <w:r>
              <w:rPr>
                <w:rFonts w:ascii="Times New Roman" w:hAnsi="Times New Roman"/>
                <w:sz w:val="24"/>
                <w:szCs w:val="24"/>
              </w:rPr>
              <w:lastRenderedPageBreak/>
              <w:t>8</w:t>
            </w:r>
            <w:r w:rsidRPr="00CB7BC5">
              <w:rPr>
                <w:rFonts w:ascii="Times New Roman" w:hAnsi="Times New Roman"/>
                <w:sz w:val="24"/>
                <w:szCs w:val="24"/>
              </w:rPr>
              <w:t xml:space="preserve">. </w:t>
            </w:r>
            <w:r>
              <w:rPr>
                <w:rFonts w:ascii="Times New Roman" w:hAnsi="Times New Roman"/>
                <w:sz w:val="24"/>
                <w:szCs w:val="24"/>
              </w:rPr>
              <w:t>Involve family members and community leaders in program development initiatives and build meaningful partnerships with families and community members</w:t>
            </w:r>
            <w:r w:rsidRPr="00CB7BC5">
              <w:rPr>
                <w:rFonts w:ascii="Times New Roman" w:hAnsi="Times New Roman"/>
                <w:sz w:val="24"/>
                <w:szCs w:val="24"/>
              </w:rPr>
              <w:t>.</w:t>
            </w:r>
          </w:p>
        </w:tc>
        <w:tc>
          <w:tcPr>
            <w:tcW w:w="3330" w:type="dxa"/>
          </w:tcPr>
          <w:p w14:paraId="1EA2E54A" w14:textId="19291F7A" w:rsidR="00354A9E" w:rsidRPr="00CB7BC5" w:rsidRDefault="00354A9E" w:rsidP="00354A9E">
            <w:pPr>
              <w:spacing w:line="240" w:lineRule="auto"/>
              <w:rPr>
                <w:rFonts w:ascii="Times New Roman" w:hAnsi="Times New Roman"/>
                <w:i/>
                <w:sz w:val="24"/>
                <w:szCs w:val="24"/>
              </w:rPr>
            </w:pPr>
            <w:r w:rsidRPr="00CB7BC5">
              <w:rPr>
                <w:rFonts w:ascii="Times New Roman" w:hAnsi="Times New Roman"/>
                <w:i/>
                <w:sz w:val="24"/>
                <w:szCs w:val="24"/>
              </w:rPr>
              <w:t>TESOL Standards</w:t>
            </w:r>
            <w:r>
              <w:rPr>
                <w:rFonts w:ascii="Times New Roman" w:hAnsi="Times New Roman"/>
                <w:i/>
                <w:sz w:val="24"/>
                <w:szCs w:val="24"/>
              </w:rPr>
              <w:t xml:space="preserve"> 5a, 5b</w:t>
            </w:r>
            <w:r w:rsidRPr="00CB7BC5">
              <w:rPr>
                <w:rFonts w:ascii="Times New Roman" w:hAnsi="Times New Roman"/>
                <w:i/>
                <w:sz w:val="24"/>
                <w:szCs w:val="24"/>
              </w:rPr>
              <w:t>; PAR, FSEHD Advanced Competencies:  Knowledge: 1.Domain-Specific Knowledge; 2.</w:t>
            </w:r>
            <w:r>
              <w:rPr>
                <w:rFonts w:ascii="Times New Roman" w:hAnsi="Times New Roman"/>
                <w:i/>
                <w:sz w:val="24"/>
                <w:szCs w:val="24"/>
              </w:rPr>
              <w:t xml:space="preserve"> Information Literacy</w:t>
            </w:r>
            <w:r w:rsidRPr="00CB7BC5">
              <w:rPr>
                <w:rFonts w:ascii="Times New Roman" w:hAnsi="Times New Roman"/>
                <w:i/>
                <w:sz w:val="24"/>
                <w:szCs w:val="24"/>
              </w:rPr>
              <w:t xml:space="preserve">; </w:t>
            </w:r>
            <w:r>
              <w:rPr>
                <w:rFonts w:ascii="Times New Roman" w:hAnsi="Times New Roman"/>
                <w:i/>
                <w:sz w:val="24"/>
                <w:szCs w:val="24"/>
              </w:rPr>
              <w:t xml:space="preserve">Knowledge; 3. Contextual Perspective; </w:t>
            </w:r>
            <w:r w:rsidRPr="00CB7BC5">
              <w:rPr>
                <w:rFonts w:ascii="Times New Roman" w:hAnsi="Times New Roman"/>
                <w:i/>
                <w:sz w:val="24"/>
                <w:szCs w:val="24"/>
              </w:rPr>
              <w:t>Practice; 1.Evidence-based Decision Making; Practice; 2.Technology Use</w:t>
            </w:r>
            <w:r>
              <w:rPr>
                <w:rFonts w:ascii="Times New Roman" w:hAnsi="Times New Roman"/>
                <w:i/>
                <w:sz w:val="24"/>
                <w:szCs w:val="24"/>
              </w:rPr>
              <w:t>; Practice 3. Diversity of Practice; Practice 4. Professional Identity Development</w:t>
            </w:r>
            <w:r w:rsidRPr="00CB7BC5">
              <w:rPr>
                <w:rFonts w:ascii="Times New Roman" w:hAnsi="Times New Roman"/>
                <w:i/>
                <w:sz w:val="24"/>
                <w:szCs w:val="24"/>
              </w:rPr>
              <w:t xml:space="preserve">; </w:t>
            </w:r>
            <w:r>
              <w:rPr>
                <w:rFonts w:ascii="Times New Roman" w:hAnsi="Times New Roman"/>
                <w:i/>
                <w:sz w:val="24"/>
                <w:szCs w:val="24"/>
              </w:rPr>
              <w:t>RIPTS 10, 11</w:t>
            </w:r>
          </w:p>
        </w:tc>
        <w:tc>
          <w:tcPr>
            <w:tcW w:w="3168" w:type="dxa"/>
          </w:tcPr>
          <w:p w14:paraId="6A431222" w14:textId="59A93D85" w:rsidR="00354A9E" w:rsidRDefault="00354A9E" w:rsidP="00354A9E">
            <w:pPr>
              <w:spacing w:line="240" w:lineRule="auto"/>
              <w:rPr>
                <w:rFonts w:ascii="Times New Roman" w:hAnsi="Times New Roman"/>
                <w:sz w:val="24"/>
                <w:szCs w:val="24"/>
              </w:rPr>
            </w:pPr>
            <w:r>
              <w:rPr>
                <w:rFonts w:ascii="Times New Roman" w:hAnsi="Times New Roman"/>
                <w:sz w:val="24"/>
                <w:szCs w:val="24"/>
              </w:rPr>
              <w:t>Program Service Plan</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2AD41CA2" w:rsidR="00F64260" w:rsidRDefault="00354A9E" w:rsidP="000556B3">
            <w:pPr>
              <w:pStyle w:val="ListParagraph"/>
              <w:numPr>
                <w:ilvl w:val="0"/>
                <w:numId w:val="8"/>
              </w:numPr>
              <w:spacing w:line="240" w:lineRule="auto"/>
            </w:pPr>
            <w:bookmarkStart w:id="30" w:name="outline"/>
            <w:bookmarkEnd w:id="30"/>
            <w:r>
              <w:t>Foundations</w:t>
            </w:r>
          </w:p>
          <w:p w14:paraId="58F42DB0" w14:textId="741B628F" w:rsidR="00F64260" w:rsidRDefault="00354A9E" w:rsidP="000556B3">
            <w:pPr>
              <w:pStyle w:val="ListParagraph"/>
              <w:numPr>
                <w:ilvl w:val="1"/>
                <w:numId w:val="8"/>
              </w:numPr>
              <w:spacing w:line="240" w:lineRule="auto"/>
            </w:pPr>
            <w:r>
              <w:t>Equitable assessment of emergent bilingual</w:t>
            </w:r>
            <w:r w:rsidR="00C752C2">
              <w:t xml:space="preserve"> learners</w:t>
            </w:r>
          </w:p>
          <w:p w14:paraId="3785C07F" w14:textId="11AB3FB6" w:rsidR="00C629CB" w:rsidRDefault="00354A9E" w:rsidP="00D42F35">
            <w:pPr>
              <w:pStyle w:val="ListParagraph"/>
              <w:numPr>
                <w:ilvl w:val="1"/>
                <w:numId w:val="8"/>
              </w:numPr>
              <w:spacing w:line="240" w:lineRule="auto"/>
            </w:pPr>
            <w:r>
              <w:t>Researched-based best practices for quality instruction</w:t>
            </w:r>
          </w:p>
          <w:p w14:paraId="71B7D97B" w14:textId="5AAB5744" w:rsidR="00354A9E" w:rsidRDefault="00354A9E" w:rsidP="00D42F35">
            <w:pPr>
              <w:pStyle w:val="ListParagraph"/>
              <w:numPr>
                <w:ilvl w:val="1"/>
                <w:numId w:val="8"/>
              </w:numPr>
              <w:spacing w:line="240" w:lineRule="auto"/>
            </w:pPr>
            <w:r>
              <w:t>Adequate Resources</w:t>
            </w:r>
          </w:p>
          <w:p w14:paraId="7E688494" w14:textId="1C233A8A" w:rsidR="00F64260" w:rsidRDefault="00354A9E" w:rsidP="000556B3">
            <w:pPr>
              <w:pStyle w:val="ListParagraph"/>
              <w:numPr>
                <w:ilvl w:val="0"/>
                <w:numId w:val="8"/>
              </w:numPr>
              <w:spacing w:line="240" w:lineRule="auto"/>
            </w:pPr>
            <w:r>
              <w:t>Coaching and Mentoring to Improve Teaching of Emergent Bilinguals</w:t>
            </w:r>
          </w:p>
          <w:p w14:paraId="71948AB0" w14:textId="609A81B1" w:rsidR="00F64260" w:rsidRDefault="00C752C2" w:rsidP="00C629CB">
            <w:pPr>
              <w:pStyle w:val="ListParagraph"/>
              <w:numPr>
                <w:ilvl w:val="1"/>
                <w:numId w:val="8"/>
              </w:numPr>
              <w:spacing w:line="240" w:lineRule="auto"/>
            </w:pPr>
            <w:r>
              <w:t>Tools to support teacher change and innovation</w:t>
            </w:r>
          </w:p>
          <w:p w14:paraId="0137260C" w14:textId="1C6063F5" w:rsidR="00C629CB" w:rsidRDefault="00C752C2" w:rsidP="00C629CB">
            <w:pPr>
              <w:pStyle w:val="ListParagraph"/>
              <w:numPr>
                <w:ilvl w:val="1"/>
                <w:numId w:val="8"/>
              </w:numPr>
              <w:spacing w:line="240" w:lineRule="auto"/>
            </w:pPr>
            <w:r>
              <w:t>Coaching and mentoring process and models</w:t>
            </w:r>
          </w:p>
          <w:p w14:paraId="38E77496" w14:textId="41CF3745" w:rsidR="00C752C2" w:rsidRDefault="00C752C2" w:rsidP="00C629CB">
            <w:pPr>
              <w:pStyle w:val="ListParagraph"/>
              <w:numPr>
                <w:ilvl w:val="1"/>
                <w:numId w:val="8"/>
              </w:numPr>
              <w:spacing w:line="240" w:lineRule="auto"/>
            </w:pPr>
            <w:r>
              <w:t>Adult change theory</w:t>
            </w:r>
          </w:p>
          <w:p w14:paraId="45882AA2" w14:textId="0E870B84" w:rsidR="00C752C2" w:rsidRDefault="00C752C2" w:rsidP="00C629CB">
            <w:pPr>
              <w:pStyle w:val="ListParagraph"/>
              <w:numPr>
                <w:ilvl w:val="1"/>
                <w:numId w:val="8"/>
              </w:numPr>
              <w:spacing w:line="240" w:lineRule="auto"/>
            </w:pPr>
            <w:r>
              <w:t>Becoming a teacher leader</w:t>
            </w:r>
          </w:p>
          <w:p w14:paraId="675716E6" w14:textId="6DD18045" w:rsidR="00C629CB" w:rsidRDefault="00354A9E" w:rsidP="00C629CB">
            <w:pPr>
              <w:pStyle w:val="ListParagraph"/>
              <w:numPr>
                <w:ilvl w:val="0"/>
                <w:numId w:val="8"/>
              </w:numPr>
              <w:spacing w:line="240" w:lineRule="auto"/>
            </w:pPr>
            <w:r>
              <w:t>Curriculum Design and Development</w:t>
            </w:r>
          </w:p>
          <w:p w14:paraId="3A03522C" w14:textId="77777777" w:rsidR="00C752C2" w:rsidRDefault="00C752C2" w:rsidP="00C752C2">
            <w:pPr>
              <w:pStyle w:val="ListParagraph"/>
              <w:numPr>
                <w:ilvl w:val="1"/>
                <w:numId w:val="8"/>
              </w:numPr>
              <w:spacing w:line="240" w:lineRule="auto"/>
            </w:pPr>
            <w:r>
              <w:t>Curriculum design principles</w:t>
            </w:r>
          </w:p>
          <w:p w14:paraId="1932D58C" w14:textId="5821706B" w:rsidR="00C752C2" w:rsidRDefault="00C752C2" w:rsidP="00C752C2">
            <w:pPr>
              <w:pStyle w:val="ListParagraph"/>
              <w:numPr>
                <w:ilvl w:val="1"/>
                <w:numId w:val="8"/>
              </w:numPr>
              <w:spacing w:line="240" w:lineRule="auto"/>
            </w:pPr>
            <w:r>
              <w:t>Models for learner-centered, integrated, and thematic curriculum design</w:t>
            </w:r>
          </w:p>
          <w:p w14:paraId="15E29EDA" w14:textId="695631CD" w:rsidR="00C752C2" w:rsidRDefault="00C752C2" w:rsidP="00C752C2">
            <w:pPr>
              <w:pStyle w:val="ListParagraph"/>
              <w:numPr>
                <w:ilvl w:val="1"/>
                <w:numId w:val="8"/>
              </w:numPr>
              <w:spacing w:line="240" w:lineRule="auto"/>
            </w:pPr>
            <w:r>
              <w:t>Integration of standards and curriculum maps</w:t>
            </w:r>
          </w:p>
          <w:p w14:paraId="2AC1811B" w14:textId="50FB6460" w:rsidR="00C752C2" w:rsidRDefault="00C752C2" w:rsidP="00C752C2">
            <w:pPr>
              <w:pStyle w:val="ListParagraph"/>
              <w:numPr>
                <w:ilvl w:val="1"/>
                <w:numId w:val="8"/>
              </w:numPr>
              <w:spacing w:line="240" w:lineRule="auto"/>
            </w:pPr>
            <w:r>
              <w:t>Monitoring compliance with federal and state regulations governing delivery of services to emergent bilingual learners</w:t>
            </w:r>
          </w:p>
          <w:p w14:paraId="443537AF" w14:textId="59A0FDA9" w:rsidR="00354A9E" w:rsidRDefault="00354A9E" w:rsidP="00C629CB">
            <w:pPr>
              <w:pStyle w:val="ListParagraph"/>
              <w:numPr>
                <w:ilvl w:val="0"/>
                <w:numId w:val="8"/>
              </w:numPr>
              <w:spacing w:line="240" w:lineRule="auto"/>
            </w:pPr>
            <w:r>
              <w:t>Program Design and Development</w:t>
            </w:r>
          </w:p>
          <w:p w14:paraId="10302406" w14:textId="1699A69C" w:rsidR="00C752C2" w:rsidRDefault="00C752C2" w:rsidP="00C752C2">
            <w:pPr>
              <w:pStyle w:val="ListParagraph"/>
              <w:numPr>
                <w:ilvl w:val="1"/>
                <w:numId w:val="8"/>
              </w:numPr>
              <w:spacing w:line="240" w:lineRule="auto"/>
            </w:pPr>
            <w:r>
              <w:t>Review of program types</w:t>
            </w:r>
          </w:p>
          <w:p w14:paraId="1F996F7D" w14:textId="61433D05" w:rsidR="00C752C2" w:rsidRDefault="00C752C2" w:rsidP="00C752C2">
            <w:pPr>
              <w:pStyle w:val="ListParagraph"/>
              <w:numPr>
                <w:ilvl w:val="1"/>
                <w:numId w:val="8"/>
              </w:numPr>
              <w:spacing w:line="240" w:lineRule="auto"/>
            </w:pPr>
            <w:r>
              <w:t>Making data-driven decisions for program improvement</w:t>
            </w:r>
          </w:p>
          <w:p w14:paraId="6B88D9CE" w14:textId="4D17B969" w:rsidR="00C752C2" w:rsidRDefault="00C752C2" w:rsidP="00C752C2">
            <w:pPr>
              <w:pStyle w:val="ListParagraph"/>
              <w:numPr>
                <w:ilvl w:val="1"/>
                <w:numId w:val="8"/>
              </w:numPr>
              <w:spacing w:line="240" w:lineRule="auto"/>
            </w:pPr>
            <w:r>
              <w:t>Improving service delivery through program supervision</w:t>
            </w:r>
          </w:p>
          <w:p w14:paraId="2230BED9" w14:textId="3294B170" w:rsidR="00C752C2" w:rsidRDefault="00C752C2" w:rsidP="00C752C2">
            <w:pPr>
              <w:pStyle w:val="ListParagraph"/>
              <w:numPr>
                <w:ilvl w:val="1"/>
                <w:numId w:val="8"/>
              </w:numPr>
              <w:spacing w:line="240" w:lineRule="auto"/>
            </w:pPr>
            <w:r>
              <w:t>Effective RTI and instructional approaches for providing responsive services to special populations of emergent bilingual learners</w:t>
            </w:r>
          </w:p>
          <w:p w14:paraId="66460C42" w14:textId="77777777" w:rsidR="00354A9E" w:rsidRDefault="00354A9E" w:rsidP="00C629CB">
            <w:pPr>
              <w:pStyle w:val="ListParagraph"/>
              <w:numPr>
                <w:ilvl w:val="0"/>
                <w:numId w:val="8"/>
              </w:numPr>
              <w:spacing w:line="240" w:lineRule="auto"/>
            </w:pPr>
            <w:r>
              <w:t>Family and Community Outreach</w:t>
            </w:r>
          </w:p>
          <w:p w14:paraId="024A83B0" w14:textId="77777777" w:rsidR="00C752C2" w:rsidRDefault="009904EE" w:rsidP="009904EE">
            <w:pPr>
              <w:pStyle w:val="ListParagraph"/>
              <w:numPr>
                <w:ilvl w:val="1"/>
                <w:numId w:val="8"/>
              </w:numPr>
              <w:spacing w:line="240" w:lineRule="auto"/>
            </w:pPr>
            <w:r>
              <w:t>Partnering with families to deliver effective programs</w:t>
            </w:r>
          </w:p>
          <w:p w14:paraId="66D95E0B" w14:textId="77777777" w:rsidR="009904EE" w:rsidRDefault="009904EE" w:rsidP="009904EE">
            <w:pPr>
              <w:pStyle w:val="ListParagraph"/>
              <w:numPr>
                <w:ilvl w:val="1"/>
                <w:numId w:val="8"/>
              </w:numPr>
              <w:spacing w:line="240" w:lineRule="auto"/>
            </w:pPr>
            <w:r>
              <w:t>Structuring effective meetings with families, caregivers, and community agencies</w:t>
            </w:r>
          </w:p>
          <w:p w14:paraId="0AB31323" w14:textId="491A91E0" w:rsidR="009904EE" w:rsidRDefault="009904EE" w:rsidP="009904EE">
            <w:pPr>
              <w:pStyle w:val="ListParagraph"/>
              <w:numPr>
                <w:ilvl w:val="1"/>
                <w:numId w:val="8"/>
              </w:numPr>
              <w:spacing w:line="240" w:lineRule="auto"/>
            </w:pPr>
            <w:r>
              <w:t>Partnering with community agencies</w:t>
            </w:r>
          </w:p>
        </w:tc>
      </w:tr>
    </w:tbl>
    <w:p w14:paraId="62234A1C" w14:textId="77777777" w:rsidR="00F64260" w:rsidRDefault="00F64260">
      <w:pPr>
        <w:spacing w:line="240" w:lineRule="auto"/>
      </w:pPr>
    </w:p>
    <w:p w14:paraId="2480EEC2" w14:textId="032C8A81" w:rsidR="00F64260" w:rsidRDefault="009904EE">
      <w:pPr>
        <w:spacing w:line="240" w:lineRule="auto"/>
      </w:pPr>
      <w:r>
        <w:t xml:space="preserve"> </w:t>
      </w:r>
      <w:r w:rsidR="00F64260">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CE618F" w:rsidRPr="00A83A6C" w14:paraId="5A4A1F96" w14:textId="77777777" w:rsidTr="00487F07">
        <w:trPr>
          <w:cantSplit/>
          <w:tblHeader/>
        </w:trPr>
        <w:tc>
          <w:tcPr>
            <w:tcW w:w="3279" w:type="dxa"/>
            <w:vAlign w:val="center"/>
          </w:tcPr>
          <w:p w14:paraId="485A3EF1" w14:textId="77777777" w:rsidR="00CE618F" w:rsidRPr="00A83A6C" w:rsidRDefault="00CE618F" w:rsidP="00487F07">
            <w:pPr>
              <w:pStyle w:val="Heading5"/>
              <w:jc w:val="center"/>
            </w:pPr>
            <w:r w:rsidRPr="00A83A6C">
              <w:t>Name</w:t>
            </w:r>
          </w:p>
        </w:tc>
        <w:tc>
          <w:tcPr>
            <w:tcW w:w="3279" w:type="dxa"/>
            <w:vAlign w:val="center"/>
          </w:tcPr>
          <w:p w14:paraId="492D6C02" w14:textId="77777777" w:rsidR="00CE618F" w:rsidRPr="00A83A6C" w:rsidRDefault="00CE618F" w:rsidP="00487F07">
            <w:pPr>
              <w:pStyle w:val="Heading5"/>
              <w:jc w:val="center"/>
            </w:pPr>
            <w:r w:rsidRPr="00A83A6C">
              <w:t>Position/affiliation</w:t>
            </w:r>
          </w:p>
        </w:tc>
        <w:bookmarkStart w:id="31" w:name="_Signature"/>
        <w:bookmarkEnd w:id="31"/>
        <w:tc>
          <w:tcPr>
            <w:tcW w:w="3280" w:type="dxa"/>
            <w:vAlign w:val="center"/>
          </w:tcPr>
          <w:p w14:paraId="6E955500" w14:textId="77777777" w:rsidR="00CE618F" w:rsidRPr="00A83A6C" w:rsidRDefault="00CE618F" w:rsidP="00487F0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71EADDC1" w14:textId="77777777" w:rsidR="00CE618F" w:rsidRPr="00A83A6C" w:rsidRDefault="00CE618F" w:rsidP="00487F07">
            <w:pPr>
              <w:pStyle w:val="Heading5"/>
              <w:jc w:val="center"/>
            </w:pPr>
            <w:r w:rsidRPr="00A83A6C">
              <w:t>Date</w:t>
            </w:r>
          </w:p>
        </w:tc>
      </w:tr>
      <w:tr w:rsidR="00CE618F" w14:paraId="4410B95E" w14:textId="77777777" w:rsidTr="00487F07">
        <w:trPr>
          <w:cantSplit/>
          <w:trHeight w:val="489"/>
        </w:trPr>
        <w:tc>
          <w:tcPr>
            <w:tcW w:w="3279" w:type="dxa"/>
            <w:vAlign w:val="center"/>
          </w:tcPr>
          <w:p w14:paraId="68AA9BAD" w14:textId="77777777" w:rsidR="00CE618F" w:rsidRDefault="00CE618F" w:rsidP="00487F07">
            <w:pPr>
              <w:spacing w:line="240" w:lineRule="auto"/>
            </w:pPr>
            <w:r>
              <w:t>Sarah Hesson</w:t>
            </w:r>
          </w:p>
        </w:tc>
        <w:tc>
          <w:tcPr>
            <w:tcW w:w="3279" w:type="dxa"/>
            <w:vAlign w:val="center"/>
          </w:tcPr>
          <w:p w14:paraId="7423220C" w14:textId="77777777" w:rsidR="00CE618F" w:rsidRDefault="00CE618F" w:rsidP="00487F07">
            <w:pPr>
              <w:spacing w:line="240" w:lineRule="auto"/>
            </w:pPr>
            <w:r>
              <w:t>Program Director of Teaching English as a Second Language</w:t>
            </w:r>
          </w:p>
        </w:tc>
        <w:tc>
          <w:tcPr>
            <w:tcW w:w="3280" w:type="dxa"/>
            <w:vAlign w:val="center"/>
          </w:tcPr>
          <w:p w14:paraId="02DE1D46" w14:textId="77777777" w:rsidR="00CE618F" w:rsidRDefault="00CE618F" w:rsidP="00487F07">
            <w:pPr>
              <w:spacing w:line="240" w:lineRule="auto"/>
            </w:pPr>
          </w:p>
        </w:tc>
        <w:tc>
          <w:tcPr>
            <w:tcW w:w="1178" w:type="dxa"/>
            <w:vAlign w:val="center"/>
          </w:tcPr>
          <w:p w14:paraId="1E15C419" w14:textId="77777777" w:rsidR="00CE618F" w:rsidRDefault="00CE618F" w:rsidP="00487F07">
            <w:pPr>
              <w:spacing w:line="240" w:lineRule="auto"/>
            </w:pPr>
          </w:p>
        </w:tc>
      </w:tr>
      <w:tr w:rsidR="00CE618F" w14:paraId="0E6F0B31" w14:textId="77777777" w:rsidTr="00487F07">
        <w:trPr>
          <w:cantSplit/>
          <w:trHeight w:val="489"/>
        </w:trPr>
        <w:tc>
          <w:tcPr>
            <w:tcW w:w="3279" w:type="dxa"/>
            <w:vAlign w:val="center"/>
          </w:tcPr>
          <w:p w14:paraId="50A4242A" w14:textId="77777777" w:rsidR="00CE618F" w:rsidRDefault="00CE618F" w:rsidP="00487F07">
            <w:pPr>
              <w:spacing w:line="240" w:lineRule="auto"/>
            </w:pPr>
            <w:r>
              <w:t>Lesley Bogad</w:t>
            </w:r>
          </w:p>
        </w:tc>
        <w:tc>
          <w:tcPr>
            <w:tcW w:w="3279" w:type="dxa"/>
            <w:vAlign w:val="center"/>
          </w:tcPr>
          <w:p w14:paraId="440C3101" w14:textId="77777777" w:rsidR="00CE618F" w:rsidRDefault="00CE618F" w:rsidP="00487F07">
            <w:pPr>
              <w:spacing w:line="240" w:lineRule="auto"/>
            </w:pPr>
            <w:r>
              <w:t>Chair of Educational Studies</w:t>
            </w:r>
          </w:p>
        </w:tc>
        <w:tc>
          <w:tcPr>
            <w:tcW w:w="3280" w:type="dxa"/>
            <w:vAlign w:val="center"/>
          </w:tcPr>
          <w:p w14:paraId="22C0D3B9" w14:textId="77777777" w:rsidR="00CE618F" w:rsidRDefault="00CE618F" w:rsidP="00487F07">
            <w:pPr>
              <w:spacing w:line="240" w:lineRule="auto"/>
            </w:pPr>
          </w:p>
        </w:tc>
        <w:tc>
          <w:tcPr>
            <w:tcW w:w="1178" w:type="dxa"/>
            <w:vAlign w:val="center"/>
          </w:tcPr>
          <w:p w14:paraId="5A872A4F" w14:textId="77777777" w:rsidR="00CE618F" w:rsidRDefault="00CE618F" w:rsidP="00487F07">
            <w:pPr>
              <w:spacing w:line="240" w:lineRule="auto"/>
            </w:pPr>
          </w:p>
        </w:tc>
      </w:tr>
      <w:tr w:rsidR="00CE618F" w14:paraId="236AB2DB" w14:textId="77777777" w:rsidTr="00487F07">
        <w:trPr>
          <w:cantSplit/>
          <w:trHeight w:val="489"/>
        </w:trPr>
        <w:tc>
          <w:tcPr>
            <w:tcW w:w="3279" w:type="dxa"/>
            <w:vAlign w:val="center"/>
          </w:tcPr>
          <w:p w14:paraId="550D1F41" w14:textId="77777777" w:rsidR="00CE618F" w:rsidRDefault="00CE618F" w:rsidP="00487F07">
            <w:pPr>
              <w:spacing w:line="240" w:lineRule="auto"/>
            </w:pPr>
            <w:r>
              <w:t>Gerri August or Julie Horwitz</w:t>
            </w:r>
          </w:p>
        </w:tc>
        <w:tc>
          <w:tcPr>
            <w:tcW w:w="3279" w:type="dxa"/>
            <w:vAlign w:val="center"/>
          </w:tcPr>
          <w:p w14:paraId="7374F340" w14:textId="77777777" w:rsidR="00CE618F" w:rsidRDefault="00CE618F" w:rsidP="00487F07">
            <w:pPr>
              <w:spacing w:line="240" w:lineRule="auto"/>
            </w:pPr>
            <w:r>
              <w:t>Co-Deans of FSEHD</w:t>
            </w:r>
          </w:p>
        </w:tc>
        <w:tc>
          <w:tcPr>
            <w:tcW w:w="3280" w:type="dxa"/>
            <w:vAlign w:val="center"/>
          </w:tcPr>
          <w:p w14:paraId="68A4DB01" w14:textId="77777777" w:rsidR="00CE618F" w:rsidRDefault="00CE618F" w:rsidP="00487F07">
            <w:pPr>
              <w:spacing w:line="240" w:lineRule="auto"/>
            </w:pPr>
          </w:p>
        </w:tc>
        <w:tc>
          <w:tcPr>
            <w:tcW w:w="1178" w:type="dxa"/>
            <w:vAlign w:val="center"/>
          </w:tcPr>
          <w:p w14:paraId="17729FD7" w14:textId="77777777" w:rsidR="00CE618F" w:rsidRDefault="00CE618F" w:rsidP="00487F07">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E5662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7B6CE" w14:textId="77777777" w:rsidR="00E56620" w:rsidRDefault="00E56620" w:rsidP="00FA78CA">
      <w:pPr>
        <w:spacing w:line="240" w:lineRule="auto"/>
      </w:pPr>
      <w:r>
        <w:separator/>
      </w:r>
    </w:p>
  </w:endnote>
  <w:endnote w:type="continuationSeparator" w:id="0">
    <w:p w14:paraId="779A5110" w14:textId="77777777" w:rsidR="00E56620" w:rsidRDefault="00E5662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2D2FB9">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2D2FB9">
      <w:rPr>
        <w:b/>
        <w:bCs/>
        <w:noProof/>
        <w:sz w:val="20"/>
      </w:rPr>
      <w:t>6</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5849" w14:textId="77777777" w:rsidR="00E56620" w:rsidRDefault="00E56620" w:rsidP="00FA78CA">
      <w:pPr>
        <w:spacing w:line="240" w:lineRule="auto"/>
      </w:pPr>
      <w:r>
        <w:separator/>
      </w:r>
    </w:p>
  </w:footnote>
  <w:footnote w:type="continuationSeparator" w:id="0">
    <w:p w14:paraId="46028B44" w14:textId="77777777" w:rsidR="00E56620" w:rsidRDefault="00E56620"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31F3DF61"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BF06DF">
      <w:rPr>
        <w:color w:val="4F6228"/>
      </w:rPr>
      <w:t xml:space="preserve">1819_32 TESL 600 Course creation </w:t>
    </w:r>
    <w:r w:rsidRPr="004254A0">
      <w:rPr>
        <w:color w:val="4F6228"/>
      </w:rPr>
      <w:t>Date Received:</w:t>
    </w:r>
    <w:r w:rsidRPr="004254A0">
      <w:rPr>
        <w:color w:val="4F6228"/>
      </w:rPr>
      <w:tab/>
    </w:r>
    <w:r w:rsidR="00BF06DF">
      <w:rPr>
        <w:color w:val="4F6228"/>
      </w:rPr>
      <w:t>1/8/19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8722D"/>
    <w:rsid w:val="000A36CD"/>
    <w:rsid w:val="000A72E5"/>
    <w:rsid w:val="000C24EE"/>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C1E59"/>
    <w:rsid w:val="001F351F"/>
    <w:rsid w:val="0020058E"/>
    <w:rsid w:val="00237355"/>
    <w:rsid w:val="00240259"/>
    <w:rsid w:val="0026461B"/>
    <w:rsid w:val="0027634D"/>
    <w:rsid w:val="00284473"/>
    <w:rsid w:val="002850DD"/>
    <w:rsid w:val="00290767"/>
    <w:rsid w:val="00290E18"/>
    <w:rsid w:val="00292D43"/>
    <w:rsid w:val="00293639"/>
    <w:rsid w:val="00296BA1"/>
    <w:rsid w:val="0029768B"/>
    <w:rsid w:val="002A3788"/>
    <w:rsid w:val="002B1EEA"/>
    <w:rsid w:val="002B1FF7"/>
    <w:rsid w:val="002B24F6"/>
    <w:rsid w:val="002B2811"/>
    <w:rsid w:val="002B6233"/>
    <w:rsid w:val="002B7880"/>
    <w:rsid w:val="002C3D63"/>
    <w:rsid w:val="002D02BC"/>
    <w:rsid w:val="002D2FB9"/>
    <w:rsid w:val="002D4773"/>
    <w:rsid w:val="002E6AEB"/>
    <w:rsid w:val="002F5EB5"/>
    <w:rsid w:val="00310D95"/>
    <w:rsid w:val="00334441"/>
    <w:rsid w:val="00345149"/>
    <w:rsid w:val="00354A9E"/>
    <w:rsid w:val="00376A8B"/>
    <w:rsid w:val="003A45F6"/>
    <w:rsid w:val="003B0739"/>
    <w:rsid w:val="003B2F7F"/>
    <w:rsid w:val="003B4A52"/>
    <w:rsid w:val="003C1A54"/>
    <w:rsid w:val="003C3E00"/>
    <w:rsid w:val="003C511E"/>
    <w:rsid w:val="003D7372"/>
    <w:rsid w:val="003F099C"/>
    <w:rsid w:val="003F4E82"/>
    <w:rsid w:val="00402602"/>
    <w:rsid w:val="004254A0"/>
    <w:rsid w:val="004313E6"/>
    <w:rsid w:val="00432EFD"/>
    <w:rsid w:val="004403BD"/>
    <w:rsid w:val="00442EEA"/>
    <w:rsid w:val="004779B4"/>
    <w:rsid w:val="00482982"/>
    <w:rsid w:val="0048308F"/>
    <w:rsid w:val="004932BC"/>
    <w:rsid w:val="004B1512"/>
    <w:rsid w:val="004E57C5"/>
    <w:rsid w:val="004F6658"/>
    <w:rsid w:val="00510E78"/>
    <w:rsid w:val="005174B4"/>
    <w:rsid w:val="00523B42"/>
    <w:rsid w:val="005473BC"/>
    <w:rsid w:val="005873E3"/>
    <w:rsid w:val="00587DC6"/>
    <w:rsid w:val="005C23BD"/>
    <w:rsid w:val="005C37AA"/>
    <w:rsid w:val="005C3F83"/>
    <w:rsid w:val="005C7C5B"/>
    <w:rsid w:val="005D389E"/>
    <w:rsid w:val="005E752D"/>
    <w:rsid w:val="005F2A05"/>
    <w:rsid w:val="00602486"/>
    <w:rsid w:val="0060382D"/>
    <w:rsid w:val="006063D0"/>
    <w:rsid w:val="00663C1F"/>
    <w:rsid w:val="00670869"/>
    <w:rsid w:val="00672DED"/>
    <w:rsid w:val="006761E1"/>
    <w:rsid w:val="00683AEB"/>
    <w:rsid w:val="006970B0"/>
    <w:rsid w:val="006B0C8B"/>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13906"/>
    <w:rsid w:val="0085229B"/>
    <w:rsid w:val="008555D8"/>
    <w:rsid w:val="008628B1"/>
    <w:rsid w:val="00865915"/>
    <w:rsid w:val="00872775"/>
    <w:rsid w:val="008745BA"/>
    <w:rsid w:val="008847FE"/>
    <w:rsid w:val="00885CBD"/>
    <w:rsid w:val="00890CFD"/>
    <w:rsid w:val="0089234B"/>
    <w:rsid w:val="008927AF"/>
    <w:rsid w:val="0089400B"/>
    <w:rsid w:val="00896897"/>
    <w:rsid w:val="008A48A3"/>
    <w:rsid w:val="008A5FCC"/>
    <w:rsid w:val="008B1F84"/>
    <w:rsid w:val="008D60EB"/>
    <w:rsid w:val="008E0FCD"/>
    <w:rsid w:val="008E3EFA"/>
    <w:rsid w:val="008E48E4"/>
    <w:rsid w:val="008F0AFB"/>
    <w:rsid w:val="00905E67"/>
    <w:rsid w:val="009262CD"/>
    <w:rsid w:val="00932B72"/>
    <w:rsid w:val="00936421"/>
    <w:rsid w:val="009367B9"/>
    <w:rsid w:val="009458D2"/>
    <w:rsid w:val="00946B20"/>
    <w:rsid w:val="009545B6"/>
    <w:rsid w:val="00962121"/>
    <w:rsid w:val="00975029"/>
    <w:rsid w:val="0098046D"/>
    <w:rsid w:val="009904EE"/>
    <w:rsid w:val="00995D8F"/>
    <w:rsid w:val="009A05F7"/>
    <w:rsid w:val="009A4E6F"/>
    <w:rsid w:val="009A58C1"/>
    <w:rsid w:val="009B17A1"/>
    <w:rsid w:val="009B2EFA"/>
    <w:rsid w:val="009B7AAF"/>
    <w:rsid w:val="009C1440"/>
    <w:rsid w:val="009D301F"/>
    <w:rsid w:val="009D6EA5"/>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C5E96"/>
    <w:rsid w:val="00AD3D33"/>
    <w:rsid w:val="00AD40D0"/>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575B"/>
    <w:rsid w:val="00BB11B9"/>
    <w:rsid w:val="00BB165D"/>
    <w:rsid w:val="00BC42B6"/>
    <w:rsid w:val="00BC42EB"/>
    <w:rsid w:val="00BD40C6"/>
    <w:rsid w:val="00BF06DF"/>
    <w:rsid w:val="00BF1795"/>
    <w:rsid w:val="00C0654C"/>
    <w:rsid w:val="00C11283"/>
    <w:rsid w:val="00C21405"/>
    <w:rsid w:val="00C25F9D"/>
    <w:rsid w:val="00C31E83"/>
    <w:rsid w:val="00C518C1"/>
    <w:rsid w:val="00C53751"/>
    <w:rsid w:val="00C629CB"/>
    <w:rsid w:val="00C63F4F"/>
    <w:rsid w:val="00C752C2"/>
    <w:rsid w:val="00C94576"/>
    <w:rsid w:val="00C969FA"/>
    <w:rsid w:val="00C97577"/>
    <w:rsid w:val="00CA5211"/>
    <w:rsid w:val="00CA71A8"/>
    <w:rsid w:val="00CB4CB9"/>
    <w:rsid w:val="00CC3E7A"/>
    <w:rsid w:val="00CD18DD"/>
    <w:rsid w:val="00CE618F"/>
    <w:rsid w:val="00D01403"/>
    <w:rsid w:val="00D36D7A"/>
    <w:rsid w:val="00D50FE1"/>
    <w:rsid w:val="00D56C09"/>
    <w:rsid w:val="00D64DF4"/>
    <w:rsid w:val="00D65A71"/>
    <w:rsid w:val="00D65F02"/>
    <w:rsid w:val="00D75FF8"/>
    <w:rsid w:val="00DA73A0"/>
    <w:rsid w:val="00DB23D4"/>
    <w:rsid w:val="00DB63D4"/>
    <w:rsid w:val="00DD69AE"/>
    <w:rsid w:val="00DE2B7A"/>
    <w:rsid w:val="00DE5903"/>
    <w:rsid w:val="00DF06F0"/>
    <w:rsid w:val="00DF4FCD"/>
    <w:rsid w:val="00DF535D"/>
    <w:rsid w:val="00DF7C07"/>
    <w:rsid w:val="00E36AF7"/>
    <w:rsid w:val="00E4755D"/>
    <w:rsid w:val="00E47897"/>
    <w:rsid w:val="00E521CF"/>
    <w:rsid w:val="00E56620"/>
    <w:rsid w:val="00E641DE"/>
    <w:rsid w:val="00E93A54"/>
    <w:rsid w:val="00E94A4B"/>
    <w:rsid w:val="00EA6810"/>
    <w:rsid w:val="00EB33FD"/>
    <w:rsid w:val="00EC4312"/>
    <w:rsid w:val="00EC63A4"/>
    <w:rsid w:val="00EC7B24"/>
    <w:rsid w:val="00ED10F6"/>
    <w:rsid w:val="00ED1712"/>
    <w:rsid w:val="00ED1BF0"/>
    <w:rsid w:val="00ED3088"/>
    <w:rsid w:val="00EF3B20"/>
    <w:rsid w:val="00F04F97"/>
    <w:rsid w:val="00F15B95"/>
    <w:rsid w:val="00F32980"/>
    <w:rsid w:val="00F44C09"/>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DDDFA4E-B984-4A02-A93D-90F077D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672D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2148">
      <w:bodyDiv w:val="1"/>
      <w:marLeft w:val="0"/>
      <w:marRight w:val="0"/>
      <w:marTop w:val="0"/>
      <w:marBottom w:val="0"/>
      <w:divBdr>
        <w:top w:val="none" w:sz="0" w:space="0" w:color="auto"/>
        <w:left w:val="none" w:sz="0" w:space="0" w:color="auto"/>
        <w:bottom w:val="none" w:sz="0" w:space="0" w:color="auto"/>
        <w:right w:val="none" w:sz="0" w:space="0" w:color="auto"/>
      </w:divBdr>
    </w:div>
    <w:div w:id="21317828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67Z3ZXSPZZWZ-954-117</_dlc_DocId>
    <_dlc_DocIdUrl xmlns="67887a43-7e4d-4c1c-91d7-15e417b1b8ab">
      <Url>https://w3.ric.edu/graduate_committee/_layouts/15/DocIdRedir.aspx?ID=67Z3ZXSPZZWZ-954-117</Url>
      <Description>67Z3ZXSPZZWZ-954-117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EBFCB-86B6-40FF-8942-88CA2D30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F1FFB-0F61-40CF-8C26-3BA0DCF00B3B}">
  <ds:schemaRefs>
    <ds:schemaRef ds:uri="http://schemas.microsoft.com/office/2006/metadata/properties"/>
    <ds:schemaRef ds:uri="http://schemas.microsoft.com/office/infopath/2007/PartnerControls"/>
    <ds:schemaRef ds:uri="67887a43-7e4d-4c1c-91d7-15e417b1b8ab"/>
  </ds:schemaRefs>
</ds:datastoreItem>
</file>

<file path=customXml/itemProps3.xml><?xml version="1.0" encoding="utf-8"?>
<ds:datastoreItem xmlns:ds="http://schemas.openxmlformats.org/officeDocument/2006/customXml" ds:itemID="{DF20438D-BB5C-4B47-A723-D2A0A8CCA4EF}">
  <ds:schemaRefs>
    <ds:schemaRef ds:uri="http://schemas.microsoft.com/sharepoint/events"/>
  </ds:schemaRefs>
</ds:datastoreItem>
</file>

<file path=customXml/itemProps4.xml><?xml version="1.0" encoding="utf-8"?>
<ds:datastoreItem xmlns:ds="http://schemas.openxmlformats.org/officeDocument/2006/customXml" ds:itemID="{948011D3-ED08-4113-8CA0-61B17F1B0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2019-02-01T18:42:00Z</dcterms:created>
  <dcterms:modified xsi:type="dcterms:W3CDTF">2019-02-01T18:42:00Z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1db29c20-2534-45d3-b1ab-66f9de7c8633</vt:lpwstr>
  </property>
</Properties>
</file>