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1800"/>
        <w:gridCol w:w="756"/>
        <w:gridCol w:w="1406"/>
        <w:gridCol w:w="1260"/>
        <w:gridCol w:w="3058"/>
        <w:gridCol w:w="289"/>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09017324" w14:textId="77777777" w:rsidR="00F64260" w:rsidRDefault="00745A20" w:rsidP="00B862BF">
            <w:pPr>
              <w:pStyle w:val="Heading5"/>
              <w:rPr>
                <w:b/>
              </w:rPr>
            </w:pPr>
            <w:bookmarkStart w:id="0" w:name="Proposal"/>
            <w:bookmarkEnd w:id="0"/>
            <w:r>
              <w:rPr>
                <w:b/>
              </w:rPr>
              <w:t>COURSE</w:t>
            </w:r>
          </w:p>
          <w:p w14:paraId="3807EAD1" w14:textId="41B57541" w:rsidR="00745A20" w:rsidRPr="00745A20" w:rsidRDefault="00745A20" w:rsidP="00745A20">
            <w:r>
              <w:t>BLBC 553: Field supervision in TESOL and Bilingual Education</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17AACEFF" w:rsidR="00F64260" w:rsidRPr="00B649C4" w:rsidRDefault="00F455C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4B48C4DF" w:rsidR="00745A20" w:rsidRPr="005F2A05" w:rsidRDefault="00F64260" w:rsidP="00745A20">
            <w:pPr>
              <w:rPr>
                <w:b/>
              </w:rPr>
            </w:pPr>
            <w:bookmarkStart w:id="4" w:name="type"/>
            <w:r w:rsidRPr="005F2A05">
              <w:rPr>
                <w:b/>
              </w:rPr>
              <w:t xml:space="preserve">Course: </w:t>
            </w:r>
            <w:r>
              <w:rPr>
                <w:b/>
              </w:rPr>
              <w:t xml:space="preserve"> </w:t>
            </w:r>
            <w:r w:rsidRPr="005F2A05">
              <w:rPr>
                <w:b/>
              </w:rPr>
              <w:t>creation</w:t>
            </w:r>
            <w:bookmarkEnd w:id="4"/>
            <w:r w:rsidR="00745A20">
              <w:rPr>
                <w:b/>
              </w:rPr>
              <w:t xml:space="preserve"> </w:t>
            </w:r>
          </w:p>
          <w:p w14:paraId="162BF641" w14:textId="70327F87"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9601B13" w:rsidR="00F64260" w:rsidRPr="00B605CE" w:rsidRDefault="00745A20" w:rsidP="00B862BF">
            <w:pPr>
              <w:rPr>
                <w:b/>
              </w:rPr>
            </w:pPr>
            <w:bookmarkStart w:id="5" w:name="Originator"/>
            <w:bookmarkEnd w:id="5"/>
            <w:r>
              <w:rPr>
                <w:b/>
              </w:rPr>
              <w:t>Sarah Hesson</w:t>
            </w:r>
          </w:p>
        </w:tc>
        <w:tc>
          <w:tcPr>
            <w:tcW w:w="1210" w:type="pct"/>
            <w:gridSpan w:val="2"/>
          </w:tcPr>
          <w:p w14:paraId="561C556F" w14:textId="77777777" w:rsidR="00F64260" w:rsidRPr="00946B20" w:rsidRDefault="00F455C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A81DE21" w14:textId="77777777" w:rsidR="00F64260" w:rsidRDefault="00745A20" w:rsidP="00B862BF">
            <w:pPr>
              <w:rPr>
                <w:b/>
              </w:rPr>
            </w:pPr>
            <w:bookmarkStart w:id="6" w:name="home_dept"/>
            <w:bookmarkEnd w:id="6"/>
            <w:r>
              <w:rPr>
                <w:b/>
              </w:rPr>
              <w:t>Educational Studies</w:t>
            </w:r>
          </w:p>
          <w:p w14:paraId="1806736B" w14:textId="26FB874A" w:rsidR="00745A20" w:rsidRPr="00B605CE" w:rsidRDefault="00745A20" w:rsidP="00B862BF">
            <w:pPr>
              <w:rPr>
                <w:b/>
              </w:rPr>
            </w:pP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48C27F7C" w14:textId="487A86BF" w:rsidR="000A72E5" w:rsidRDefault="000A72E5">
            <w:pPr>
              <w:spacing w:line="240" w:lineRule="auto"/>
              <w:rPr>
                <w:b/>
              </w:rPr>
            </w:pPr>
            <w:bookmarkStart w:id="7" w:name="Rationale"/>
            <w:bookmarkEnd w:id="7"/>
            <w:r>
              <w:rPr>
                <w:b/>
              </w:rPr>
              <w:t>The purpose o</w:t>
            </w:r>
            <w:r w:rsidR="00745A20">
              <w:rPr>
                <w:b/>
              </w:rPr>
              <w:t xml:space="preserve">f this proposal is to provide a pathway for teacher candidates who already have EITHER ESL certification OR Bilingual Education certification, and who have already completed our 3-credit seminar TESL 553: Internship in ESL. This 1-credit course will allow candidates to complete 120 internship hours in either ESL or Bilingual Education settings, without repeating the additional coursework of TESL 553. </w:t>
            </w:r>
            <w:r w:rsidR="008F3066">
              <w:rPr>
                <w:b/>
              </w:rPr>
              <w:t>This course is being created in response to changes in our program’s approval from RIDE that will allow our bilingual candidates to apply for both ESL and Bilingual Ed certification, provided that they complete practicum hours in both settings.</w:t>
            </w:r>
          </w:p>
          <w:p w14:paraId="621C6350" w14:textId="77777777" w:rsidR="00745A20" w:rsidRDefault="00745A20">
            <w:pPr>
              <w:spacing w:line="240" w:lineRule="auto"/>
              <w:rPr>
                <w:b/>
              </w:rPr>
            </w:pPr>
          </w:p>
          <w:p w14:paraId="022E07FD" w14:textId="5D4EA64D" w:rsidR="00745A20" w:rsidRDefault="00745A20">
            <w:pPr>
              <w:spacing w:line="240" w:lineRule="auto"/>
              <w:rPr>
                <w:b/>
              </w:rPr>
            </w:pPr>
            <w:r>
              <w:rPr>
                <w:b/>
              </w:rPr>
              <w:t>In sum, the difference between these courses is as follows:</w:t>
            </w:r>
          </w:p>
          <w:p w14:paraId="2D4EAFDD" w14:textId="63828A04" w:rsidR="00745A20" w:rsidRPr="00745A20" w:rsidRDefault="00745A20" w:rsidP="00745A20">
            <w:pPr>
              <w:pStyle w:val="ListParagraph"/>
              <w:numPr>
                <w:ilvl w:val="0"/>
                <w:numId w:val="12"/>
              </w:numPr>
              <w:spacing w:line="240" w:lineRule="auto"/>
              <w:rPr>
                <w:b/>
              </w:rPr>
            </w:pPr>
            <w:r w:rsidRPr="00745A20">
              <w:rPr>
                <w:b/>
              </w:rPr>
              <w:t>TESL 553 is a 3-credit seminar that meets weekly and contains course assignments and meetings</w:t>
            </w:r>
            <w:r>
              <w:rPr>
                <w:b/>
              </w:rPr>
              <w:t>, as well as</w:t>
            </w:r>
            <w:r w:rsidRPr="00745A20">
              <w:rPr>
                <w:b/>
              </w:rPr>
              <w:t xml:space="preserve"> a 120-hour</w:t>
            </w:r>
            <w:r>
              <w:rPr>
                <w:b/>
              </w:rPr>
              <w:t xml:space="preserve"> internship component</w:t>
            </w:r>
            <w:r w:rsidRPr="00745A20">
              <w:rPr>
                <w:b/>
              </w:rPr>
              <w:t>.</w:t>
            </w:r>
            <w:r>
              <w:rPr>
                <w:b/>
              </w:rPr>
              <w:t xml:space="preserve"> Candidates are observed by a college supervisor 3 times (once informally and twice formally) and by a cooperating teacher 2 times (once informally and once formally).</w:t>
            </w:r>
          </w:p>
          <w:p w14:paraId="48BFECDD" w14:textId="777D426B" w:rsidR="00F64260" w:rsidRPr="008F3066" w:rsidRDefault="00745A20" w:rsidP="008F3066">
            <w:pPr>
              <w:pStyle w:val="ListParagraph"/>
              <w:numPr>
                <w:ilvl w:val="0"/>
                <w:numId w:val="12"/>
              </w:numPr>
              <w:spacing w:line="240" w:lineRule="auto"/>
              <w:rPr>
                <w:b/>
              </w:rPr>
            </w:pPr>
            <w:r>
              <w:rPr>
                <w:b/>
              </w:rPr>
              <w:t>BLBC 553 is a 1-credit field supervision component that does not have weekly meetings. Rather, candidates sign up for one credit and are assigned a college supervisor, who receives</w:t>
            </w:r>
            <w:r w:rsidR="00007F4C">
              <w:rPr>
                <w:b/>
              </w:rPr>
              <w:t xml:space="preserve"> credits in accordance with Feinstein’s policy for field supervision.</w:t>
            </w:r>
            <w:r>
              <w:rPr>
                <w:b/>
              </w:rPr>
              <w:t xml:space="preserve"> Candidates are observed by a college supervisor 3 times (once informally and twice formally) and by a cooperating teacher 2 times (once informally and once formally).</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2C510F64"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0F859D86" w:rsidR="000357A5" w:rsidRPr="00B605CE" w:rsidRDefault="000357A5" w:rsidP="00B862BF">
            <w:pPr>
              <w:rPr>
                <w:b/>
              </w:rPr>
            </w:pP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7777777" w:rsidR="000357A5" w:rsidRPr="00B605CE" w:rsidRDefault="000357A5" w:rsidP="00B862BF">
            <w:pPr>
              <w:rPr>
                <w:b/>
              </w:rPr>
            </w:pP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77777777" w:rsidR="00B07266" w:rsidRPr="00C25F9D" w:rsidRDefault="00B07266" w:rsidP="00C25F9D">
            <w:pPr>
              <w:rPr>
                <w:b/>
              </w:rPr>
            </w:pPr>
            <w:bookmarkStart w:id="9" w:name="faculty"/>
            <w:bookmarkEnd w:id="9"/>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F455C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7777777" w:rsidR="00B07266" w:rsidRPr="00C25F9D" w:rsidRDefault="00B07266" w:rsidP="00C25F9D">
            <w:pPr>
              <w:rPr>
                <w:b/>
              </w:rPr>
            </w:pPr>
            <w:bookmarkStart w:id="10" w:name="library"/>
            <w:bookmarkEnd w:id="10"/>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F455C9"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7777777" w:rsidR="00B07266" w:rsidRPr="00C25F9D" w:rsidRDefault="00B07266" w:rsidP="00C25F9D">
            <w:pPr>
              <w:rPr>
                <w:b/>
              </w:rPr>
            </w:pPr>
            <w:bookmarkStart w:id="11" w:name="technology"/>
            <w:bookmarkEnd w:id="11"/>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F455C9"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7777777" w:rsidR="00B07266" w:rsidRPr="00C25F9D" w:rsidRDefault="00B07266" w:rsidP="00C25F9D">
            <w:pPr>
              <w:rPr>
                <w:b/>
              </w:rPr>
            </w:pPr>
            <w:bookmarkStart w:id="12" w:name="facilities"/>
            <w:bookmarkEnd w:id="12"/>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7777777" w:rsidR="000357A5" w:rsidRPr="00B649C4" w:rsidRDefault="000357A5" w:rsidP="00C25F9D">
            <w:pPr>
              <w:rPr>
                <w:b/>
              </w:rPr>
            </w:pPr>
            <w:bookmarkStart w:id="13" w:name="prog_impact"/>
            <w:bookmarkEnd w:id="13"/>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3273EA00" w14:textId="77777777">
        <w:trPr>
          <w:tblHeader/>
        </w:trPr>
        <w:tc>
          <w:tcPr>
            <w:tcW w:w="3168" w:type="dxa"/>
            <w:shd w:val="clear" w:color="auto" w:fill="FABF8F"/>
            <w:noWrap/>
            <w:vAlign w:val="center"/>
          </w:tcPr>
          <w:p w14:paraId="774A5834" w14:textId="77777777" w:rsidR="00F64260" w:rsidRPr="00A83A6C" w:rsidRDefault="00F64260" w:rsidP="008847FE">
            <w:pPr>
              <w:pStyle w:val="Heading5"/>
              <w:keepNext/>
              <w:spacing w:before="0" w:after="0" w:line="240" w:lineRule="auto"/>
            </w:pPr>
          </w:p>
        </w:tc>
        <w:tc>
          <w:tcPr>
            <w:tcW w:w="3924" w:type="dxa"/>
            <w:noWrap/>
          </w:tcPr>
          <w:p w14:paraId="7A26B05C" w14:textId="5A9573BF"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3948A1CC"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05B0940" w14:textId="77777777">
        <w:tc>
          <w:tcPr>
            <w:tcW w:w="3168" w:type="dxa"/>
            <w:noWrap/>
            <w:vAlign w:val="center"/>
          </w:tcPr>
          <w:p w14:paraId="23E4C224"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9F8A524" w14:textId="77777777" w:rsidR="00F64260" w:rsidRPr="009F029C" w:rsidRDefault="00F64260" w:rsidP="001429AA">
            <w:pPr>
              <w:spacing w:line="240" w:lineRule="auto"/>
              <w:rPr>
                <w:b/>
              </w:rPr>
            </w:pPr>
            <w:bookmarkStart w:id="14" w:name="cours_title"/>
            <w:bookmarkEnd w:id="14"/>
          </w:p>
        </w:tc>
        <w:tc>
          <w:tcPr>
            <w:tcW w:w="3924" w:type="dxa"/>
            <w:noWrap/>
          </w:tcPr>
          <w:p w14:paraId="72E4032F" w14:textId="68E81E05" w:rsidR="00F64260" w:rsidRPr="009F029C" w:rsidRDefault="000F4ADA" w:rsidP="000F4ADA">
            <w:pPr>
              <w:spacing w:line="240" w:lineRule="auto"/>
              <w:rPr>
                <w:b/>
              </w:rPr>
            </w:pPr>
            <w:r>
              <w:t>BLBC 553</w:t>
            </w:r>
          </w:p>
        </w:tc>
      </w:tr>
      <w:tr w:rsidR="00F64260" w:rsidRPr="006E3AF2" w14:paraId="37592E9F" w14:textId="77777777">
        <w:tc>
          <w:tcPr>
            <w:tcW w:w="3168" w:type="dxa"/>
            <w:noWrap/>
            <w:vAlign w:val="center"/>
          </w:tcPr>
          <w:p w14:paraId="2F7EBABC"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2BCE9A03" w14:textId="77777777" w:rsidR="00F64260" w:rsidRPr="009F029C" w:rsidRDefault="00F64260" w:rsidP="001429AA">
            <w:pPr>
              <w:spacing w:line="240" w:lineRule="auto"/>
              <w:rPr>
                <w:b/>
              </w:rPr>
            </w:pPr>
          </w:p>
        </w:tc>
        <w:tc>
          <w:tcPr>
            <w:tcW w:w="3924" w:type="dxa"/>
            <w:noWrap/>
          </w:tcPr>
          <w:p w14:paraId="2FF72528" w14:textId="77777777" w:rsidR="00F64260" w:rsidRPr="009F029C" w:rsidRDefault="00F64260" w:rsidP="001429AA">
            <w:pPr>
              <w:spacing w:line="240" w:lineRule="auto"/>
              <w:rPr>
                <w:b/>
              </w:rPr>
            </w:pPr>
          </w:p>
        </w:tc>
      </w:tr>
      <w:tr w:rsidR="00F64260" w:rsidRPr="006E3AF2" w14:paraId="41D21786" w14:textId="77777777">
        <w:tc>
          <w:tcPr>
            <w:tcW w:w="3168" w:type="dxa"/>
            <w:noWrap/>
            <w:vAlign w:val="center"/>
          </w:tcPr>
          <w:p w14:paraId="735E615A" w14:textId="0A3F5919"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6C9A080" w14:textId="77777777" w:rsidR="00F64260" w:rsidRPr="009F029C" w:rsidRDefault="00F64260" w:rsidP="001429AA">
            <w:pPr>
              <w:spacing w:line="240" w:lineRule="auto"/>
              <w:rPr>
                <w:b/>
              </w:rPr>
            </w:pPr>
            <w:bookmarkStart w:id="15" w:name="title"/>
            <w:bookmarkEnd w:id="15"/>
          </w:p>
        </w:tc>
        <w:tc>
          <w:tcPr>
            <w:tcW w:w="3924" w:type="dxa"/>
            <w:noWrap/>
          </w:tcPr>
          <w:p w14:paraId="001F0A12" w14:textId="2D15DE6E" w:rsidR="00F64260" w:rsidRPr="009F029C" w:rsidRDefault="00B341FA" w:rsidP="000F4ADA">
            <w:pPr>
              <w:spacing w:line="240" w:lineRule="auto"/>
              <w:rPr>
                <w:b/>
              </w:rPr>
            </w:pPr>
            <w:bookmarkStart w:id="16" w:name="OLE_LINK17"/>
            <w:bookmarkStart w:id="17" w:name="OLE_LINK18"/>
            <w:r>
              <w:t>Field supervision:</w:t>
            </w:r>
            <w:r w:rsidR="000F4ADA">
              <w:t xml:space="preserve"> Bilingual Education</w:t>
            </w:r>
            <w:bookmarkEnd w:id="16"/>
            <w:bookmarkEnd w:id="17"/>
            <w:r w:rsidR="000F4ADA">
              <w:t xml:space="preserve"> and TESOL</w:t>
            </w:r>
          </w:p>
        </w:tc>
      </w:tr>
      <w:tr w:rsidR="00F64260" w:rsidRPr="006E3AF2" w14:paraId="5164065A" w14:textId="77777777">
        <w:tc>
          <w:tcPr>
            <w:tcW w:w="3168" w:type="dxa"/>
            <w:noWrap/>
            <w:vAlign w:val="center"/>
          </w:tcPr>
          <w:p w14:paraId="33DD585B" w14:textId="700A591D"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4D9379C4" w14:textId="77777777" w:rsidR="00F64260" w:rsidRPr="009F029C" w:rsidRDefault="00F64260" w:rsidP="009F029C">
            <w:pPr>
              <w:tabs>
                <w:tab w:val="left" w:pos="690"/>
              </w:tabs>
              <w:spacing w:line="240" w:lineRule="auto"/>
              <w:rPr>
                <w:b/>
              </w:rPr>
            </w:pPr>
            <w:bookmarkStart w:id="18" w:name="description"/>
            <w:bookmarkEnd w:id="18"/>
          </w:p>
        </w:tc>
        <w:tc>
          <w:tcPr>
            <w:tcW w:w="3924" w:type="dxa"/>
            <w:noWrap/>
          </w:tcPr>
          <w:p w14:paraId="2DB344D2" w14:textId="37C99B52" w:rsidR="00F64260" w:rsidRPr="009F029C" w:rsidRDefault="000F4ADA" w:rsidP="000F4ADA">
            <w:pPr>
              <w:spacing w:line="240" w:lineRule="auto"/>
              <w:rPr>
                <w:b/>
              </w:rPr>
            </w:pPr>
            <w:bookmarkStart w:id="19" w:name="OLE_LINK15"/>
            <w:bookmarkStart w:id="20" w:name="OLE_LINK16"/>
            <w:r>
              <w:rPr>
                <w:b/>
              </w:rPr>
              <w:t>This course is for students who have completed TESL 553 for ESL or Bilingual Education certification, and are seeking the other certificate. Students complete internship hours and are observed formally.</w:t>
            </w:r>
            <w:bookmarkEnd w:id="19"/>
            <w:bookmarkEnd w:id="20"/>
          </w:p>
        </w:tc>
      </w:tr>
      <w:tr w:rsidR="00F64260" w:rsidRPr="006E3AF2" w14:paraId="51F71CBF" w14:textId="77777777">
        <w:tc>
          <w:tcPr>
            <w:tcW w:w="3168" w:type="dxa"/>
            <w:noWrap/>
            <w:vAlign w:val="center"/>
          </w:tcPr>
          <w:p w14:paraId="05549147"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1855F775" w14:textId="77777777" w:rsidR="00F64260" w:rsidRPr="009F029C" w:rsidRDefault="00F64260" w:rsidP="001429AA">
            <w:pPr>
              <w:spacing w:line="240" w:lineRule="auto"/>
              <w:rPr>
                <w:b/>
              </w:rPr>
            </w:pPr>
            <w:bookmarkStart w:id="21" w:name="prereqs"/>
            <w:bookmarkEnd w:id="21"/>
          </w:p>
        </w:tc>
        <w:tc>
          <w:tcPr>
            <w:tcW w:w="3924" w:type="dxa"/>
            <w:noWrap/>
          </w:tcPr>
          <w:p w14:paraId="350312DB" w14:textId="4C587879" w:rsidR="00F64260" w:rsidRPr="009F029C" w:rsidRDefault="000F4ADA" w:rsidP="001429AA">
            <w:pPr>
              <w:spacing w:line="240" w:lineRule="auto"/>
              <w:rPr>
                <w:b/>
              </w:rPr>
            </w:pPr>
            <w:r>
              <w:rPr>
                <w:b/>
              </w:rPr>
              <w:t xml:space="preserve">TESL 553 and </w:t>
            </w:r>
            <w:r w:rsidR="00745A20">
              <w:rPr>
                <w:b/>
              </w:rPr>
              <w:t>Consent of department chair.</w:t>
            </w:r>
          </w:p>
        </w:tc>
      </w:tr>
      <w:tr w:rsidR="00F64260" w:rsidRPr="006E3AF2" w14:paraId="18ED5FDA" w14:textId="77777777">
        <w:tc>
          <w:tcPr>
            <w:tcW w:w="3168" w:type="dxa"/>
            <w:noWrap/>
            <w:vAlign w:val="center"/>
          </w:tcPr>
          <w:p w14:paraId="1016A647" w14:textId="66DC7F44"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6CAE2892" w14:textId="12F4A01D" w:rsidR="00F64260" w:rsidRPr="009F029C" w:rsidRDefault="00F64260" w:rsidP="000A36CD">
            <w:pPr>
              <w:spacing w:line="240" w:lineRule="auto"/>
              <w:rPr>
                <w:b/>
                <w:sz w:val="20"/>
              </w:rPr>
            </w:pPr>
          </w:p>
        </w:tc>
        <w:tc>
          <w:tcPr>
            <w:tcW w:w="3924" w:type="dxa"/>
            <w:noWrap/>
          </w:tcPr>
          <w:p w14:paraId="6E8FAD04" w14:textId="7F4EF407" w:rsidR="00F64260" w:rsidRPr="009F029C" w:rsidRDefault="00F64260" w:rsidP="00C25F9D">
            <w:pPr>
              <w:spacing w:line="240" w:lineRule="auto"/>
              <w:rPr>
                <w:b/>
                <w:sz w:val="20"/>
              </w:rPr>
            </w:pPr>
            <w:r w:rsidRPr="009F029C">
              <w:rPr>
                <w:b/>
                <w:sz w:val="20"/>
              </w:rPr>
              <w:t>As needed.</w:t>
            </w:r>
          </w:p>
        </w:tc>
      </w:tr>
      <w:tr w:rsidR="00F64260" w:rsidRPr="006E3AF2" w14:paraId="6C9D583C" w14:textId="77777777">
        <w:tc>
          <w:tcPr>
            <w:tcW w:w="3168" w:type="dxa"/>
            <w:noWrap/>
            <w:vAlign w:val="center"/>
          </w:tcPr>
          <w:p w14:paraId="6582E92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6A37C839" w14:textId="77777777" w:rsidR="00F64260" w:rsidRPr="009F029C" w:rsidRDefault="00F64260" w:rsidP="001429AA">
            <w:pPr>
              <w:spacing w:line="240" w:lineRule="auto"/>
              <w:rPr>
                <w:b/>
              </w:rPr>
            </w:pPr>
            <w:bookmarkStart w:id="22" w:name="contacthours"/>
            <w:bookmarkEnd w:id="22"/>
          </w:p>
        </w:tc>
        <w:tc>
          <w:tcPr>
            <w:tcW w:w="3924" w:type="dxa"/>
            <w:noWrap/>
          </w:tcPr>
          <w:p w14:paraId="790915FC" w14:textId="3B02DCA1" w:rsidR="00F64260" w:rsidRPr="009F029C" w:rsidRDefault="00B341FA" w:rsidP="001429AA">
            <w:pPr>
              <w:spacing w:line="240" w:lineRule="auto"/>
              <w:rPr>
                <w:b/>
              </w:rPr>
            </w:pPr>
            <w:r>
              <w:rPr>
                <w:b/>
              </w:rPr>
              <w:t>1</w:t>
            </w:r>
          </w:p>
        </w:tc>
      </w:tr>
      <w:tr w:rsidR="00F64260" w:rsidRPr="006E3AF2" w14:paraId="33B99A97" w14:textId="77777777">
        <w:tc>
          <w:tcPr>
            <w:tcW w:w="3168" w:type="dxa"/>
            <w:noWrap/>
            <w:vAlign w:val="center"/>
          </w:tcPr>
          <w:p w14:paraId="6B4EE10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4C1B53F5" w14:textId="77777777" w:rsidR="00F64260" w:rsidRPr="009F029C" w:rsidRDefault="00F64260" w:rsidP="001429AA">
            <w:pPr>
              <w:spacing w:line="240" w:lineRule="auto"/>
              <w:rPr>
                <w:b/>
              </w:rPr>
            </w:pPr>
            <w:bookmarkStart w:id="23" w:name="credits"/>
            <w:bookmarkEnd w:id="23"/>
          </w:p>
        </w:tc>
        <w:tc>
          <w:tcPr>
            <w:tcW w:w="3924" w:type="dxa"/>
            <w:noWrap/>
          </w:tcPr>
          <w:p w14:paraId="4F70C16F" w14:textId="77D6EEF1" w:rsidR="00F64260" w:rsidRPr="009F029C" w:rsidRDefault="00B341FA" w:rsidP="001429AA">
            <w:pPr>
              <w:spacing w:line="240" w:lineRule="auto"/>
              <w:rPr>
                <w:b/>
              </w:rPr>
            </w:pPr>
            <w:r>
              <w:rPr>
                <w:b/>
              </w:rPr>
              <w:t>1</w:t>
            </w:r>
          </w:p>
        </w:tc>
      </w:tr>
      <w:tr w:rsidR="00F64260" w:rsidRPr="006E3AF2" w14:paraId="4CBDFD46" w14:textId="77777777">
        <w:tc>
          <w:tcPr>
            <w:tcW w:w="3168" w:type="dxa"/>
            <w:noWrap/>
            <w:vAlign w:val="center"/>
          </w:tcPr>
          <w:p w14:paraId="726C4F78" w14:textId="75E699EC"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4031ACC6" w14:textId="77777777" w:rsidR="00F64260" w:rsidRPr="009F029C" w:rsidRDefault="00F64260" w:rsidP="001429AA">
            <w:pPr>
              <w:spacing w:line="240" w:lineRule="auto"/>
              <w:rPr>
                <w:rStyle w:val="TEXT"/>
              </w:rPr>
            </w:pPr>
            <w:bookmarkStart w:id="24" w:name="differences"/>
            <w:bookmarkEnd w:id="24"/>
          </w:p>
        </w:tc>
      </w:tr>
      <w:tr w:rsidR="00F64260" w:rsidRPr="006E3AF2" w14:paraId="3F978964" w14:textId="77777777">
        <w:tc>
          <w:tcPr>
            <w:tcW w:w="3168" w:type="dxa"/>
            <w:noWrap/>
            <w:vAlign w:val="center"/>
          </w:tcPr>
          <w:p w14:paraId="2FAA3C00"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r w:rsidR="00F64260" w:rsidRPr="006E3AF2">
              <w:t xml:space="preserve"> </w:t>
            </w:r>
          </w:p>
        </w:tc>
        <w:tc>
          <w:tcPr>
            <w:tcW w:w="3924" w:type="dxa"/>
            <w:noWrap/>
          </w:tcPr>
          <w:p w14:paraId="30CC901C" w14:textId="6A238D1E" w:rsidR="00F64260" w:rsidRPr="009F029C" w:rsidRDefault="00F64260" w:rsidP="00B2320C">
            <w:pPr>
              <w:spacing w:line="240" w:lineRule="auto"/>
              <w:rPr>
                <w:b/>
                <w:sz w:val="20"/>
              </w:rPr>
            </w:pPr>
          </w:p>
        </w:tc>
        <w:tc>
          <w:tcPr>
            <w:tcW w:w="3924" w:type="dxa"/>
            <w:noWrap/>
          </w:tcPr>
          <w:p w14:paraId="32C16048" w14:textId="3AD3CB1B" w:rsidR="00F64260" w:rsidRPr="009F029C" w:rsidRDefault="004E3F64" w:rsidP="000357A5">
            <w:pPr>
              <w:spacing w:line="240" w:lineRule="auto"/>
              <w:rPr>
                <w:b/>
                <w:sz w:val="20"/>
              </w:rPr>
            </w:pPr>
            <w:r>
              <w:rPr>
                <w:b/>
                <w:sz w:val="20"/>
              </w:rPr>
              <w:t xml:space="preserve">Letter grade </w:t>
            </w:r>
          </w:p>
        </w:tc>
      </w:tr>
      <w:tr w:rsidR="00F64260" w:rsidRPr="006E3AF2" w14:paraId="45BF3D73" w14:textId="77777777">
        <w:tc>
          <w:tcPr>
            <w:tcW w:w="3168" w:type="dxa"/>
            <w:noWrap/>
            <w:vAlign w:val="center"/>
          </w:tcPr>
          <w:p w14:paraId="337E9600"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1A4D3B38" w14:textId="70E9AE95" w:rsidR="00F64260" w:rsidRPr="009F029C" w:rsidRDefault="00F64260" w:rsidP="0027634D">
            <w:pPr>
              <w:spacing w:line="240" w:lineRule="auto"/>
              <w:rPr>
                <w:b/>
                <w:sz w:val="20"/>
              </w:rPr>
            </w:pPr>
            <w:bookmarkStart w:id="25" w:name="instr_methods"/>
            <w:bookmarkEnd w:id="25"/>
          </w:p>
        </w:tc>
        <w:tc>
          <w:tcPr>
            <w:tcW w:w="3924" w:type="dxa"/>
            <w:noWrap/>
          </w:tcPr>
          <w:p w14:paraId="1FE5962F" w14:textId="47CE2D06" w:rsidR="00F64260" w:rsidRPr="009F029C" w:rsidRDefault="00F64260" w:rsidP="00DA32B8">
            <w:pPr>
              <w:spacing w:line="240" w:lineRule="auto"/>
              <w:rPr>
                <w:b/>
                <w:sz w:val="20"/>
              </w:rPr>
            </w:pPr>
            <w:r w:rsidRPr="009F029C">
              <w:rPr>
                <w:b/>
                <w:sz w:val="20"/>
              </w:rPr>
              <w:t xml:space="preserve">Internship </w:t>
            </w:r>
          </w:p>
        </w:tc>
      </w:tr>
      <w:tr w:rsidR="00F64260" w:rsidRPr="006E3AF2" w14:paraId="627B913D" w14:textId="77777777">
        <w:tc>
          <w:tcPr>
            <w:tcW w:w="3168" w:type="dxa"/>
            <w:noWrap/>
            <w:vAlign w:val="center"/>
          </w:tcPr>
          <w:p w14:paraId="54A53D57"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22F2744" w14:textId="4BA22575" w:rsidR="00F64260" w:rsidRPr="009F029C" w:rsidRDefault="00F64260" w:rsidP="00B2320C">
            <w:pPr>
              <w:spacing w:line="240" w:lineRule="auto"/>
              <w:rPr>
                <w:b/>
                <w:sz w:val="20"/>
              </w:rPr>
            </w:pPr>
            <w:bookmarkStart w:id="26" w:name="required"/>
            <w:bookmarkEnd w:id="26"/>
          </w:p>
        </w:tc>
        <w:tc>
          <w:tcPr>
            <w:tcW w:w="3924" w:type="dxa"/>
            <w:noWrap/>
          </w:tcPr>
          <w:p w14:paraId="460254CA" w14:textId="1972EAF1" w:rsidR="00F64260" w:rsidRPr="009F029C" w:rsidRDefault="00F64260" w:rsidP="00B2320C">
            <w:pPr>
              <w:spacing w:line="240" w:lineRule="auto"/>
              <w:rPr>
                <w:b/>
                <w:sz w:val="20"/>
              </w:rPr>
            </w:pPr>
            <w:r w:rsidRPr="009F029C">
              <w:rPr>
                <w:b/>
                <w:sz w:val="20"/>
              </w:rPr>
              <w:t xml:space="preserve">Required for </w:t>
            </w:r>
            <w:r w:rsidR="00B2320C">
              <w:rPr>
                <w:b/>
                <w:sz w:val="20"/>
              </w:rPr>
              <w:t>program</w:t>
            </w:r>
            <w:r w:rsidRPr="009F029C">
              <w:rPr>
                <w:b/>
                <w:sz w:val="20"/>
              </w:rPr>
              <w:t xml:space="preserve">  </w:t>
            </w:r>
            <w:r w:rsidRPr="009F029C">
              <w:rPr>
                <w:rFonts w:ascii="MS Mincho" w:eastAsia="MS Mincho" w:hAnsi="MS Mincho" w:cs="MS Mincho"/>
                <w:b/>
                <w:sz w:val="20"/>
              </w:rPr>
              <w:t xml:space="preserve">| </w:t>
            </w:r>
            <w:r w:rsidRPr="009F029C">
              <w:rPr>
                <w:b/>
                <w:sz w:val="20"/>
              </w:rPr>
              <w:t>Res</w:t>
            </w:r>
            <w:r w:rsidR="00B2320C">
              <w:rPr>
                <w:b/>
                <w:sz w:val="20"/>
              </w:rPr>
              <w:t>tricted elective for program</w:t>
            </w:r>
            <w:r w:rsidRPr="009F029C">
              <w:rPr>
                <w:b/>
                <w:sz w:val="20"/>
              </w:rPr>
              <w:t xml:space="preserve">  </w:t>
            </w:r>
            <w:r w:rsidRPr="009F029C">
              <w:rPr>
                <w:rFonts w:ascii="MS Mincho" w:eastAsia="MS Mincho" w:hAnsi="MS Mincho" w:cs="MS Mincho"/>
                <w:b/>
                <w:sz w:val="20"/>
              </w:rPr>
              <w:t xml:space="preserve">| </w:t>
            </w:r>
            <w:r>
              <w:rPr>
                <w:b/>
                <w:sz w:val="20"/>
              </w:rPr>
              <w:t xml:space="preserve">Free elective </w:t>
            </w:r>
            <w:r w:rsidRPr="009F029C">
              <w:rPr>
                <w:rFonts w:ascii="MS Mincho" w:eastAsia="MS Mincho" w:hAnsi="MS Mincho" w:cs="MS Mincho"/>
                <w:b/>
                <w:sz w:val="20"/>
              </w:rPr>
              <w:t>|</w:t>
            </w:r>
            <w:r w:rsidRPr="009F029C">
              <w:rPr>
                <w:b/>
                <w:sz w:val="20"/>
              </w:rPr>
              <w:t xml:space="preserve"> Required for </w:t>
            </w:r>
            <w:commentRangeStart w:id="27"/>
            <w:r w:rsidRPr="009F029C">
              <w:rPr>
                <w:b/>
                <w:sz w:val="20"/>
              </w:rPr>
              <w:t>Certification</w:t>
            </w:r>
            <w:commentRangeEnd w:id="27"/>
            <w:r w:rsidR="00DA32B8">
              <w:rPr>
                <w:rStyle w:val="CommentReference"/>
                <w:szCs w:val="20"/>
              </w:rPr>
              <w:commentReference w:id="27"/>
            </w:r>
          </w:p>
        </w:tc>
      </w:tr>
      <w:tr w:rsidR="00F64260" w:rsidRPr="006E3AF2" w14:paraId="5D768306" w14:textId="77777777">
        <w:tc>
          <w:tcPr>
            <w:tcW w:w="3168" w:type="dxa"/>
            <w:noWrap/>
            <w:vAlign w:val="center"/>
          </w:tcPr>
          <w:p w14:paraId="387754FB" w14:textId="7EC1B218"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128E2F0" w14:textId="43008F2F" w:rsidR="00F64260" w:rsidRPr="009F029C" w:rsidRDefault="00F64260" w:rsidP="00C629CB">
            <w:pPr>
              <w:spacing w:line="240" w:lineRule="auto"/>
              <w:rPr>
                <w:b/>
                <w:sz w:val="20"/>
              </w:rPr>
            </w:pPr>
            <w:bookmarkStart w:id="28" w:name="performance"/>
            <w:bookmarkEnd w:id="28"/>
          </w:p>
        </w:tc>
        <w:tc>
          <w:tcPr>
            <w:tcW w:w="3924" w:type="dxa"/>
            <w:noWrap/>
          </w:tcPr>
          <w:p w14:paraId="2896F61E" w14:textId="5AA4F9B5" w:rsidR="000F4ADA" w:rsidRPr="009F029C" w:rsidRDefault="000F4ADA" w:rsidP="000F4ADA">
            <w:pPr>
              <w:spacing w:line="240" w:lineRule="auto"/>
              <w:rPr>
                <w:b/>
                <w:sz w:val="20"/>
              </w:rPr>
            </w:pPr>
            <w:r>
              <w:rPr>
                <w:b/>
                <w:sz w:val="20"/>
              </w:rPr>
              <w:t xml:space="preserve">Fieldwork </w:t>
            </w:r>
          </w:p>
          <w:p w14:paraId="7BA0A8BE" w14:textId="19D22E5E" w:rsidR="00F64260" w:rsidRPr="009F029C" w:rsidRDefault="00F64260" w:rsidP="00FA769F">
            <w:pPr>
              <w:spacing w:line="240" w:lineRule="auto"/>
              <w:rPr>
                <w:b/>
                <w:sz w:val="20"/>
              </w:rPr>
            </w:pPr>
          </w:p>
        </w:tc>
      </w:tr>
      <w:tr w:rsidR="00F64260" w:rsidRPr="006E3AF2" w14:paraId="72B2A61B" w14:textId="77777777">
        <w:tc>
          <w:tcPr>
            <w:tcW w:w="3168" w:type="dxa"/>
            <w:noWrap/>
            <w:vAlign w:val="center"/>
          </w:tcPr>
          <w:p w14:paraId="268D5CB7" w14:textId="73707DDB"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182AA2AA" w14:textId="77777777" w:rsidR="00F64260" w:rsidRPr="009F029C" w:rsidRDefault="00F64260" w:rsidP="001429AA">
            <w:pPr>
              <w:spacing w:line="240" w:lineRule="auto"/>
              <w:rPr>
                <w:b/>
              </w:rPr>
            </w:pPr>
            <w:bookmarkStart w:id="29" w:name="competing"/>
            <w:bookmarkEnd w:id="29"/>
          </w:p>
        </w:tc>
        <w:tc>
          <w:tcPr>
            <w:tcW w:w="3924" w:type="dxa"/>
            <w:noWrap/>
          </w:tcPr>
          <w:p w14:paraId="36AF007E" w14:textId="77777777" w:rsidR="00F64260" w:rsidRPr="009F029C" w:rsidRDefault="00F64260" w:rsidP="001429AA">
            <w:pPr>
              <w:spacing w:line="240" w:lineRule="auto"/>
              <w:rPr>
                <w:b/>
              </w:rPr>
            </w:pPr>
          </w:p>
        </w:tc>
      </w:tr>
      <w:tr w:rsidR="00F64260" w:rsidRPr="006E3AF2" w14:paraId="02198359" w14:textId="77777777">
        <w:tc>
          <w:tcPr>
            <w:tcW w:w="3168"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888"/>
        <w:gridCol w:w="3870"/>
        <w:gridCol w:w="3258"/>
      </w:tblGrid>
      <w:tr w:rsidR="00BF2CC5" w:rsidRPr="00402602" w14:paraId="04B456C7" w14:textId="77777777" w:rsidTr="006E1FF9">
        <w:trPr>
          <w:cantSplit/>
          <w:tblHeader/>
        </w:trPr>
        <w:tc>
          <w:tcPr>
            <w:tcW w:w="388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3870" w:type="dxa"/>
          </w:tcPr>
          <w:p w14:paraId="36A56C9F" w14:textId="6AF50228" w:rsidR="00F64260" w:rsidRPr="00402602" w:rsidRDefault="00F455C9"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3258" w:type="dxa"/>
          </w:tcPr>
          <w:p w14:paraId="0344E290" w14:textId="1CE3DE53" w:rsidR="00F64260" w:rsidRPr="00402602" w:rsidRDefault="00F455C9"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BF2CC5" w14:paraId="7B7D4A96" w14:textId="77777777" w:rsidTr="006E1FF9">
        <w:trPr>
          <w:cantSplit/>
        </w:trPr>
        <w:tc>
          <w:tcPr>
            <w:tcW w:w="3888" w:type="dxa"/>
          </w:tcPr>
          <w:p w14:paraId="6FF48614" w14:textId="4D1247A5" w:rsidR="00B341FA" w:rsidRPr="00102368" w:rsidRDefault="00B341FA" w:rsidP="00B341FA">
            <w:pPr>
              <w:numPr>
                <w:ilvl w:val="0"/>
                <w:numId w:val="13"/>
              </w:numPr>
              <w:tabs>
                <w:tab w:val="clear" w:pos="1080"/>
                <w:tab w:val="left" w:pos="540"/>
                <w:tab w:val="num" w:pos="810"/>
              </w:tabs>
              <w:spacing w:line="240" w:lineRule="auto"/>
              <w:ind w:left="540" w:hanging="270"/>
              <w:rPr>
                <w:sz w:val="24"/>
                <w:szCs w:val="24"/>
              </w:rPr>
            </w:pPr>
            <w:bookmarkStart w:id="30" w:name="outcomes"/>
            <w:bookmarkEnd w:id="30"/>
            <w:r>
              <w:rPr>
                <w:sz w:val="24"/>
                <w:szCs w:val="24"/>
              </w:rPr>
              <w:t>Plan, implement, and reflect on lessons designed for emergent bilingual learners.</w:t>
            </w:r>
            <w:r w:rsidRPr="00102368">
              <w:rPr>
                <w:sz w:val="24"/>
                <w:szCs w:val="24"/>
              </w:rPr>
              <w:br/>
            </w:r>
          </w:p>
          <w:p w14:paraId="1571C712" w14:textId="77777777" w:rsidR="00F64260" w:rsidRDefault="00F64260">
            <w:pPr>
              <w:spacing w:line="240" w:lineRule="auto"/>
            </w:pPr>
          </w:p>
        </w:tc>
        <w:tc>
          <w:tcPr>
            <w:tcW w:w="3870" w:type="dxa"/>
          </w:tcPr>
          <w:p w14:paraId="48EEBF8B" w14:textId="4A4EA257" w:rsidR="00F64260" w:rsidRDefault="00B341FA">
            <w:pPr>
              <w:spacing w:line="240" w:lineRule="auto"/>
            </w:pPr>
            <w:bookmarkStart w:id="31" w:name="standards"/>
            <w:bookmarkEnd w:id="31"/>
            <w:r w:rsidRPr="00102368">
              <w:rPr>
                <w:sz w:val="24"/>
                <w:szCs w:val="24"/>
              </w:rPr>
              <w:t>TESOL Standards 2b, 3a, b,</w:t>
            </w:r>
            <w:r>
              <w:rPr>
                <w:sz w:val="24"/>
                <w:szCs w:val="24"/>
              </w:rPr>
              <w:t xml:space="preserve"> c</w:t>
            </w:r>
            <w:r w:rsidRPr="00102368">
              <w:rPr>
                <w:sz w:val="24"/>
                <w:szCs w:val="24"/>
              </w:rPr>
              <w:t xml:space="preserve">; FSEHD Advanced Competencies:  Knowledge: 1. Domain-Specific Knowledge; 2. Information Literacy; 3. Contextual Perspective; Practice:  1. Evidence-based Decision Making; 3. Diversity </w:t>
            </w:r>
            <w:r>
              <w:rPr>
                <w:sz w:val="24"/>
                <w:szCs w:val="24"/>
              </w:rPr>
              <w:t xml:space="preserve">of Practice; RIPTS Standards </w:t>
            </w:r>
            <w:r w:rsidRPr="00102368">
              <w:rPr>
                <w:sz w:val="24"/>
                <w:szCs w:val="24"/>
              </w:rPr>
              <w:t>1, 2, 3, 4, 5, 6, 8</w:t>
            </w:r>
            <w:r>
              <w:rPr>
                <w:sz w:val="24"/>
                <w:szCs w:val="24"/>
              </w:rPr>
              <w:t>, 9</w:t>
            </w:r>
            <w:r w:rsidR="00BF2CC5">
              <w:rPr>
                <w:sz w:val="24"/>
                <w:szCs w:val="24"/>
              </w:rPr>
              <w:t>, 10</w:t>
            </w:r>
          </w:p>
        </w:tc>
        <w:tc>
          <w:tcPr>
            <w:tcW w:w="3258" w:type="dxa"/>
          </w:tcPr>
          <w:p w14:paraId="0A370311" w14:textId="414DD065" w:rsidR="00F64260" w:rsidRPr="00B341FA" w:rsidRDefault="00B341FA">
            <w:pPr>
              <w:spacing w:line="240" w:lineRule="auto"/>
            </w:pPr>
            <w:bookmarkStart w:id="32" w:name="measured"/>
            <w:bookmarkEnd w:id="32"/>
            <w:r w:rsidRPr="00B341FA">
              <w:rPr>
                <w:sz w:val="24"/>
                <w:szCs w:val="24"/>
              </w:rPr>
              <w:t>Internship evaluations conducted by the cooperating teacher and college supervisor</w:t>
            </w:r>
          </w:p>
        </w:tc>
      </w:tr>
      <w:tr w:rsidR="00BF2CC5" w14:paraId="73043584" w14:textId="77777777" w:rsidTr="006E1FF9">
        <w:trPr>
          <w:cantSplit/>
        </w:trPr>
        <w:tc>
          <w:tcPr>
            <w:tcW w:w="3888" w:type="dxa"/>
          </w:tcPr>
          <w:p w14:paraId="46CCCF7D" w14:textId="3A40BCC9" w:rsidR="00F64260" w:rsidRPr="00B341FA" w:rsidRDefault="00B341FA" w:rsidP="00B341FA">
            <w:pPr>
              <w:pStyle w:val="ListParagraph"/>
              <w:numPr>
                <w:ilvl w:val="0"/>
                <w:numId w:val="13"/>
              </w:numPr>
              <w:spacing w:line="240" w:lineRule="auto"/>
              <w:rPr>
                <w:sz w:val="24"/>
                <w:szCs w:val="24"/>
              </w:rPr>
            </w:pPr>
            <w:r w:rsidRPr="00B341FA">
              <w:rPr>
                <w:sz w:val="24"/>
                <w:szCs w:val="24"/>
              </w:rPr>
              <w:lastRenderedPageBreak/>
              <w:t xml:space="preserve">Use existing assessment data and create formative assessments for specific lessons to gauge student learning and appropriately differentiate, group, and assess emergent bilingual learners. </w:t>
            </w:r>
          </w:p>
          <w:p w14:paraId="10A34B2A" w14:textId="4376FCCB" w:rsidR="00B341FA" w:rsidRDefault="00B341FA" w:rsidP="00B341FA">
            <w:pPr>
              <w:pStyle w:val="ListParagraph"/>
              <w:spacing w:line="240" w:lineRule="auto"/>
              <w:ind w:left="1080"/>
            </w:pPr>
          </w:p>
        </w:tc>
        <w:tc>
          <w:tcPr>
            <w:tcW w:w="3870" w:type="dxa"/>
          </w:tcPr>
          <w:p w14:paraId="638748AC" w14:textId="06874A29" w:rsidR="00F64260" w:rsidRDefault="00B341FA" w:rsidP="00B341FA">
            <w:pPr>
              <w:spacing w:line="240" w:lineRule="auto"/>
            </w:pPr>
            <w:r>
              <w:rPr>
                <w:sz w:val="24"/>
                <w:szCs w:val="24"/>
              </w:rPr>
              <w:t xml:space="preserve">TESOL Standards </w:t>
            </w:r>
            <w:r w:rsidRPr="00102368">
              <w:rPr>
                <w:sz w:val="24"/>
                <w:szCs w:val="24"/>
              </w:rPr>
              <w:t>4.b, c</w:t>
            </w:r>
            <w:r>
              <w:rPr>
                <w:sz w:val="24"/>
                <w:szCs w:val="24"/>
              </w:rPr>
              <w:t xml:space="preserve">; </w:t>
            </w:r>
            <w:r w:rsidRPr="00102368">
              <w:rPr>
                <w:sz w:val="24"/>
                <w:szCs w:val="24"/>
              </w:rPr>
              <w:t xml:space="preserve">FSEHD Advanced Competencies: Practice:  1. Evidence-based Decision Making; 3. Diversity of Practice; RIPTS Standards </w:t>
            </w:r>
            <w:r>
              <w:rPr>
                <w:sz w:val="24"/>
                <w:szCs w:val="24"/>
              </w:rPr>
              <w:t>4, 9</w:t>
            </w:r>
            <w:r w:rsidRPr="00102368">
              <w:rPr>
                <w:sz w:val="24"/>
                <w:szCs w:val="24"/>
              </w:rPr>
              <w:t xml:space="preserve"> </w:t>
            </w:r>
          </w:p>
        </w:tc>
        <w:tc>
          <w:tcPr>
            <w:tcW w:w="3258" w:type="dxa"/>
          </w:tcPr>
          <w:p w14:paraId="57FBD416" w14:textId="35D18F97" w:rsidR="00F64260" w:rsidRDefault="00347747">
            <w:pPr>
              <w:spacing w:line="240" w:lineRule="auto"/>
            </w:pPr>
            <w:r w:rsidRPr="00B341FA">
              <w:rPr>
                <w:sz w:val="24"/>
                <w:szCs w:val="24"/>
              </w:rPr>
              <w:t>Internship evaluations conducted by the cooperating teacher and college supervisor</w:t>
            </w:r>
          </w:p>
        </w:tc>
      </w:tr>
      <w:tr w:rsidR="00BF2CC5" w14:paraId="6D6A51C6" w14:textId="77777777" w:rsidTr="006E1FF9">
        <w:trPr>
          <w:cantSplit/>
        </w:trPr>
        <w:tc>
          <w:tcPr>
            <w:tcW w:w="3888" w:type="dxa"/>
          </w:tcPr>
          <w:p w14:paraId="78818D06" w14:textId="1BEE2DCC" w:rsidR="00BF2CC5" w:rsidRPr="00B341FA" w:rsidRDefault="00BF2CC5" w:rsidP="00BF2CC5">
            <w:pPr>
              <w:pStyle w:val="ListParagraph"/>
              <w:numPr>
                <w:ilvl w:val="0"/>
                <w:numId w:val="13"/>
              </w:numPr>
              <w:spacing w:line="240" w:lineRule="auto"/>
              <w:rPr>
                <w:sz w:val="24"/>
                <w:szCs w:val="24"/>
              </w:rPr>
            </w:pPr>
            <w:r>
              <w:rPr>
                <w:sz w:val="24"/>
                <w:szCs w:val="24"/>
              </w:rPr>
              <w:t>Collaborate</w:t>
            </w:r>
            <w:r w:rsidRPr="00102368">
              <w:rPr>
                <w:sz w:val="24"/>
                <w:szCs w:val="24"/>
              </w:rPr>
              <w:t xml:space="preserve"> with other </w:t>
            </w:r>
            <w:r>
              <w:rPr>
                <w:sz w:val="24"/>
                <w:szCs w:val="24"/>
              </w:rPr>
              <w:t>professionals and with families to improve the educational experiences and outcomes of emergent bilingual learners.</w:t>
            </w:r>
            <w:r w:rsidRPr="00102368">
              <w:rPr>
                <w:sz w:val="24"/>
                <w:szCs w:val="24"/>
              </w:rPr>
              <w:t xml:space="preserve"> </w:t>
            </w:r>
          </w:p>
        </w:tc>
        <w:tc>
          <w:tcPr>
            <w:tcW w:w="3870" w:type="dxa"/>
          </w:tcPr>
          <w:p w14:paraId="1D0C26F4" w14:textId="2B6199E4" w:rsidR="00BF2CC5" w:rsidRDefault="00BF2CC5" w:rsidP="00B341FA">
            <w:pPr>
              <w:spacing w:line="240" w:lineRule="auto"/>
              <w:rPr>
                <w:sz w:val="24"/>
                <w:szCs w:val="24"/>
              </w:rPr>
            </w:pPr>
            <w:r>
              <w:rPr>
                <w:sz w:val="24"/>
                <w:szCs w:val="24"/>
              </w:rPr>
              <w:t>TESOL Standard 5b; RIPTS Standard 7</w:t>
            </w:r>
          </w:p>
        </w:tc>
        <w:tc>
          <w:tcPr>
            <w:tcW w:w="3258" w:type="dxa"/>
          </w:tcPr>
          <w:p w14:paraId="763F1735" w14:textId="257538FA" w:rsidR="00BF2CC5" w:rsidRPr="00B341FA" w:rsidRDefault="00BF2CC5">
            <w:pPr>
              <w:spacing w:line="240" w:lineRule="auto"/>
              <w:rPr>
                <w:sz w:val="24"/>
                <w:szCs w:val="24"/>
              </w:rPr>
            </w:pPr>
            <w:r w:rsidRPr="00B341FA">
              <w:rPr>
                <w:sz w:val="24"/>
                <w:szCs w:val="24"/>
              </w:rPr>
              <w:t>Internship evaluations conducted by the cooperating teacher and college supervisor</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BC75426" w14:textId="652ECCBB" w:rsidR="00F64260" w:rsidRDefault="00347747" w:rsidP="000556B3">
            <w:pPr>
              <w:pStyle w:val="ListParagraph"/>
              <w:numPr>
                <w:ilvl w:val="0"/>
                <w:numId w:val="8"/>
              </w:numPr>
              <w:spacing w:line="240" w:lineRule="auto"/>
            </w:pPr>
            <w:bookmarkStart w:id="33" w:name="outline"/>
            <w:bookmarkEnd w:id="33"/>
            <w:r>
              <w:t>Planning for diverse learners</w:t>
            </w:r>
          </w:p>
          <w:p w14:paraId="7E688494" w14:textId="3D8020B4" w:rsidR="00F64260" w:rsidRDefault="00347747" w:rsidP="000556B3">
            <w:pPr>
              <w:pStyle w:val="ListParagraph"/>
              <w:numPr>
                <w:ilvl w:val="0"/>
                <w:numId w:val="8"/>
              </w:numPr>
              <w:spacing w:line="240" w:lineRule="auto"/>
            </w:pPr>
            <w:r>
              <w:t>Implementing lessons for diverse learners</w:t>
            </w:r>
          </w:p>
          <w:p w14:paraId="3E6BEB4B" w14:textId="4D2E7EB4" w:rsidR="00347747" w:rsidRDefault="00347747" w:rsidP="000556B3">
            <w:pPr>
              <w:pStyle w:val="ListParagraph"/>
              <w:numPr>
                <w:ilvl w:val="0"/>
                <w:numId w:val="8"/>
              </w:numPr>
              <w:spacing w:line="240" w:lineRule="auto"/>
            </w:pPr>
            <w:r>
              <w:t>Working with families and communities</w:t>
            </w:r>
          </w:p>
          <w:p w14:paraId="0AB31323" w14:textId="23B3A920" w:rsidR="00C629CB" w:rsidRDefault="00347747" w:rsidP="00C629CB">
            <w:pPr>
              <w:pStyle w:val="ListParagraph"/>
              <w:numPr>
                <w:ilvl w:val="0"/>
                <w:numId w:val="8"/>
              </w:numPr>
              <w:spacing w:line="240" w:lineRule="auto"/>
            </w:pPr>
            <w:r>
              <w:t>Reflecting on practice</w:t>
            </w:r>
          </w:p>
        </w:tc>
      </w:tr>
    </w:tbl>
    <w:p w14:paraId="62234A1C" w14:textId="77777777" w:rsidR="00F64260" w:rsidRDefault="00F64260">
      <w:pPr>
        <w:spacing w:line="240" w:lineRule="auto"/>
      </w:pPr>
    </w:p>
    <w:p w14:paraId="7EDF072F" w14:textId="77777777" w:rsidR="00F64260" w:rsidRDefault="00F64260" w:rsidP="00EB33FD">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4" w:name="program_proposals"/>
        <w:bookmarkEnd w:id="3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F455C9"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5" w:name="old_program"/>
              <w:bookmarkEnd w:id="35"/>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36" w:name="enrollments"/>
            <w:bookmarkEnd w:id="36"/>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77777777" w:rsidR="00F64260" w:rsidRPr="009F029C" w:rsidRDefault="00F64260" w:rsidP="00120C12">
            <w:pPr>
              <w:spacing w:line="240" w:lineRule="auto"/>
              <w:rPr>
                <w:b/>
              </w:rPr>
            </w:pPr>
            <w:bookmarkStart w:id="37" w:name="admissions"/>
            <w:bookmarkEnd w:id="37"/>
          </w:p>
        </w:tc>
        <w:tc>
          <w:tcPr>
            <w:tcW w:w="3924" w:type="dxa"/>
            <w:noWrap/>
          </w:tcPr>
          <w:p w14:paraId="08D14E4C" w14:textId="77777777" w:rsidR="00F64260" w:rsidRPr="009F029C" w:rsidRDefault="00F64260" w:rsidP="00120C12">
            <w:pPr>
              <w:spacing w:line="240" w:lineRule="auto"/>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38" w:name="retention"/>
            <w:bookmarkEnd w:id="38"/>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39" w:name="course_reqs"/>
            <w:bookmarkEnd w:id="39"/>
          </w:p>
        </w:tc>
        <w:tc>
          <w:tcPr>
            <w:tcW w:w="3924" w:type="dxa"/>
            <w:noWrap/>
          </w:tcPr>
          <w:p w14:paraId="51D46197" w14:textId="77777777" w:rsidR="00F64260" w:rsidRDefault="00F64260" w:rsidP="00120C12">
            <w:pPr>
              <w:spacing w:line="240" w:lineRule="auto"/>
              <w:rPr>
                <w:b/>
              </w:rPr>
            </w:pPr>
          </w:p>
          <w:p w14:paraId="5BB0BE70" w14:textId="77777777" w:rsidR="00F64260" w:rsidRDefault="00F64260" w:rsidP="00120C12">
            <w:pPr>
              <w:spacing w:line="240" w:lineRule="auto"/>
              <w:rPr>
                <w:b/>
              </w:rPr>
            </w:pPr>
          </w:p>
          <w:p w14:paraId="2686ADB3"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40" w:name="credit_count"/>
            <w:bookmarkEnd w:id="40"/>
          </w:p>
        </w:tc>
        <w:tc>
          <w:tcPr>
            <w:tcW w:w="3924" w:type="dxa"/>
            <w:noWrap/>
          </w:tcPr>
          <w:p w14:paraId="421B2688" w14:textId="77777777" w:rsidR="00F64260" w:rsidRPr="009F029C" w:rsidRDefault="00F64260" w:rsidP="00120C12">
            <w:pPr>
              <w:spacing w:line="240" w:lineRule="auto"/>
              <w:rPr>
                <w:b/>
              </w:rPr>
            </w:pP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7E44B1" w:rsidRPr="007072F7" w14:paraId="54DBA494" w14:textId="77777777" w:rsidTr="008F3066">
        <w:trPr>
          <w:cantSplit/>
        </w:trPr>
        <w:tc>
          <w:tcPr>
            <w:tcW w:w="5000" w:type="pct"/>
            <w:vAlign w:val="center"/>
          </w:tcPr>
          <w:p w14:paraId="25FF7942" w14:textId="6D953004" w:rsidR="007E44B1" w:rsidRPr="007072F7" w:rsidRDefault="007E44B1" w:rsidP="008F3066">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0"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1D7DE2F1" w:rsidR="00A90A26"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p w14:paraId="0177ED94" w14:textId="0809FD40" w:rsidR="00007F4C" w:rsidRDefault="00007F4C" w:rsidP="00007F4C"/>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007F4C" w14:paraId="1643E79B" w14:textId="77777777" w:rsidTr="00007F4C">
        <w:trPr>
          <w:cantSplit/>
          <w:tblHeader/>
        </w:trPr>
        <w:tc>
          <w:tcPr>
            <w:tcW w:w="3279" w:type="dxa"/>
            <w:tcBorders>
              <w:top w:val="single" w:sz="8" w:space="0" w:color="984806"/>
              <w:left w:val="single" w:sz="8" w:space="0" w:color="984806"/>
              <w:bottom w:val="single" w:sz="8" w:space="0" w:color="984806"/>
              <w:right w:val="single" w:sz="8" w:space="0" w:color="984806"/>
            </w:tcBorders>
            <w:vAlign w:val="center"/>
            <w:hideMark/>
          </w:tcPr>
          <w:p w14:paraId="778F5D5F" w14:textId="77777777" w:rsidR="00007F4C" w:rsidRDefault="00007F4C">
            <w:pPr>
              <w:pStyle w:val="Heading5"/>
              <w:jc w:val="center"/>
            </w:pPr>
            <w:r>
              <w:t>Name</w:t>
            </w:r>
          </w:p>
        </w:tc>
        <w:tc>
          <w:tcPr>
            <w:tcW w:w="3279" w:type="dxa"/>
            <w:tcBorders>
              <w:top w:val="single" w:sz="8" w:space="0" w:color="984806"/>
              <w:left w:val="single" w:sz="8" w:space="0" w:color="984806"/>
              <w:bottom w:val="single" w:sz="8" w:space="0" w:color="984806"/>
              <w:right w:val="single" w:sz="8" w:space="0" w:color="984806"/>
            </w:tcBorders>
            <w:vAlign w:val="center"/>
            <w:hideMark/>
          </w:tcPr>
          <w:p w14:paraId="51FDF0CF" w14:textId="77777777" w:rsidR="00007F4C" w:rsidRDefault="00007F4C">
            <w:pPr>
              <w:pStyle w:val="Heading5"/>
              <w:jc w:val="center"/>
            </w:pPr>
            <w:r>
              <w:t>Position/affiliation</w:t>
            </w:r>
          </w:p>
        </w:tc>
        <w:bookmarkStart w:id="41" w:name="_Signature"/>
        <w:bookmarkEnd w:id="41"/>
        <w:tc>
          <w:tcPr>
            <w:tcW w:w="3280" w:type="dxa"/>
            <w:tcBorders>
              <w:top w:val="single" w:sz="8" w:space="0" w:color="984806"/>
              <w:left w:val="single" w:sz="8" w:space="0" w:color="984806"/>
              <w:bottom w:val="single" w:sz="8" w:space="0" w:color="984806"/>
              <w:right w:val="single" w:sz="8" w:space="0" w:color="984806"/>
            </w:tcBorders>
            <w:vAlign w:val="center"/>
            <w:hideMark/>
          </w:tcPr>
          <w:p w14:paraId="160C133D" w14:textId="77777777" w:rsidR="00007F4C" w:rsidRDefault="00007F4C">
            <w:pPr>
              <w:pStyle w:val="Heading5"/>
              <w:jc w:val="center"/>
            </w:pPr>
            <w:r>
              <w:fldChar w:fldCharType="begin"/>
            </w:r>
            <w:r>
              <w:instrText xml:space="preserve"> HYPERLINK "file:///C:\\Users\\Rachel\\Downloads\\Graduate%20Committee%20Proposal%20BLBC%20518%2011.9.18.docx" \l "_Signature" \o "Insert electronic signature, if available, in this column" </w:instrText>
            </w:r>
            <w:r>
              <w:fldChar w:fldCharType="separate"/>
            </w:r>
            <w:r>
              <w:rPr>
                <w:rStyle w:val="Hyperlink"/>
              </w:rPr>
              <w:t>Signature</w:t>
            </w:r>
            <w:r>
              <w:fldChar w:fldCharType="end"/>
            </w:r>
          </w:p>
        </w:tc>
        <w:tc>
          <w:tcPr>
            <w:tcW w:w="1178" w:type="dxa"/>
            <w:tcBorders>
              <w:top w:val="single" w:sz="8" w:space="0" w:color="984806"/>
              <w:left w:val="single" w:sz="8" w:space="0" w:color="984806"/>
              <w:bottom w:val="single" w:sz="8" w:space="0" w:color="984806"/>
              <w:right w:val="single" w:sz="8" w:space="0" w:color="984806"/>
            </w:tcBorders>
            <w:vAlign w:val="center"/>
            <w:hideMark/>
          </w:tcPr>
          <w:p w14:paraId="684ABD0F" w14:textId="77777777" w:rsidR="00007F4C" w:rsidRDefault="00007F4C">
            <w:pPr>
              <w:pStyle w:val="Heading5"/>
              <w:jc w:val="center"/>
            </w:pPr>
            <w:r>
              <w:t>Date</w:t>
            </w:r>
          </w:p>
        </w:tc>
      </w:tr>
      <w:tr w:rsidR="00007F4C" w14:paraId="6BFF52EB" w14:textId="77777777" w:rsidTr="00007F4C">
        <w:trPr>
          <w:cantSplit/>
          <w:trHeight w:val="489"/>
        </w:trPr>
        <w:tc>
          <w:tcPr>
            <w:tcW w:w="3279" w:type="dxa"/>
            <w:tcBorders>
              <w:top w:val="single" w:sz="8" w:space="0" w:color="984806"/>
              <w:left w:val="single" w:sz="8" w:space="0" w:color="984806"/>
              <w:bottom w:val="single" w:sz="8" w:space="0" w:color="984806"/>
              <w:right w:val="single" w:sz="8" w:space="0" w:color="984806"/>
            </w:tcBorders>
            <w:vAlign w:val="center"/>
            <w:hideMark/>
          </w:tcPr>
          <w:p w14:paraId="4618E226" w14:textId="77777777" w:rsidR="00007F4C" w:rsidRDefault="00007F4C">
            <w:pPr>
              <w:spacing w:line="240" w:lineRule="auto"/>
            </w:pPr>
            <w:r>
              <w:t>Sarah Hesson</w:t>
            </w:r>
          </w:p>
        </w:tc>
        <w:tc>
          <w:tcPr>
            <w:tcW w:w="3279" w:type="dxa"/>
            <w:tcBorders>
              <w:top w:val="single" w:sz="8" w:space="0" w:color="984806"/>
              <w:left w:val="single" w:sz="8" w:space="0" w:color="984806"/>
              <w:bottom w:val="single" w:sz="8" w:space="0" w:color="984806"/>
              <w:right w:val="single" w:sz="8" w:space="0" w:color="984806"/>
            </w:tcBorders>
            <w:vAlign w:val="center"/>
            <w:hideMark/>
          </w:tcPr>
          <w:p w14:paraId="43A8B887" w14:textId="77777777" w:rsidR="00007F4C" w:rsidRDefault="00007F4C">
            <w:pPr>
              <w:spacing w:line="240" w:lineRule="auto"/>
            </w:pPr>
            <w:r>
              <w:t>Program Director of Teaching English as a Second Language</w:t>
            </w:r>
          </w:p>
        </w:tc>
        <w:tc>
          <w:tcPr>
            <w:tcW w:w="3280" w:type="dxa"/>
            <w:tcBorders>
              <w:top w:val="single" w:sz="8" w:space="0" w:color="984806"/>
              <w:left w:val="single" w:sz="8" w:space="0" w:color="984806"/>
              <w:bottom w:val="single" w:sz="8" w:space="0" w:color="984806"/>
              <w:right w:val="single" w:sz="8" w:space="0" w:color="984806"/>
            </w:tcBorders>
            <w:vAlign w:val="center"/>
          </w:tcPr>
          <w:p w14:paraId="3ABBDC06" w14:textId="77777777" w:rsidR="00007F4C" w:rsidRDefault="00007F4C">
            <w:pPr>
              <w:spacing w:line="240" w:lineRule="auto"/>
            </w:pPr>
          </w:p>
        </w:tc>
        <w:tc>
          <w:tcPr>
            <w:tcW w:w="1178" w:type="dxa"/>
            <w:tcBorders>
              <w:top w:val="single" w:sz="8" w:space="0" w:color="984806"/>
              <w:left w:val="single" w:sz="8" w:space="0" w:color="984806"/>
              <w:bottom w:val="single" w:sz="8" w:space="0" w:color="984806"/>
              <w:right w:val="single" w:sz="8" w:space="0" w:color="984806"/>
            </w:tcBorders>
            <w:vAlign w:val="center"/>
          </w:tcPr>
          <w:p w14:paraId="53F4A8DF" w14:textId="77777777" w:rsidR="00007F4C" w:rsidRDefault="00007F4C">
            <w:pPr>
              <w:spacing w:line="240" w:lineRule="auto"/>
            </w:pPr>
          </w:p>
        </w:tc>
      </w:tr>
      <w:tr w:rsidR="00007F4C" w14:paraId="56F9AE73" w14:textId="77777777" w:rsidTr="00007F4C">
        <w:trPr>
          <w:cantSplit/>
          <w:trHeight w:val="489"/>
        </w:trPr>
        <w:tc>
          <w:tcPr>
            <w:tcW w:w="3279" w:type="dxa"/>
            <w:tcBorders>
              <w:top w:val="single" w:sz="8" w:space="0" w:color="984806"/>
              <w:left w:val="single" w:sz="8" w:space="0" w:color="984806"/>
              <w:bottom w:val="single" w:sz="8" w:space="0" w:color="984806"/>
              <w:right w:val="single" w:sz="8" w:space="0" w:color="984806"/>
            </w:tcBorders>
            <w:vAlign w:val="center"/>
            <w:hideMark/>
          </w:tcPr>
          <w:p w14:paraId="3D1CEE64" w14:textId="77777777" w:rsidR="00007F4C" w:rsidRDefault="00007F4C">
            <w:pPr>
              <w:spacing w:line="240" w:lineRule="auto"/>
            </w:pPr>
            <w:r>
              <w:t>Lesley Bogad</w:t>
            </w:r>
          </w:p>
        </w:tc>
        <w:tc>
          <w:tcPr>
            <w:tcW w:w="3279" w:type="dxa"/>
            <w:tcBorders>
              <w:top w:val="single" w:sz="8" w:space="0" w:color="984806"/>
              <w:left w:val="single" w:sz="8" w:space="0" w:color="984806"/>
              <w:bottom w:val="single" w:sz="8" w:space="0" w:color="984806"/>
              <w:right w:val="single" w:sz="8" w:space="0" w:color="984806"/>
            </w:tcBorders>
            <w:vAlign w:val="center"/>
            <w:hideMark/>
          </w:tcPr>
          <w:p w14:paraId="19F25742" w14:textId="77777777" w:rsidR="00007F4C" w:rsidRDefault="00007F4C">
            <w:pPr>
              <w:spacing w:line="240" w:lineRule="auto"/>
            </w:pPr>
            <w:r>
              <w:t>Chair of Educational Studies</w:t>
            </w:r>
          </w:p>
        </w:tc>
        <w:tc>
          <w:tcPr>
            <w:tcW w:w="3280" w:type="dxa"/>
            <w:tcBorders>
              <w:top w:val="single" w:sz="8" w:space="0" w:color="984806"/>
              <w:left w:val="single" w:sz="8" w:space="0" w:color="984806"/>
              <w:bottom w:val="single" w:sz="8" w:space="0" w:color="984806"/>
              <w:right w:val="single" w:sz="8" w:space="0" w:color="984806"/>
            </w:tcBorders>
            <w:vAlign w:val="center"/>
          </w:tcPr>
          <w:p w14:paraId="010A4C28" w14:textId="77777777" w:rsidR="00007F4C" w:rsidRDefault="00007F4C">
            <w:pPr>
              <w:spacing w:line="240" w:lineRule="auto"/>
            </w:pPr>
          </w:p>
        </w:tc>
        <w:tc>
          <w:tcPr>
            <w:tcW w:w="1178" w:type="dxa"/>
            <w:tcBorders>
              <w:top w:val="single" w:sz="8" w:space="0" w:color="984806"/>
              <w:left w:val="single" w:sz="8" w:space="0" w:color="984806"/>
              <w:bottom w:val="single" w:sz="8" w:space="0" w:color="984806"/>
              <w:right w:val="single" w:sz="8" w:space="0" w:color="984806"/>
            </w:tcBorders>
            <w:vAlign w:val="center"/>
          </w:tcPr>
          <w:p w14:paraId="03185175" w14:textId="77777777" w:rsidR="00007F4C" w:rsidRDefault="00007F4C">
            <w:pPr>
              <w:spacing w:line="240" w:lineRule="auto"/>
            </w:pPr>
          </w:p>
        </w:tc>
      </w:tr>
      <w:tr w:rsidR="00007F4C" w14:paraId="3BEBEA8A" w14:textId="77777777" w:rsidTr="00007F4C">
        <w:trPr>
          <w:cantSplit/>
          <w:trHeight w:val="489"/>
        </w:trPr>
        <w:tc>
          <w:tcPr>
            <w:tcW w:w="3279" w:type="dxa"/>
            <w:tcBorders>
              <w:top w:val="single" w:sz="8" w:space="0" w:color="984806"/>
              <w:left w:val="single" w:sz="8" w:space="0" w:color="984806"/>
              <w:bottom w:val="single" w:sz="8" w:space="0" w:color="984806"/>
              <w:right w:val="single" w:sz="8" w:space="0" w:color="984806"/>
            </w:tcBorders>
            <w:vAlign w:val="center"/>
            <w:hideMark/>
          </w:tcPr>
          <w:p w14:paraId="43A658EA" w14:textId="77777777" w:rsidR="00007F4C" w:rsidRDefault="00007F4C">
            <w:pPr>
              <w:spacing w:line="240" w:lineRule="auto"/>
            </w:pPr>
            <w:r>
              <w:t>Gerri August and Julie Horwitz</w:t>
            </w:r>
          </w:p>
        </w:tc>
        <w:tc>
          <w:tcPr>
            <w:tcW w:w="3279" w:type="dxa"/>
            <w:tcBorders>
              <w:top w:val="single" w:sz="8" w:space="0" w:color="984806"/>
              <w:left w:val="single" w:sz="8" w:space="0" w:color="984806"/>
              <w:bottom w:val="single" w:sz="8" w:space="0" w:color="984806"/>
              <w:right w:val="single" w:sz="8" w:space="0" w:color="984806"/>
            </w:tcBorders>
            <w:vAlign w:val="center"/>
            <w:hideMark/>
          </w:tcPr>
          <w:p w14:paraId="5FADE026" w14:textId="77777777" w:rsidR="00007F4C" w:rsidRDefault="00007F4C">
            <w:pPr>
              <w:spacing w:line="240" w:lineRule="auto"/>
            </w:pPr>
            <w:r>
              <w:t>Dean of Feinstein School of Education and Human Development</w:t>
            </w:r>
          </w:p>
        </w:tc>
        <w:tc>
          <w:tcPr>
            <w:tcW w:w="3280" w:type="dxa"/>
            <w:tcBorders>
              <w:top w:val="single" w:sz="8" w:space="0" w:color="984806"/>
              <w:left w:val="single" w:sz="8" w:space="0" w:color="984806"/>
              <w:bottom w:val="single" w:sz="8" w:space="0" w:color="984806"/>
              <w:right w:val="single" w:sz="8" w:space="0" w:color="984806"/>
            </w:tcBorders>
            <w:vAlign w:val="center"/>
          </w:tcPr>
          <w:p w14:paraId="2C7CF529" w14:textId="77777777" w:rsidR="00007F4C" w:rsidRDefault="00007F4C">
            <w:pPr>
              <w:spacing w:line="240" w:lineRule="auto"/>
            </w:pPr>
          </w:p>
        </w:tc>
        <w:tc>
          <w:tcPr>
            <w:tcW w:w="1178" w:type="dxa"/>
            <w:tcBorders>
              <w:top w:val="single" w:sz="8" w:space="0" w:color="984806"/>
              <w:left w:val="single" w:sz="8" w:space="0" w:color="984806"/>
              <w:bottom w:val="single" w:sz="8" w:space="0" w:color="984806"/>
              <w:right w:val="single" w:sz="8" w:space="0" w:color="984806"/>
            </w:tcBorders>
            <w:vAlign w:val="center"/>
          </w:tcPr>
          <w:p w14:paraId="50D5FA30" w14:textId="77777777" w:rsidR="00007F4C" w:rsidRDefault="00007F4C">
            <w:pPr>
              <w:spacing w:line="240" w:lineRule="auto"/>
            </w:pPr>
          </w:p>
        </w:tc>
      </w:tr>
    </w:tbl>
    <w:p w14:paraId="024526EB" w14:textId="77777777" w:rsidR="00007F4C" w:rsidRDefault="00007F4C" w:rsidP="00007F4C"/>
    <w:p w14:paraId="281350A8" w14:textId="77777777" w:rsidR="00007F4C" w:rsidRPr="00007F4C" w:rsidRDefault="00007F4C" w:rsidP="00007F4C"/>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2" w:name="acknowledge"/>
        <w:bookmarkEnd w:id="4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F455C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43" w:name="Signature_2"/>
            <w:bookmarkEnd w:id="4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Sarah Hesson" w:date="2018-10-29T12:55:00Z" w:initials="SH">
    <w:p w14:paraId="29CE8B84" w14:textId="3CC557CC" w:rsidR="00B341FA" w:rsidRDefault="00B341FA">
      <w:pPr>
        <w:pStyle w:val="CommentText"/>
      </w:pPr>
      <w:r>
        <w:rPr>
          <w:rStyle w:val="CommentReference"/>
        </w:rPr>
        <w:annotationRef/>
      </w:r>
      <w:r>
        <w:t>Wasn’t sure about this one since not ALL candidates will need it but some will.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CE8B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E8B84" w16cid:durableId="1F818F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4458B" w14:textId="77777777" w:rsidR="00F455C9" w:rsidRDefault="00F455C9" w:rsidP="00FA78CA">
      <w:pPr>
        <w:spacing w:line="240" w:lineRule="auto"/>
      </w:pPr>
      <w:r>
        <w:separator/>
      </w:r>
    </w:p>
  </w:endnote>
  <w:endnote w:type="continuationSeparator" w:id="0">
    <w:p w14:paraId="710DD8A1" w14:textId="77777777" w:rsidR="00F455C9" w:rsidRDefault="00F455C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3760" w14:textId="77777777" w:rsidR="007733B3" w:rsidRDefault="00773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B341FA" w:rsidRPr="00310D95" w:rsidRDefault="00B341FA"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733B3">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733B3">
      <w:rPr>
        <w:b/>
        <w:bCs/>
        <w:noProof/>
        <w:sz w:val="20"/>
      </w:rPr>
      <w:t>6</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01E58" w14:textId="77777777" w:rsidR="007733B3" w:rsidRDefault="0077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E268F" w14:textId="77777777" w:rsidR="00F455C9" w:rsidRDefault="00F455C9" w:rsidP="00FA78CA">
      <w:pPr>
        <w:spacing w:line="240" w:lineRule="auto"/>
      </w:pPr>
      <w:r>
        <w:separator/>
      </w:r>
    </w:p>
  </w:footnote>
  <w:footnote w:type="continuationSeparator" w:id="0">
    <w:p w14:paraId="247DC590" w14:textId="77777777" w:rsidR="00F455C9" w:rsidRDefault="00F455C9"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D925B" w14:textId="77777777" w:rsidR="007733B3" w:rsidRDefault="007733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1D19773B" w:rsidR="00B341FA" w:rsidRPr="004254A0" w:rsidRDefault="00B341FA"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007733B3" w:rsidRPr="007733B3">
      <w:rPr>
        <w:color w:val="4F6228"/>
      </w:rPr>
      <w:t>1819_22 BLBC 553 course creation</w:t>
    </w:r>
    <w:r w:rsidRPr="004254A0">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733B3">
      <w:rPr>
        <w:color w:val="4F6228"/>
      </w:rPr>
      <w:t>12/7/18 (final)</w:t>
    </w:r>
    <w:bookmarkStart w:id="44" w:name="_GoBack"/>
    <w:bookmarkEnd w:id="44"/>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B341FA" w:rsidRPr="008745BA" w:rsidRDefault="00B341FA"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E2986" w14:textId="77777777" w:rsidR="007733B3" w:rsidRDefault="0077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903B45"/>
    <w:multiLevelType w:val="hybridMultilevel"/>
    <w:tmpl w:val="6AACC61E"/>
    <w:lvl w:ilvl="0" w:tplc="3E7EC6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C729EF"/>
    <w:multiLevelType w:val="hybridMultilevel"/>
    <w:tmpl w:val="DE781A9E"/>
    <w:lvl w:ilvl="0" w:tplc="4204E09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07F4C"/>
    <w:rsid w:val="00010085"/>
    <w:rsid w:val="00013152"/>
    <w:rsid w:val="00017C7D"/>
    <w:rsid w:val="000301C7"/>
    <w:rsid w:val="000357A5"/>
    <w:rsid w:val="0004554C"/>
    <w:rsid w:val="00053F31"/>
    <w:rsid w:val="000556B3"/>
    <w:rsid w:val="00064184"/>
    <w:rsid w:val="00073DC2"/>
    <w:rsid w:val="000810FF"/>
    <w:rsid w:val="000A36CD"/>
    <w:rsid w:val="000A72E5"/>
    <w:rsid w:val="000D1497"/>
    <w:rsid w:val="000D21F2"/>
    <w:rsid w:val="000D5929"/>
    <w:rsid w:val="000E2CBA"/>
    <w:rsid w:val="000F4AD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47747"/>
    <w:rsid w:val="00376A8B"/>
    <w:rsid w:val="003A45F6"/>
    <w:rsid w:val="003B2F7F"/>
    <w:rsid w:val="003B4A52"/>
    <w:rsid w:val="003C1A54"/>
    <w:rsid w:val="003C3E00"/>
    <w:rsid w:val="003C511E"/>
    <w:rsid w:val="003D7372"/>
    <w:rsid w:val="003F099C"/>
    <w:rsid w:val="003F4E82"/>
    <w:rsid w:val="00402602"/>
    <w:rsid w:val="00413E51"/>
    <w:rsid w:val="004254A0"/>
    <w:rsid w:val="004313E6"/>
    <w:rsid w:val="004403BD"/>
    <w:rsid w:val="00442EEA"/>
    <w:rsid w:val="004779B4"/>
    <w:rsid w:val="00482982"/>
    <w:rsid w:val="0048308F"/>
    <w:rsid w:val="004932BC"/>
    <w:rsid w:val="004B1512"/>
    <w:rsid w:val="004E3F64"/>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1FF9"/>
    <w:rsid w:val="006E3AF2"/>
    <w:rsid w:val="006E6680"/>
    <w:rsid w:val="006F3B79"/>
    <w:rsid w:val="006F7F90"/>
    <w:rsid w:val="0070451E"/>
    <w:rsid w:val="00704CFF"/>
    <w:rsid w:val="00706745"/>
    <w:rsid w:val="007072F7"/>
    <w:rsid w:val="00730981"/>
    <w:rsid w:val="0074235B"/>
    <w:rsid w:val="00743AD2"/>
    <w:rsid w:val="007445F4"/>
    <w:rsid w:val="00745A20"/>
    <w:rsid w:val="007554DE"/>
    <w:rsid w:val="00760EA6"/>
    <w:rsid w:val="00761537"/>
    <w:rsid w:val="007733B3"/>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8F3066"/>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21E1"/>
    <w:rsid w:val="00AE78C2"/>
    <w:rsid w:val="00AE7A3D"/>
    <w:rsid w:val="00B07266"/>
    <w:rsid w:val="00B12BAB"/>
    <w:rsid w:val="00B138C5"/>
    <w:rsid w:val="00B20954"/>
    <w:rsid w:val="00B2320C"/>
    <w:rsid w:val="00B24AAC"/>
    <w:rsid w:val="00B26629"/>
    <w:rsid w:val="00B26F16"/>
    <w:rsid w:val="00B336A9"/>
    <w:rsid w:val="00B341FA"/>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BF2CC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32B8"/>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A6D44"/>
    <w:rsid w:val="00EB33FD"/>
    <w:rsid w:val="00EC63A4"/>
    <w:rsid w:val="00EC7B24"/>
    <w:rsid w:val="00ED10F6"/>
    <w:rsid w:val="00ED1712"/>
    <w:rsid w:val="00ED1BF0"/>
    <w:rsid w:val="00EF3B20"/>
    <w:rsid w:val="00F15B95"/>
    <w:rsid w:val="00F32980"/>
    <w:rsid w:val="00F455C9"/>
    <w:rsid w:val="00F50F68"/>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363268D9-F8A6-4DE4-A519-A70C4DC8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843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yperlink" Target="mailto:graduatecommittee@ric.edu" TargetMode="External"/><Relationship Id="rId19"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67Z3ZXSPZZWZ-954-104</_dlc_DocId>
    <_dlc_DocIdUrl xmlns="67887a43-7e4d-4c1c-91d7-15e417b1b8ab">
      <Url>https://w3.ric.edu/graduate_committee/_layouts/15/DocIdRedir.aspx?ID=67Z3ZXSPZZWZ-954-104</Url>
      <Description>67Z3ZXSPZZWZ-954-104</Description>
    </_dlc_DocIdUrl>
  </documentManagement>
</p:properties>
</file>

<file path=customXml/itemProps1.xml><?xml version="1.0" encoding="utf-8"?>
<ds:datastoreItem xmlns:ds="http://schemas.openxmlformats.org/officeDocument/2006/customXml" ds:itemID="{80E8A455-687B-4BE0-8404-E8456895FF34}"/>
</file>

<file path=customXml/itemProps2.xml><?xml version="1.0" encoding="utf-8"?>
<ds:datastoreItem xmlns:ds="http://schemas.openxmlformats.org/officeDocument/2006/customXml" ds:itemID="{6B3251DF-5E18-4297-8D4C-3CF3B426C7F3}"/>
</file>

<file path=customXml/itemProps3.xml><?xml version="1.0" encoding="utf-8"?>
<ds:datastoreItem xmlns:ds="http://schemas.openxmlformats.org/officeDocument/2006/customXml" ds:itemID="{C98B74F0-1F02-49F4-BC92-71D96AF4F6CD}"/>
</file>

<file path=customXml/itemProps4.xml><?xml version="1.0" encoding="utf-8"?>
<ds:datastoreItem xmlns:ds="http://schemas.openxmlformats.org/officeDocument/2006/customXml" ds:itemID="{70ADA8FF-42C7-4B56-9E4E-6A38B992DA70}"/>
</file>

<file path=docProps/app.xml><?xml version="1.0" encoding="utf-8"?>
<Properties xmlns="http://schemas.openxmlformats.org/officeDocument/2006/extended-properties" xmlns:vt="http://schemas.openxmlformats.org/officeDocument/2006/docPropsVTypes">
  <Template>Normal</Template>
  <TotalTime>0</TotalTime>
  <Pages>6</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2018-12-10T18:19:00Z</dcterms:created>
  <dcterms:modified xsi:type="dcterms:W3CDTF">2018-12-10T18:19:00Z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2d36b4e9-f7df-44d3-8351-5e61c7370367</vt:lpwstr>
  </property>
  <property fmtid="{D5CDD505-2E9C-101B-9397-08002B2CF9AE}" pid="4" name="ContentTypeId">
    <vt:lpwstr>0x0101007179858CBB2CCA4D8B30A8DCFFC1B1F1</vt:lpwstr>
  </property>
</Properties>
</file>