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485B58B9" w14:textId="77777777" w:rsidR="00F64260" w:rsidRDefault="00010915" w:rsidP="00B862BF">
            <w:pPr>
              <w:pStyle w:val="Heading5"/>
              <w:rPr>
                <w:b/>
              </w:rPr>
            </w:pPr>
            <w:bookmarkStart w:id="0" w:name="Proposal"/>
            <w:bookmarkEnd w:id="0"/>
            <w:r>
              <w:rPr>
                <w:b/>
              </w:rPr>
              <w:t>Course</w:t>
            </w:r>
          </w:p>
          <w:p w14:paraId="3807EAD1" w14:textId="60F957D3" w:rsidR="00010915" w:rsidRPr="00010915" w:rsidRDefault="00010915" w:rsidP="00010915">
            <w:r>
              <w:t xml:space="preserve">BLBC 518 </w:t>
            </w:r>
            <w:proofErr w:type="spellStart"/>
            <w:r>
              <w:t>Biliteracy</w:t>
            </w:r>
            <w:proofErr w:type="spellEnd"/>
            <w:r>
              <w:t xml:space="preserve"> Instruction for Emergent Bilingual Learners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3678D11" w:rsidR="00F64260" w:rsidRPr="00B649C4" w:rsidRDefault="00E31DF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13FCF31" w14:textId="77777777" w:rsidR="00F64260"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162BF641" w14:textId="302A4E45" w:rsidR="00BC19CD" w:rsidRPr="005F2A05" w:rsidRDefault="00BC19CD"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2098CE6" w:rsidR="00F64260" w:rsidRPr="00B605CE" w:rsidRDefault="00010915" w:rsidP="00B862BF">
            <w:pPr>
              <w:rPr>
                <w:b/>
              </w:rPr>
            </w:pPr>
            <w:bookmarkStart w:id="6" w:name="Originator"/>
            <w:bookmarkEnd w:id="6"/>
            <w:r>
              <w:rPr>
                <w:b/>
              </w:rPr>
              <w:t xml:space="preserve">Sarah </w:t>
            </w:r>
            <w:proofErr w:type="spellStart"/>
            <w:r>
              <w:rPr>
                <w:b/>
              </w:rPr>
              <w:t>Hesson</w:t>
            </w:r>
            <w:proofErr w:type="spellEnd"/>
          </w:p>
        </w:tc>
        <w:tc>
          <w:tcPr>
            <w:tcW w:w="1210" w:type="pct"/>
            <w:gridSpan w:val="2"/>
          </w:tcPr>
          <w:p w14:paraId="561C556F" w14:textId="77777777" w:rsidR="00F64260" w:rsidRPr="00946B20" w:rsidRDefault="00E31DF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E7E6044" w14:textId="77777777" w:rsidR="00F64260" w:rsidRDefault="00010915" w:rsidP="00B862BF">
            <w:pPr>
              <w:rPr>
                <w:b/>
              </w:rPr>
            </w:pPr>
            <w:bookmarkStart w:id="7" w:name="home_dept"/>
            <w:bookmarkEnd w:id="7"/>
            <w:r>
              <w:rPr>
                <w:b/>
              </w:rPr>
              <w:t>Educational Studies</w:t>
            </w:r>
          </w:p>
          <w:p w14:paraId="1806736B" w14:textId="236F399C" w:rsidR="00BC19CD" w:rsidRPr="00B605CE" w:rsidRDefault="00BC19CD" w:rsidP="00B862BF">
            <w:pPr>
              <w:rPr>
                <w:b/>
              </w:rPr>
            </w:pP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1F8DD057" w14:textId="77777777" w:rsidR="00F64260" w:rsidRDefault="000A72E5" w:rsidP="00A558E4">
            <w:pPr>
              <w:spacing w:line="240" w:lineRule="auto"/>
              <w:rPr>
                <w:b/>
              </w:rPr>
            </w:pPr>
            <w:bookmarkStart w:id="8" w:name="Rationale"/>
            <w:bookmarkEnd w:id="8"/>
            <w:r>
              <w:rPr>
                <w:b/>
              </w:rPr>
              <w:t>The purpose o</w:t>
            </w:r>
            <w:r w:rsidR="00010915">
              <w:rPr>
                <w:b/>
              </w:rPr>
              <w:t xml:space="preserve">f this proposal is to provide a course on </w:t>
            </w:r>
            <w:proofErr w:type="spellStart"/>
            <w:r w:rsidR="00010915">
              <w:rPr>
                <w:b/>
              </w:rPr>
              <w:t>biliteracy</w:t>
            </w:r>
            <w:proofErr w:type="spellEnd"/>
            <w:r w:rsidR="00010915">
              <w:rPr>
                <w:b/>
              </w:rPr>
              <w:t xml:space="preserve"> </w:t>
            </w:r>
            <w:r w:rsidR="00A558E4">
              <w:rPr>
                <w:b/>
              </w:rPr>
              <w:t xml:space="preserve">that is </w:t>
            </w:r>
            <w:r w:rsidR="00010915">
              <w:rPr>
                <w:b/>
              </w:rPr>
              <w:t>specially designed for teacher candidates seeking Bi</w:t>
            </w:r>
            <w:r w:rsidR="00A558E4">
              <w:rPr>
                <w:b/>
              </w:rPr>
              <w:t>lingual Education certification, grades pk-12. This course will be required as part of a 7-course sequence offered for Bilingual Education certification. Of the 7 courses offered for this certification, 4 overlap with TESL certification (TESL 539, TESL 541, TESL 551, and TESL 553) and 3 are particular to bilingual education candidates (BLBC 515, BLBC 516, and this course, BLBC 518). All other courses in the sequence have been approved, so this final course approval will complete the bilingual education certification sequence.</w:t>
            </w:r>
          </w:p>
          <w:p w14:paraId="05EEBBB2" w14:textId="6CC93696" w:rsidR="00BC19CD" w:rsidRPr="00FA6998" w:rsidRDefault="00BC19CD" w:rsidP="00A558E4">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77C85F3" w14:textId="77777777" w:rsidR="000357A5" w:rsidRDefault="00BC19CD" w:rsidP="00BC19CD">
            <w:pPr>
              <w:rPr>
                <w:b/>
              </w:rPr>
            </w:pPr>
            <w:r>
              <w:rPr>
                <w:b/>
              </w:rPr>
              <w:t xml:space="preserve">Positive impact is expected, as this course will offer specialized instruction on developing </w:t>
            </w:r>
            <w:proofErr w:type="spellStart"/>
            <w:r>
              <w:rPr>
                <w:b/>
              </w:rPr>
              <w:t>biliteracy</w:t>
            </w:r>
            <w:proofErr w:type="spellEnd"/>
            <w:r>
              <w:rPr>
                <w:b/>
              </w:rPr>
              <w:t xml:space="preserve"> in bilingual education settings for bilingual teacher candidates. This course offering will allow bilingual candidates to complete a bilingual education certification.</w:t>
            </w:r>
          </w:p>
          <w:p w14:paraId="29CC1F8A" w14:textId="291C05C9" w:rsidR="00BC19CD" w:rsidRPr="00B605CE" w:rsidRDefault="00BC19CD" w:rsidP="00BC19CD">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316A9CA" w:rsidR="000357A5" w:rsidRPr="00B605CE" w:rsidRDefault="00BC19CD" w:rsidP="00B862BF">
            <w:pPr>
              <w:rPr>
                <w:b/>
              </w:rPr>
            </w:pPr>
            <w:r>
              <w:rPr>
                <w:b/>
              </w:rPr>
              <w:t>No impact noted.</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35BE8D61" w14:textId="77777777" w:rsidR="00B07266" w:rsidRDefault="00BC19CD" w:rsidP="00C25F9D">
            <w:pPr>
              <w:rPr>
                <w:b/>
              </w:rPr>
            </w:pPr>
            <w:bookmarkStart w:id="10" w:name="faculty"/>
            <w:bookmarkEnd w:id="10"/>
            <w:r>
              <w:rPr>
                <w:b/>
              </w:rPr>
              <w:t>Faculty will be required to teach this course once per academic year.</w:t>
            </w:r>
          </w:p>
          <w:p w14:paraId="69B6F451" w14:textId="5010F61D" w:rsidR="00BC19CD" w:rsidRPr="00C25F9D" w:rsidRDefault="00BC19CD" w:rsidP="00C25F9D">
            <w:pPr>
              <w:rPr>
                <w:b/>
              </w:rPr>
            </w:pP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E31DF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1" w:name="library"/>
            <w:bookmarkEnd w:id="11"/>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E31DF1"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2" w:name="technology"/>
            <w:bookmarkEnd w:id="12"/>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E31DF1"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3" w:name="facilities"/>
            <w:bookmarkEnd w:id="13"/>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3EE4855D" w:rsidR="000357A5" w:rsidRPr="00B649C4" w:rsidRDefault="004115AA" w:rsidP="00C25F9D">
            <w:pPr>
              <w:rPr>
                <w:b/>
              </w:rPr>
            </w:pPr>
            <w:bookmarkStart w:id="14" w:name="prog_impact"/>
            <w:bookmarkEnd w:id="14"/>
            <w:r>
              <w:rPr>
                <w:b/>
              </w:rPr>
              <w:t>Spring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53ABE089" w:rsidR="000357A5" w:rsidRPr="00B649C4" w:rsidRDefault="004115AA" w:rsidP="004115AA">
            <w:pPr>
              <w:rPr>
                <w:b/>
              </w:rPr>
            </w:pPr>
            <w:r>
              <w:rPr>
                <w:b/>
              </w:rPr>
              <w:t>We have run this course as a workshop twice (Spring 2017 and Spring 2018); rather than running it as a workshop for a 3</w:t>
            </w:r>
            <w:r w:rsidRPr="004115AA">
              <w:rPr>
                <w:b/>
                <w:vertAlign w:val="superscript"/>
              </w:rPr>
              <w:t>rd</w:t>
            </w:r>
            <w:r>
              <w:rPr>
                <w:b/>
              </w:rPr>
              <w:t xml:space="preserve"> time in the Spring, we request permission to run it as a course pending approval.</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03D1B9F8" w:rsidR="00F64260" w:rsidRPr="009F029C" w:rsidRDefault="004115AA" w:rsidP="001429AA">
            <w:pPr>
              <w:spacing w:line="240" w:lineRule="auto"/>
              <w:rPr>
                <w:b/>
              </w:rPr>
            </w:pPr>
            <w:r>
              <w:rPr>
                <w:b/>
              </w:rPr>
              <w:t>BLBC 518</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001F0A12" w14:textId="5BB3EEF7" w:rsidR="00F64260" w:rsidRPr="009F029C" w:rsidRDefault="004115AA" w:rsidP="001429AA">
            <w:pPr>
              <w:spacing w:line="240" w:lineRule="auto"/>
              <w:rPr>
                <w:b/>
              </w:rPr>
            </w:pPr>
            <w:proofErr w:type="spellStart"/>
            <w:r>
              <w:t>Biliteracy</w:t>
            </w:r>
            <w:proofErr w:type="spellEnd"/>
            <w:r>
              <w:t xml:space="preserve"> Instruction for Emergent Bilingual Learners</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46520B9" w14:textId="77F033F6" w:rsidR="004115AA" w:rsidRDefault="004115AA" w:rsidP="004115AA">
            <w:pPr>
              <w:spacing w:line="240" w:lineRule="auto"/>
              <w:rPr>
                <w:b/>
              </w:rPr>
            </w:pPr>
            <w:r>
              <w:rPr>
                <w:rFonts w:ascii="Times New Roman" w:hAnsi="Times New Roman"/>
                <w:sz w:val="24"/>
                <w:szCs w:val="24"/>
              </w:rPr>
              <w:t xml:space="preserve">Current theories of bilingualism and </w:t>
            </w:r>
            <w:proofErr w:type="spellStart"/>
            <w:r>
              <w:rPr>
                <w:rFonts w:ascii="Times New Roman" w:hAnsi="Times New Roman"/>
                <w:sz w:val="24"/>
                <w:szCs w:val="24"/>
              </w:rPr>
              <w:t>biliteracy</w:t>
            </w:r>
            <w:proofErr w:type="spellEnd"/>
            <w:r w:rsidR="00BC0485">
              <w:rPr>
                <w:rFonts w:ascii="Times New Roman" w:hAnsi="Times New Roman"/>
                <w:sz w:val="24"/>
                <w:szCs w:val="24"/>
              </w:rPr>
              <w:t xml:space="preserve"> are examined and situated in </w:t>
            </w:r>
            <w:r>
              <w:rPr>
                <w:rFonts w:ascii="Times New Roman" w:hAnsi="Times New Roman"/>
                <w:sz w:val="24"/>
                <w:szCs w:val="24"/>
              </w:rPr>
              <w:t>sociocultural and historical context</w:t>
            </w:r>
            <w:r w:rsidR="00BC0485">
              <w:rPr>
                <w:rFonts w:ascii="Times New Roman" w:hAnsi="Times New Roman"/>
                <w:sz w:val="24"/>
                <w:szCs w:val="24"/>
              </w:rPr>
              <w:t>s</w:t>
            </w:r>
            <w:r>
              <w:rPr>
                <w:rFonts w:ascii="Times New Roman" w:hAnsi="Times New Roman"/>
                <w:sz w:val="24"/>
                <w:szCs w:val="24"/>
              </w:rPr>
              <w:t>. Pedagogies for developing bilingual readers and writers are also addressed, with attention to oral proficiency.</w:t>
            </w:r>
          </w:p>
          <w:p w14:paraId="2DB344D2" w14:textId="77777777" w:rsidR="00F64260" w:rsidRPr="009F029C" w:rsidRDefault="00F64260" w:rsidP="001429AA">
            <w:pPr>
              <w:spacing w:line="240" w:lineRule="auto"/>
              <w:rPr>
                <w:b/>
              </w:rPr>
            </w:pP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08387392" w:rsidR="00F64260" w:rsidRPr="009F029C" w:rsidRDefault="00BC0485" w:rsidP="001429AA">
            <w:pPr>
              <w:spacing w:line="240" w:lineRule="auto"/>
              <w:rPr>
                <w:b/>
              </w:rPr>
            </w:pPr>
            <w:r>
              <w:t xml:space="preserve">TESL 539; BLBC </w:t>
            </w:r>
            <w:r w:rsidR="00BB5921">
              <w:t>515; TESL 541</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64CF58B4" w:rsidR="00F64260" w:rsidRPr="009F029C" w:rsidRDefault="00F64260" w:rsidP="000A36CD">
            <w:pPr>
              <w:spacing w:line="240" w:lineRule="auto"/>
              <w:rPr>
                <w:b/>
                <w:sz w:val="20"/>
              </w:rPr>
            </w:pPr>
          </w:p>
        </w:tc>
        <w:tc>
          <w:tcPr>
            <w:tcW w:w="3924" w:type="dxa"/>
            <w:noWrap/>
          </w:tcPr>
          <w:p w14:paraId="70575036" w14:textId="47856DBA" w:rsidR="00BC0485" w:rsidRPr="009F029C" w:rsidRDefault="00F64260" w:rsidP="00BC0485">
            <w:pPr>
              <w:spacing w:line="240" w:lineRule="auto"/>
              <w:rPr>
                <w:b/>
                <w:sz w:val="20"/>
              </w:rPr>
            </w:pPr>
            <w:r w:rsidRPr="009F029C">
              <w:rPr>
                <w:b/>
                <w:sz w:val="20"/>
              </w:rPr>
              <w:t xml:space="preserve">Spring  </w:t>
            </w:r>
          </w:p>
          <w:p w14:paraId="6E8FAD04" w14:textId="38300BB2"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060F286A" w:rsidR="00F64260" w:rsidRPr="009F029C" w:rsidRDefault="00BC7B1D"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343130AF" w:rsidR="00F64260" w:rsidRPr="009F029C" w:rsidRDefault="00BC0485"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018ACCF5" w:rsidR="00F64260" w:rsidRPr="009F029C" w:rsidRDefault="00F64260" w:rsidP="00B2320C">
            <w:pPr>
              <w:spacing w:line="240" w:lineRule="auto"/>
              <w:rPr>
                <w:b/>
                <w:sz w:val="20"/>
              </w:rPr>
            </w:pPr>
          </w:p>
        </w:tc>
        <w:tc>
          <w:tcPr>
            <w:tcW w:w="3924" w:type="dxa"/>
            <w:noWrap/>
          </w:tcPr>
          <w:p w14:paraId="32C16048" w14:textId="6A7DCF0C" w:rsidR="00F64260" w:rsidRPr="009F029C" w:rsidRDefault="00482982" w:rsidP="000357A5">
            <w:pPr>
              <w:spacing w:line="240" w:lineRule="auto"/>
              <w:rPr>
                <w:b/>
                <w:sz w:val="20"/>
              </w:rPr>
            </w:pPr>
            <w:r>
              <w:rPr>
                <w:b/>
                <w:sz w:val="20"/>
              </w:rPr>
              <w:t>Letter grade</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777CFF69" w:rsidR="00F64260" w:rsidRPr="009F029C" w:rsidRDefault="00F64260" w:rsidP="0027634D">
            <w:pPr>
              <w:spacing w:line="240" w:lineRule="auto"/>
              <w:rPr>
                <w:b/>
                <w:sz w:val="20"/>
              </w:rPr>
            </w:pPr>
            <w:bookmarkStart w:id="22" w:name="instr_methods"/>
            <w:bookmarkEnd w:id="22"/>
          </w:p>
        </w:tc>
        <w:tc>
          <w:tcPr>
            <w:tcW w:w="3924" w:type="dxa"/>
            <w:noWrap/>
          </w:tcPr>
          <w:p w14:paraId="1FE5962F" w14:textId="2E2840E8" w:rsidR="00F64260" w:rsidRPr="009F029C" w:rsidRDefault="00F64260" w:rsidP="00BC0485">
            <w:pPr>
              <w:spacing w:line="240" w:lineRule="auto"/>
              <w:rPr>
                <w:b/>
                <w:sz w:val="20"/>
              </w:rPr>
            </w:pPr>
            <w:r w:rsidRPr="009F029C">
              <w:rPr>
                <w:b/>
                <w:sz w:val="20"/>
              </w:rPr>
              <w:t xml:space="preserve">Fieldwork  </w:t>
            </w:r>
            <w:r w:rsidRPr="009F029C">
              <w:rPr>
                <w:rFonts w:ascii="MS Mincho" w:eastAsia="MS Mincho" w:hAnsi="MS Mincho" w:cs="MS Mincho"/>
                <w:b/>
                <w:sz w:val="20"/>
              </w:rPr>
              <w:t>|</w:t>
            </w:r>
            <w:r w:rsidR="00BC0485">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00BC0485">
              <w:rPr>
                <w:b/>
                <w:sz w:val="20"/>
              </w:rPr>
              <w:t xml:space="preserve">Small group | Individual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02D1905A" w:rsidR="00F64260" w:rsidRPr="009F029C" w:rsidRDefault="00F64260" w:rsidP="00B2320C">
            <w:pPr>
              <w:spacing w:line="240" w:lineRule="auto"/>
              <w:rPr>
                <w:b/>
                <w:sz w:val="20"/>
              </w:rPr>
            </w:pPr>
            <w:bookmarkStart w:id="23" w:name="required"/>
            <w:bookmarkEnd w:id="23"/>
          </w:p>
        </w:tc>
        <w:tc>
          <w:tcPr>
            <w:tcW w:w="3924" w:type="dxa"/>
            <w:noWrap/>
          </w:tcPr>
          <w:p w14:paraId="460254CA" w14:textId="594EBFC6" w:rsidR="00F64260" w:rsidRPr="009F029C" w:rsidRDefault="00F64260" w:rsidP="00BC0485">
            <w:pPr>
              <w:spacing w:line="240" w:lineRule="auto"/>
              <w:rPr>
                <w:b/>
                <w:sz w:val="20"/>
              </w:rPr>
            </w:pPr>
            <w:r w:rsidRPr="009F029C">
              <w:rPr>
                <w:b/>
                <w:sz w:val="20"/>
              </w:rPr>
              <w:t xml:space="preserve">Required for </w:t>
            </w:r>
            <w:r w:rsidR="00B2320C">
              <w:rPr>
                <w:b/>
                <w:sz w:val="20"/>
              </w:rPr>
              <w:t>program</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671DF1C9" w:rsidR="00F64260" w:rsidRPr="009F029C" w:rsidRDefault="00F64260" w:rsidP="00C629CB">
            <w:pPr>
              <w:spacing w:line="240" w:lineRule="auto"/>
              <w:rPr>
                <w:b/>
                <w:sz w:val="20"/>
              </w:rPr>
            </w:pPr>
            <w:bookmarkStart w:id="24" w:name="performance"/>
            <w:bookmarkEnd w:id="24"/>
          </w:p>
        </w:tc>
        <w:tc>
          <w:tcPr>
            <w:tcW w:w="3924" w:type="dxa"/>
            <w:noWrap/>
          </w:tcPr>
          <w:p w14:paraId="2896F61E" w14:textId="3D1FF150"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C629CB">
              <w:rPr>
                <w:b/>
                <w:sz w:val="20"/>
              </w:rPr>
              <w:t xml:space="preserve">Fieldwork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BA0A8BE" w14:textId="43852D0C" w:rsidR="00F64260" w:rsidRPr="009F029C" w:rsidRDefault="00F64260" w:rsidP="00FA769F">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244"/>
        <w:gridCol w:w="4402"/>
        <w:gridCol w:w="2134"/>
      </w:tblGrid>
      <w:tr w:rsidR="00E82726" w:rsidRPr="00402602" w14:paraId="04B456C7" w14:textId="77777777" w:rsidTr="000F6D96">
        <w:trPr>
          <w:cantSplit/>
          <w:tblHeader/>
        </w:trPr>
        <w:tc>
          <w:tcPr>
            <w:tcW w:w="433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4500" w:type="dxa"/>
          </w:tcPr>
          <w:p w14:paraId="36A56C9F" w14:textId="6AF50228" w:rsidR="00F64260" w:rsidRPr="00402602" w:rsidRDefault="00E31DF1"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2178" w:type="dxa"/>
          </w:tcPr>
          <w:p w14:paraId="0344E290" w14:textId="1CE3DE53" w:rsidR="00F64260" w:rsidRPr="00402602" w:rsidRDefault="00E31DF1"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E82726" w14:paraId="7B7D4A96" w14:textId="77777777" w:rsidTr="000F6D96">
        <w:trPr>
          <w:cantSplit/>
        </w:trPr>
        <w:tc>
          <w:tcPr>
            <w:tcW w:w="4338" w:type="dxa"/>
          </w:tcPr>
          <w:p w14:paraId="48691DFB" w14:textId="03B00DD0" w:rsidR="00E82726" w:rsidRDefault="00E82726" w:rsidP="006274CC">
            <w:pPr>
              <w:pStyle w:val="ListParagraph"/>
              <w:numPr>
                <w:ilvl w:val="0"/>
                <w:numId w:val="13"/>
              </w:numPr>
              <w:spacing w:line="240" w:lineRule="auto"/>
            </w:pPr>
            <w:bookmarkStart w:id="26" w:name="outcomes"/>
            <w:bookmarkEnd w:id="26"/>
            <w:r w:rsidRPr="00D622B6">
              <w:t xml:space="preserve">Apply knowledge of theories related to bilingual and </w:t>
            </w:r>
            <w:proofErr w:type="spellStart"/>
            <w:r w:rsidRPr="00D622B6">
              <w:t>biliteracy</w:t>
            </w:r>
            <w:proofErr w:type="spellEnd"/>
            <w:r w:rsidRPr="00D622B6">
              <w:t xml:space="preserve"> development to literacy instruction in dual language and other bilingual educational contexts.</w:t>
            </w:r>
          </w:p>
          <w:p w14:paraId="1571C712" w14:textId="5EC50BF8" w:rsidR="006274CC" w:rsidRDefault="006274CC" w:rsidP="006274CC">
            <w:pPr>
              <w:pStyle w:val="ListParagraph"/>
              <w:spacing w:line="240" w:lineRule="auto"/>
            </w:pPr>
          </w:p>
        </w:tc>
        <w:tc>
          <w:tcPr>
            <w:tcW w:w="4500" w:type="dxa"/>
          </w:tcPr>
          <w:p w14:paraId="48EEBF8B" w14:textId="402540FB" w:rsidR="00E82726" w:rsidRDefault="002B0FFE">
            <w:pPr>
              <w:spacing w:line="240" w:lineRule="auto"/>
            </w:pPr>
            <w:bookmarkStart w:id="27" w:name="standards"/>
            <w:bookmarkEnd w:id="27"/>
            <w:r>
              <w:t>TESOL</w:t>
            </w:r>
            <w:r w:rsidR="00E82726" w:rsidRPr="00D622B6">
              <w:t xml:space="preserve"> 1.b.1, 1.b.2, 1.b.3, 5.a.1; FSEHD Advanced Competencies: Knowledge—Metacognitive, domain-specific; Practice—professional practice; Diversity—systems-view of human development; RI Dual Language Program Standards Strands: 2, 3; RIPTS: 2, 3</w:t>
            </w:r>
          </w:p>
        </w:tc>
        <w:tc>
          <w:tcPr>
            <w:tcW w:w="2178" w:type="dxa"/>
          </w:tcPr>
          <w:p w14:paraId="2C1A7E59" w14:textId="77777777" w:rsidR="00E82726" w:rsidRPr="00D622B6" w:rsidRDefault="00E82726" w:rsidP="00E82726">
            <w:pPr>
              <w:rPr>
                <w:i/>
              </w:rPr>
            </w:pPr>
            <w:bookmarkStart w:id="28" w:name="measured"/>
            <w:bookmarkEnd w:id="28"/>
            <w:r w:rsidRPr="00D622B6">
              <w:t>Student presentations</w:t>
            </w:r>
          </w:p>
          <w:p w14:paraId="0F6DF37A" w14:textId="77777777" w:rsidR="00E82726" w:rsidRDefault="00E82726" w:rsidP="00E82726">
            <w:pPr>
              <w:rPr>
                <w:i/>
              </w:rPr>
            </w:pPr>
          </w:p>
          <w:p w14:paraId="08224C51" w14:textId="77777777" w:rsidR="00E82726" w:rsidRPr="00D622B6" w:rsidRDefault="00E82726" w:rsidP="00E82726">
            <w:pPr>
              <w:rPr>
                <w:i/>
              </w:rPr>
            </w:pPr>
            <w:r w:rsidRPr="00D622B6">
              <w:t>Blog entries</w:t>
            </w:r>
          </w:p>
          <w:p w14:paraId="26D66D5C" w14:textId="77777777" w:rsidR="00E82726" w:rsidRDefault="00E82726" w:rsidP="00E82726">
            <w:pPr>
              <w:rPr>
                <w:i/>
              </w:rPr>
            </w:pPr>
          </w:p>
          <w:p w14:paraId="0B2E232A" w14:textId="77777777" w:rsidR="00E82726" w:rsidRDefault="00E82726" w:rsidP="00E82726">
            <w:pPr>
              <w:rPr>
                <w:i/>
              </w:rPr>
            </w:pPr>
            <w:r w:rsidRPr="00D622B6">
              <w:t>Lesson plans</w:t>
            </w:r>
          </w:p>
          <w:p w14:paraId="0407B357" w14:textId="77777777" w:rsidR="00E82726" w:rsidRDefault="00E82726" w:rsidP="00E82726">
            <w:pPr>
              <w:rPr>
                <w:i/>
              </w:rPr>
            </w:pPr>
          </w:p>
          <w:p w14:paraId="0A370311" w14:textId="3677C31C" w:rsidR="00E82726" w:rsidRDefault="00E82726">
            <w:pPr>
              <w:spacing w:line="240" w:lineRule="auto"/>
            </w:pPr>
            <w:r>
              <w:t>Guided reading project</w:t>
            </w:r>
          </w:p>
        </w:tc>
      </w:tr>
      <w:tr w:rsidR="00E82726" w14:paraId="73043584" w14:textId="77777777" w:rsidTr="000F6D96">
        <w:trPr>
          <w:cantSplit/>
        </w:trPr>
        <w:tc>
          <w:tcPr>
            <w:tcW w:w="4338" w:type="dxa"/>
          </w:tcPr>
          <w:p w14:paraId="78E41494" w14:textId="0FE8BBF2" w:rsidR="00E82726" w:rsidRDefault="00E82726" w:rsidP="006274CC">
            <w:pPr>
              <w:pStyle w:val="ListParagraph"/>
              <w:numPr>
                <w:ilvl w:val="0"/>
                <w:numId w:val="13"/>
              </w:numPr>
              <w:spacing w:line="240" w:lineRule="auto"/>
            </w:pPr>
            <w:r w:rsidRPr="00D622B6">
              <w:lastRenderedPageBreak/>
              <w:t xml:space="preserve">Understand the role cross-linguistic awareness and </w:t>
            </w:r>
            <w:proofErr w:type="spellStart"/>
            <w:r w:rsidRPr="00D622B6">
              <w:t>translanguaging</w:t>
            </w:r>
            <w:proofErr w:type="spellEnd"/>
            <w:r w:rsidRPr="00D622B6">
              <w:t xml:space="preserve"> plays in developing bilingual and </w:t>
            </w:r>
            <w:proofErr w:type="spellStart"/>
            <w:r w:rsidRPr="00D622B6">
              <w:t>biliterate</w:t>
            </w:r>
            <w:proofErr w:type="spellEnd"/>
            <w:r w:rsidRPr="00D622B6">
              <w:t xml:space="preserve"> students and create spaces for these skills to d</w:t>
            </w:r>
            <w:r w:rsidR="000F6D96">
              <w:t xml:space="preserve">evelop in </w:t>
            </w:r>
            <w:r w:rsidRPr="00D622B6">
              <w:t>bilingual education contexts.</w:t>
            </w:r>
          </w:p>
          <w:p w14:paraId="10A34B2A" w14:textId="52433F66" w:rsidR="006274CC" w:rsidRDefault="006274CC" w:rsidP="006274CC">
            <w:pPr>
              <w:pStyle w:val="ListParagraph"/>
              <w:spacing w:line="240" w:lineRule="auto"/>
            </w:pPr>
          </w:p>
        </w:tc>
        <w:tc>
          <w:tcPr>
            <w:tcW w:w="4500" w:type="dxa"/>
          </w:tcPr>
          <w:p w14:paraId="20B8A1C9" w14:textId="19359FB7" w:rsidR="00E82726" w:rsidRPr="00D622B6" w:rsidRDefault="002B0FFE" w:rsidP="00E82726">
            <w:pPr>
              <w:rPr>
                <w:i/>
              </w:rPr>
            </w:pPr>
            <w:r>
              <w:t xml:space="preserve">TESOL </w:t>
            </w:r>
            <w:r w:rsidR="00E82726" w:rsidRPr="00D622B6">
              <w:t>1.a.2, 1.a.3, 1.b.1, 1.b.2, 1.b.3; FSEHD Advanced Competencies: Knowledge—Domain-specific knowledge; Practice—Professional Practice; RI Dual Language Program Standards: Strands 2, 3</w:t>
            </w:r>
          </w:p>
          <w:p w14:paraId="6623655F" w14:textId="77777777" w:rsidR="00E82726" w:rsidRPr="00D622B6" w:rsidRDefault="00E82726" w:rsidP="00E82726">
            <w:pPr>
              <w:rPr>
                <w:i/>
              </w:rPr>
            </w:pPr>
            <w:r w:rsidRPr="00D622B6">
              <w:t>RIPTS: 2, 3</w:t>
            </w:r>
          </w:p>
          <w:p w14:paraId="638748AC" w14:textId="7F739B4B" w:rsidR="00E82726" w:rsidRDefault="00E82726">
            <w:pPr>
              <w:spacing w:line="240" w:lineRule="auto"/>
            </w:pPr>
          </w:p>
        </w:tc>
        <w:tc>
          <w:tcPr>
            <w:tcW w:w="2178" w:type="dxa"/>
          </w:tcPr>
          <w:p w14:paraId="2C5082AA" w14:textId="77777777" w:rsidR="00E82726" w:rsidRPr="00D622B6" w:rsidRDefault="00E82726" w:rsidP="00E82726">
            <w:pPr>
              <w:rPr>
                <w:i/>
              </w:rPr>
            </w:pPr>
            <w:r w:rsidRPr="00D622B6">
              <w:t>Student presentations</w:t>
            </w:r>
          </w:p>
          <w:p w14:paraId="27B17C5D" w14:textId="77777777" w:rsidR="00E82726" w:rsidRDefault="00E82726" w:rsidP="00E82726">
            <w:pPr>
              <w:rPr>
                <w:i/>
              </w:rPr>
            </w:pPr>
          </w:p>
          <w:p w14:paraId="5EFCD5FF" w14:textId="77777777" w:rsidR="00E82726" w:rsidRPr="00D622B6" w:rsidRDefault="00E82726" w:rsidP="00E82726">
            <w:pPr>
              <w:rPr>
                <w:i/>
              </w:rPr>
            </w:pPr>
            <w:r>
              <w:t xml:space="preserve">Blog </w:t>
            </w:r>
            <w:r w:rsidRPr="00D622B6">
              <w:t>entries</w:t>
            </w:r>
          </w:p>
          <w:p w14:paraId="24AA8C27" w14:textId="77777777" w:rsidR="00E82726" w:rsidRDefault="00E82726" w:rsidP="00E82726">
            <w:pPr>
              <w:rPr>
                <w:i/>
              </w:rPr>
            </w:pPr>
          </w:p>
          <w:p w14:paraId="3DCF78F4" w14:textId="77777777" w:rsidR="00E82726" w:rsidRDefault="00E82726" w:rsidP="00E82726">
            <w:pPr>
              <w:rPr>
                <w:i/>
              </w:rPr>
            </w:pPr>
            <w:r w:rsidRPr="00D622B6">
              <w:t>Lesson plans</w:t>
            </w:r>
          </w:p>
          <w:p w14:paraId="5B5FF8BD" w14:textId="77777777" w:rsidR="00E82726" w:rsidRDefault="00E82726" w:rsidP="00E82726">
            <w:pPr>
              <w:rPr>
                <w:i/>
              </w:rPr>
            </w:pPr>
          </w:p>
          <w:p w14:paraId="57FBD416" w14:textId="0BD64B2C" w:rsidR="00E82726" w:rsidRDefault="00E82726">
            <w:pPr>
              <w:spacing w:line="240" w:lineRule="auto"/>
            </w:pPr>
            <w:r>
              <w:t>Guided reading project</w:t>
            </w:r>
          </w:p>
        </w:tc>
      </w:tr>
      <w:tr w:rsidR="00E82726" w14:paraId="373F39F0" w14:textId="77777777" w:rsidTr="000F6D96">
        <w:trPr>
          <w:cantSplit/>
        </w:trPr>
        <w:tc>
          <w:tcPr>
            <w:tcW w:w="4338" w:type="dxa"/>
          </w:tcPr>
          <w:p w14:paraId="509A0C56" w14:textId="40D8175C" w:rsidR="00E82726" w:rsidRDefault="00E82726" w:rsidP="006274CC">
            <w:pPr>
              <w:pStyle w:val="ListParagraph"/>
              <w:numPr>
                <w:ilvl w:val="0"/>
                <w:numId w:val="13"/>
              </w:numPr>
              <w:spacing w:line="240" w:lineRule="auto"/>
            </w:pPr>
            <w:r w:rsidRPr="00D622B6">
              <w:t xml:space="preserve">Demonstrate the ability to implement a variety of reading and writing strategies in the partner language and English to foster </w:t>
            </w:r>
            <w:proofErr w:type="spellStart"/>
            <w:r w:rsidRPr="00D622B6">
              <w:t>biliteracy</w:t>
            </w:r>
            <w:proofErr w:type="spellEnd"/>
            <w:r w:rsidRPr="00D622B6">
              <w:t xml:space="preserve"> development.</w:t>
            </w:r>
          </w:p>
          <w:p w14:paraId="03860DE1" w14:textId="036EE6D4" w:rsidR="006274CC" w:rsidRDefault="006274CC" w:rsidP="006274CC">
            <w:pPr>
              <w:pStyle w:val="ListParagraph"/>
              <w:spacing w:line="240" w:lineRule="auto"/>
            </w:pPr>
          </w:p>
        </w:tc>
        <w:tc>
          <w:tcPr>
            <w:tcW w:w="4500" w:type="dxa"/>
          </w:tcPr>
          <w:p w14:paraId="48CF2D35" w14:textId="393CE68E" w:rsidR="00E82726" w:rsidRPr="006274CC" w:rsidRDefault="00E82726" w:rsidP="002B0FFE">
            <w:pPr>
              <w:ind w:right="90"/>
              <w:rPr>
                <w:i/>
              </w:rPr>
            </w:pPr>
            <w:r w:rsidRPr="00D622B6">
              <w:t>TESOL 1.a.3, 3.b.1, 3.b.2, 3.b.3, 3.b.6, 3.b.7, 3.b.8, 5.a.1; FSEHD Advanced Competencies: Knowledge—Domain-specific knowledge; Practice—professional practice; RI Dual Language Program Standards: Strand 3; RIPTS: 3, 4, 5</w:t>
            </w:r>
          </w:p>
        </w:tc>
        <w:tc>
          <w:tcPr>
            <w:tcW w:w="2178" w:type="dxa"/>
          </w:tcPr>
          <w:p w14:paraId="6794A22D" w14:textId="77777777" w:rsidR="00E82726" w:rsidRPr="00D622B6" w:rsidRDefault="00E82726" w:rsidP="00E82726">
            <w:pPr>
              <w:rPr>
                <w:i/>
              </w:rPr>
            </w:pPr>
            <w:r w:rsidRPr="00D622B6">
              <w:t>Student Presentations</w:t>
            </w:r>
          </w:p>
          <w:p w14:paraId="4C1E867E" w14:textId="77777777" w:rsidR="00E82726" w:rsidRDefault="00E82726" w:rsidP="00E82726">
            <w:pPr>
              <w:rPr>
                <w:i/>
              </w:rPr>
            </w:pPr>
          </w:p>
          <w:p w14:paraId="4A1A6A10" w14:textId="77777777" w:rsidR="00E82726" w:rsidRPr="00D622B6" w:rsidRDefault="00E82726" w:rsidP="00E82726">
            <w:pPr>
              <w:rPr>
                <w:i/>
              </w:rPr>
            </w:pPr>
            <w:r>
              <w:t>Lesson plans</w:t>
            </w:r>
          </w:p>
          <w:p w14:paraId="7263BCEE" w14:textId="77777777" w:rsidR="00E82726" w:rsidRDefault="00E82726" w:rsidP="00E82726">
            <w:pPr>
              <w:rPr>
                <w:i/>
              </w:rPr>
            </w:pPr>
          </w:p>
          <w:p w14:paraId="4F061422" w14:textId="7753DD7C" w:rsidR="00E82726" w:rsidRDefault="00E82726" w:rsidP="00AE7A3D">
            <w:pPr>
              <w:spacing w:line="240" w:lineRule="auto"/>
            </w:pPr>
            <w:r w:rsidRPr="00D622B6">
              <w:t>Guided reading project</w:t>
            </w:r>
          </w:p>
        </w:tc>
      </w:tr>
      <w:tr w:rsidR="00E82726" w14:paraId="4F415F6B" w14:textId="77777777" w:rsidTr="000F6D96">
        <w:trPr>
          <w:cantSplit/>
        </w:trPr>
        <w:tc>
          <w:tcPr>
            <w:tcW w:w="4338" w:type="dxa"/>
          </w:tcPr>
          <w:p w14:paraId="7B081120" w14:textId="7F85E9D7" w:rsidR="00E82726" w:rsidRDefault="00E82726" w:rsidP="006274CC">
            <w:pPr>
              <w:pStyle w:val="ListParagraph"/>
              <w:numPr>
                <w:ilvl w:val="0"/>
                <w:numId w:val="13"/>
              </w:numPr>
              <w:spacing w:line="240" w:lineRule="auto"/>
            </w:pPr>
            <w:r w:rsidRPr="00D622B6">
              <w:t>Select appropriate texts (</w:t>
            </w:r>
            <w:r w:rsidRPr="00A86950">
              <w:t xml:space="preserve">print and electronic), materials and resources for developing </w:t>
            </w:r>
            <w:proofErr w:type="spellStart"/>
            <w:r w:rsidRPr="00A86950">
              <w:t>biliteracy</w:t>
            </w:r>
            <w:proofErr w:type="spellEnd"/>
            <w:r w:rsidRPr="00A86950">
              <w:t xml:space="preserve"> (including digital learning experiences) and develop strategies for using these texts, materials</w:t>
            </w:r>
            <w:r w:rsidRPr="00D622B6">
              <w:t>, and resources effectively with dual language learners at different stages of language development in each language.</w:t>
            </w:r>
          </w:p>
          <w:p w14:paraId="063A40A9" w14:textId="504826DF" w:rsidR="006274CC" w:rsidRDefault="006274CC" w:rsidP="006274CC">
            <w:pPr>
              <w:pStyle w:val="ListParagraph"/>
              <w:spacing w:line="240" w:lineRule="auto"/>
            </w:pPr>
          </w:p>
        </w:tc>
        <w:tc>
          <w:tcPr>
            <w:tcW w:w="4500" w:type="dxa"/>
          </w:tcPr>
          <w:p w14:paraId="03CF4C0B" w14:textId="70659C77" w:rsidR="00E82726" w:rsidRPr="006274CC" w:rsidRDefault="00E82726" w:rsidP="002B0FFE">
            <w:pPr>
              <w:rPr>
                <w:i/>
              </w:rPr>
            </w:pPr>
            <w:r w:rsidRPr="00D622B6">
              <w:t>TESOL 3.a.3, 3.c.1, 3.c.2, 3.c.3, 3.c.4; FSEHD Advanced Competencies: Knowledge—Metacognitive, Domain-Specific; Practice—professional practice; RI Dual Language Program Standards: Strands 3, 5; RIPTS: 4, 5</w:t>
            </w:r>
          </w:p>
        </w:tc>
        <w:tc>
          <w:tcPr>
            <w:tcW w:w="2178" w:type="dxa"/>
          </w:tcPr>
          <w:p w14:paraId="5AD9EC3F" w14:textId="77777777" w:rsidR="00E82726" w:rsidRPr="00D622B6" w:rsidRDefault="00E82726" w:rsidP="00E82726">
            <w:pPr>
              <w:rPr>
                <w:i/>
              </w:rPr>
            </w:pPr>
            <w:r>
              <w:t>Lesson plans</w:t>
            </w:r>
          </w:p>
          <w:p w14:paraId="7549267E" w14:textId="77777777" w:rsidR="00E82726" w:rsidRDefault="00E82726" w:rsidP="00E82726">
            <w:pPr>
              <w:rPr>
                <w:i/>
              </w:rPr>
            </w:pPr>
          </w:p>
          <w:p w14:paraId="1256A869" w14:textId="77777777" w:rsidR="00E82726" w:rsidRPr="00D622B6" w:rsidRDefault="00E82726" w:rsidP="00E82726">
            <w:pPr>
              <w:rPr>
                <w:i/>
              </w:rPr>
            </w:pPr>
            <w:r w:rsidRPr="00D622B6">
              <w:t>Guided reading project</w:t>
            </w:r>
          </w:p>
          <w:p w14:paraId="218788B5" w14:textId="77777777" w:rsidR="00E82726" w:rsidRDefault="00E82726" w:rsidP="00E82726">
            <w:pPr>
              <w:rPr>
                <w:i/>
              </w:rPr>
            </w:pPr>
          </w:p>
          <w:p w14:paraId="42A501C3" w14:textId="679442F2" w:rsidR="00E82726" w:rsidRDefault="00E82726" w:rsidP="00AE7A3D">
            <w:pPr>
              <w:spacing w:line="240" w:lineRule="auto"/>
            </w:pPr>
            <w:r>
              <w:t>Blog entries</w:t>
            </w:r>
          </w:p>
        </w:tc>
      </w:tr>
      <w:tr w:rsidR="00E82726" w14:paraId="207B745F" w14:textId="77777777" w:rsidTr="000F6D96">
        <w:trPr>
          <w:cantSplit/>
        </w:trPr>
        <w:tc>
          <w:tcPr>
            <w:tcW w:w="4338" w:type="dxa"/>
          </w:tcPr>
          <w:p w14:paraId="1B47C99B" w14:textId="2C0DF196" w:rsidR="00E82726" w:rsidRDefault="00E82726" w:rsidP="006274CC">
            <w:pPr>
              <w:pStyle w:val="ListParagraph"/>
              <w:numPr>
                <w:ilvl w:val="0"/>
                <w:numId w:val="13"/>
              </w:numPr>
              <w:spacing w:line="240" w:lineRule="auto"/>
            </w:pPr>
            <w:r w:rsidRPr="00D622B6">
              <w:t>Understand the role and unique challenges to literacy assessment in dual language and other bilingual education settings.</w:t>
            </w:r>
          </w:p>
          <w:p w14:paraId="2718EEAF" w14:textId="53025370" w:rsidR="006274CC" w:rsidRDefault="006274CC" w:rsidP="006274CC">
            <w:pPr>
              <w:pStyle w:val="ListParagraph"/>
              <w:spacing w:line="240" w:lineRule="auto"/>
            </w:pPr>
          </w:p>
        </w:tc>
        <w:tc>
          <w:tcPr>
            <w:tcW w:w="4500" w:type="dxa"/>
          </w:tcPr>
          <w:p w14:paraId="421F642C" w14:textId="05307AFE" w:rsidR="00E82726" w:rsidRDefault="00E82726" w:rsidP="006274CC">
            <w:pPr>
              <w:ind w:right="90"/>
              <w:rPr>
                <w:i/>
              </w:rPr>
            </w:pPr>
            <w:r w:rsidRPr="00D622B6">
              <w:t>TESOL 3.a.5, 3.b.2, 3.b.6, 3.b.7, 3.b.8, 4.a.1, 4.a.2, 4.a.4, 4.c.1, 4.c.3, 4.c.5; FSEHD Advanced Competencies: Knowledge—Domain-specific; Practice—reflective problem-solving, professional practice; RI Dual Language Program Standards: Strand 1; RIPTS: 9, 10</w:t>
            </w:r>
          </w:p>
          <w:p w14:paraId="02896A66" w14:textId="20323B73" w:rsidR="006274CC" w:rsidRPr="006274CC" w:rsidRDefault="006274CC" w:rsidP="006274CC">
            <w:pPr>
              <w:ind w:right="90"/>
              <w:rPr>
                <w:i/>
              </w:rPr>
            </w:pPr>
          </w:p>
        </w:tc>
        <w:tc>
          <w:tcPr>
            <w:tcW w:w="2178" w:type="dxa"/>
          </w:tcPr>
          <w:p w14:paraId="7B5509FC" w14:textId="77777777" w:rsidR="00E82726" w:rsidRPr="00D622B6" w:rsidRDefault="00E82726" w:rsidP="00E82726">
            <w:pPr>
              <w:rPr>
                <w:i/>
              </w:rPr>
            </w:pPr>
            <w:r w:rsidRPr="00D622B6">
              <w:t>Class discussions</w:t>
            </w:r>
          </w:p>
          <w:p w14:paraId="086D10EC" w14:textId="77777777" w:rsidR="00E82726" w:rsidRDefault="00E82726" w:rsidP="00E82726">
            <w:pPr>
              <w:rPr>
                <w:i/>
              </w:rPr>
            </w:pPr>
          </w:p>
          <w:p w14:paraId="5B2ED153" w14:textId="77777777" w:rsidR="00E82726" w:rsidRPr="00D622B6" w:rsidRDefault="00E82726" w:rsidP="00E82726">
            <w:pPr>
              <w:rPr>
                <w:i/>
              </w:rPr>
            </w:pPr>
            <w:r>
              <w:t>Lesson plans</w:t>
            </w:r>
          </w:p>
          <w:p w14:paraId="6CC36EB8" w14:textId="77777777" w:rsidR="00E82726" w:rsidRDefault="00E82726" w:rsidP="00AE7A3D">
            <w:pPr>
              <w:spacing w:line="240" w:lineRule="auto"/>
            </w:pPr>
          </w:p>
        </w:tc>
      </w:tr>
      <w:tr w:rsidR="00E82726" w14:paraId="425BFFE7" w14:textId="77777777" w:rsidTr="000F6D96">
        <w:trPr>
          <w:cantSplit/>
        </w:trPr>
        <w:tc>
          <w:tcPr>
            <w:tcW w:w="4338" w:type="dxa"/>
          </w:tcPr>
          <w:p w14:paraId="2E2141B5" w14:textId="16DF6CEF" w:rsidR="00E82726" w:rsidRPr="006274CC" w:rsidRDefault="00E82726" w:rsidP="006274CC">
            <w:pPr>
              <w:pStyle w:val="ListParagraph"/>
              <w:widowControl w:val="0"/>
              <w:numPr>
                <w:ilvl w:val="0"/>
                <w:numId w:val="13"/>
              </w:numPr>
              <w:spacing w:line="240" w:lineRule="auto"/>
              <w:ind w:right="-20"/>
              <w:rPr>
                <w:i/>
              </w:rPr>
            </w:pPr>
            <w:r w:rsidRPr="00D622B6">
              <w:t>Learn how to use assessment data from multiple sources to inform literacy instruction in English and the partner language.</w:t>
            </w:r>
          </w:p>
          <w:p w14:paraId="6FEF01E6" w14:textId="77777777" w:rsidR="00E82726" w:rsidRDefault="00E82726">
            <w:pPr>
              <w:spacing w:line="240" w:lineRule="auto"/>
            </w:pPr>
          </w:p>
        </w:tc>
        <w:tc>
          <w:tcPr>
            <w:tcW w:w="4500" w:type="dxa"/>
          </w:tcPr>
          <w:p w14:paraId="4CE28D74" w14:textId="2FEB1C32" w:rsidR="00E82726" w:rsidRPr="00D622B6" w:rsidRDefault="00E82726" w:rsidP="00E82726">
            <w:pPr>
              <w:rPr>
                <w:i/>
                <w:lang w:val="es-CO"/>
              </w:rPr>
            </w:pPr>
            <w:r w:rsidRPr="00D622B6">
              <w:rPr>
                <w:lang w:val="es-CO"/>
              </w:rPr>
              <w:t xml:space="preserve">TESOL: 3.a.3, 4.a.1, 4.c.3; </w:t>
            </w:r>
            <w:r w:rsidRPr="00D622B6">
              <w:t>FSEHD Advanced Competencies: Knowledge—Metacognitive, Domain-specific; Practice—professional practice</w:t>
            </w:r>
            <w:r w:rsidRPr="00D622B6">
              <w:rPr>
                <w:lang w:val="es-CO"/>
              </w:rPr>
              <w:t xml:space="preserve">; </w:t>
            </w:r>
            <w:r w:rsidRPr="00D622B6">
              <w:t>RI Dual Language Program Standards: Strand 1; RIPTS: 9</w:t>
            </w:r>
          </w:p>
          <w:p w14:paraId="3F28C938" w14:textId="4952CB11" w:rsidR="00E82726" w:rsidRDefault="00E82726">
            <w:pPr>
              <w:spacing w:line="240" w:lineRule="auto"/>
            </w:pPr>
          </w:p>
        </w:tc>
        <w:tc>
          <w:tcPr>
            <w:tcW w:w="2178" w:type="dxa"/>
          </w:tcPr>
          <w:p w14:paraId="092AB3D6" w14:textId="77777777" w:rsidR="00E82726" w:rsidRPr="00D622B6" w:rsidRDefault="00E82726" w:rsidP="00E82726">
            <w:pPr>
              <w:rPr>
                <w:i/>
              </w:rPr>
            </w:pPr>
            <w:r>
              <w:t>Lesson plans</w:t>
            </w:r>
          </w:p>
          <w:p w14:paraId="4641C5C6" w14:textId="77777777" w:rsidR="00E82726" w:rsidRDefault="00E82726" w:rsidP="00E82726">
            <w:pPr>
              <w:rPr>
                <w:i/>
              </w:rPr>
            </w:pPr>
          </w:p>
          <w:p w14:paraId="1ABC3C24" w14:textId="644D1D23" w:rsidR="00E82726" w:rsidRDefault="00E82726" w:rsidP="00AE7A3D">
            <w:pPr>
              <w:spacing w:line="240" w:lineRule="auto"/>
            </w:pPr>
            <w:r w:rsidRPr="00D622B6">
              <w:t>Guided reading project</w:t>
            </w:r>
          </w:p>
        </w:tc>
      </w:tr>
      <w:tr w:rsidR="00E82726" w14:paraId="315B4BFD" w14:textId="77777777" w:rsidTr="000F6D96">
        <w:trPr>
          <w:cantSplit/>
        </w:trPr>
        <w:tc>
          <w:tcPr>
            <w:tcW w:w="4338" w:type="dxa"/>
          </w:tcPr>
          <w:p w14:paraId="3989EDA8" w14:textId="7B6F1D05" w:rsidR="00E82726" w:rsidRDefault="00E82726" w:rsidP="006274CC">
            <w:pPr>
              <w:pStyle w:val="ListParagraph"/>
              <w:numPr>
                <w:ilvl w:val="0"/>
                <w:numId w:val="13"/>
              </w:numPr>
              <w:spacing w:line="240" w:lineRule="auto"/>
            </w:pPr>
            <w:r w:rsidRPr="00D622B6">
              <w:lastRenderedPageBreak/>
              <w:t xml:space="preserve">Create standards-based </w:t>
            </w:r>
            <w:r>
              <w:t>literacy</w:t>
            </w:r>
            <w:r w:rsidRPr="00D622B6">
              <w:t xml:space="preserve"> lessons with clear content</w:t>
            </w:r>
            <w:r>
              <w:t>,</w:t>
            </w:r>
            <w:r w:rsidRPr="00D622B6">
              <w:t xml:space="preserve"> linguistic and communicative objectives and appropriate cross-cultural and cross-linguistic connections between English and the partner language that sufficiently scaffold instruction for second language learners.</w:t>
            </w:r>
          </w:p>
          <w:p w14:paraId="62621A4F" w14:textId="72F8455D" w:rsidR="006274CC" w:rsidRDefault="006274CC" w:rsidP="006274CC">
            <w:pPr>
              <w:pStyle w:val="ListParagraph"/>
              <w:spacing w:line="240" w:lineRule="auto"/>
            </w:pPr>
          </w:p>
        </w:tc>
        <w:tc>
          <w:tcPr>
            <w:tcW w:w="4500" w:type="dxa"/>
          </w:tcPr>
          <w:p w14:paraId="68983950" w14:textId="69A56D4C" w:rsidR="00E82726" w:rsidRPr="006274CC" w:rsidRDefault="00E82726" w:rsidP="002B0FFE">
            <w:pPr>
              <w:ind w:right="90"/>
              <w:rPr>
                <w:i/>
              </w:rPr>
            </w:pPr>
            <w:r w:rsidRPr="00D622B6">
              <w:t>TESOL 3.a.5, 3.b.1, 3.b.2, 3.b.6, 3.b.7, 3.b.8; FSEHD Advanced Competencies: Knowledge—Domain-specific; Practice—Communication &amp; Expression; RI Dual Language Program Standards: Strands 2, 3; RIPTS: 3, 4, 5</w:t>
            </w:r>
          </w:p>
        </w:tc>
        <w:tc>
          <w:tcPr>
            <w:tcW w:w="2178" w:type="dxa"/>
          </w:tcPr>
          <w:p w14:paraId="4A91FFB6" w14:textId="77777777" w:rsidR="00E82726" w:rsidRPr="00D622B6" w:rsidRDefault="00E82726" w:rsidP="00E82726">
            <w:pPr>
              <w:rPr>
                <w:i/>
              </w:rPr>
            </w:pPr>
            <w:r>
              <w:t>Lesson plans</w:t>
            </w:r>
          </w:p>
          <w:p w14:paraId="5E0BCC19" w14:textId="77777777" w:rsidR="00E82726" w:rsidRDefault="00E82726" w:rsidP="00E82726">
            <w:pPr>
              <w:rPr>
                <w:i/>
              </w:rPr>
            </w:pPr>
          </w:p>
          <w:p w14:paraId="32DBB27E" w14:textId="05A1B2E7" w:rsidR="00E82726" w:rsidRDefault="00E82726" w:rsidP="00AE7A3D">
            <w:pPr>
              <w:spacing w:line="240" w:lineRule="auto"/>
            </w:pPr>
            <w:r w:rsidRPr="00D622B6">
              <w:t>Guided reading project</w:t>
            </w:r>
          </w:p>
        </w:tc>
      </w:tr>
      <w:tr w:rsidR="00E82726" w14:paraId="4759F295" w14:textId="77777777" w:rsidTr="000F6D96">
        <w:trPr>
          <w:cantSplit/>
        </w:trPr>
        <w:tc>
          <w:tcPr>
            <w:tcW w:w="4338" w:type="dxa"/>
          </w:tcPr>
          <w:p w14:paraId="739F0A24" w14:textId="3754ED22" w:rsidR="00E82726" w:rsidRDefault="00E82726" w:rsidP="006274CC">
            <w:pPr>
              <w:pStyle w:val="ListParagraph"/>
              <w:numPr>
                <w:ilvl w:val="0"/>
                <w:numId w:val="13"/>
              </w:numPr>
              <w:spacing w:line="240" w:lineRule="auto"/>
            </w:pPr>
            <w:r w:rsidRPr="00D622B6">
              <w:t xml:space="preserve">Critically reflect on challenges/benefits related to </w:t>
            </w:r>
            <w:proofErr w:type="spellStart"/>
            <w:r w:rsidRPr="00D622B6">
              <w:t>biliteracy</w:t>
            </w:r>
            <w:proofErr w:type="spellEnd"/>
            <w:r w:rsidRPr="00D622B6">
              <w:t xml:space="preserve"> instruction for L1 and L2 speakers of each language used in dual language and other bilingual education contexts.</w:t>
            </w:r>
          </w:p>
          <w:p w14:paraId="1114B6AE" w14:textId="3ED7B09B" w:rsidR="006274CC" w:rsidRDefault="006274CC" w:rsidP="006274CC">
            <w:pPr>
              <w:pStyle w:val="ListParagraph"/>
              <w:spacing w:line="240" w:lineRule="auto"/>
            </w:pPr>
          </w:p>
        </w:tc>
        <w:tc>
          <w:tcPr>
            <w:tcW w:w="4500" w:type="dxa"/>
          </w:tcPr>
          <w:p w14:paraId="62B0F159" w14:textId="0A5EF339" w:rsidR="00E82726" w:rsidRPr="006274CC" w:rsidRDefault="00E82726" w:rsidP="002B0FFE">
            <w:pPr>
              <w:ind w:right="90"/>
              <w:rPr>
                <w:i/>
              </w:rPr>
            </w:pPr>
            <w:r w:rsidRPr="00D622B6">
              <w:t>TESOL: 3.a.3, 3.b.6, 3.b.7, 3.b.8, 4.a.1, 4.a.4, 4.a.5; FSEHD Advanced Competenc</w:t>
            </w:r>
            <w:r>
              <w:t>ies: Knowle</w:t>
            </w:r>
            <w:r w:rsidRPr="00D622B6">
              <w:t xml:space="preserve">dge—Metacognitive, Domain-specific; Practice—professional practice; Diversity—system view of human development; RI Dual Language Program Standards: Strand 3; RIPTS: 10 </w:t>
            </w:r>
          </w:p>
        </w:tc>
        <w:tc>
          <w:tcPr>
            <w:tcW w:w="2178" w:type="dxa"/>
          </w:tcPr>
          <w:p w14:paraId="168CB505" w14:textId="77777777" w:rsidR="00E82726" w:rsidRPr="00D622B6" w:rsidRDefault="00E82726" w:rsidP="00E82726">
            <w:pPr>
              <w:rPr>
                <w:i/>
              </w:rPr>
            </w:pPr>
            <w:r>
              <w:t xml:space="preserve">Blog </w:t>
            </w:r>
            <w:r w:rsidRPr="00D622B6">
              <w:t>entries</w:t>
            </w:r>
          </w:p>
          <w:p w14:paraId="2F092F20" w14:textId="77777777" w:rsidR="00E82726" w:rsidRDefault="00E82726" w:rsidP="00E82726">
            <w:pPr>
              <w:rPr>
                <w:i/>
              </w:rPr>
            </w:pPr>
          </w:p>
          <w:p w14:paraId="3927CFC1" w14:textId="0E619BD8" w:rsidR="00E82726" w:rsidRDefault="00E82726" w:rsidP="00AE7A3D">
            <w:pPr>
              <w:spacing w:line="240" w:lineRule="auto"/>
            </w:pPr>
            <w:r w:rsidRPr="00D622B6">
              <w:t>Student presentations</w:t>
            </w:r>
          </w:p>
        </w:tc>
      </w:tr>
      <w:tr w:rsidR="00E82726" w14:paraId="19F07AF6" w14:textId="77777777" w:rsidTr="000F6D96">
        <w:trPr>
          <w:cantSplit/>
        </w:trPr>
        <w:tc>
          <w:tcPr>
            <w:tcW w:w="4338" w:type="dxa"/>
          </w:tcPr>
          <w:p w14:paraId="74DF2EB6" w14:textId="310FF487" w:rsidR="00E82726" w:rsidRDefault="00E82726" w:rsidP="006274CC">
            <w:pPr>
              <w:pStyle w:val="ListParagraph"/>
              <w:numPr>
                <w:ilvl w:val="0"/>
                <w:numId w:val="13"/>
              </w:numPr>
              <w:spacing w:line="240" w:lineRule="auto"/>
            </w:pPr>
            <w:r w:rsidRPr="00D622B6">
              <w:t xml:space="preserve">Collaborate with families from both language backgrounds (English and the partner language) to foster </w:t>
            </w:r>
            <w:proofErr w:type="spellStart"/>
            <w:r w:rsidRPr="00D622B6">
              <w:t>biliteracy</w:t>
            </w:r>
            <w:proofErr w:type="spellEnd"/>
            <w:r w:rsidRPr="00D622B6">
              <w:t xml:space="preserve"> development of students and communicate with them about their children’s progress towards becoming bilingual and </w:t>
            </w:r>
            <w:proofErr w:type="spellStart"/>
            <w:r w:rsidRPr="00D622B6">
              <w:t>biliterate</w:t>
            </w:r>
            <w:proofErr w:type="spellEnd"/>
            <w:r w:rsidRPr="00D622B6">
              <w:t>.</w:t>
            </w:r>
          </w:p>
          <w:p w14:paraId="590B3789" w14:textId="72424F0A" w:rsidR="006274CC" w:rsidRDefault="006274CC" w:rsidP="006274CC">
            <w:pPr>
              <w:pStyle w:val="ListParagraph"/>
              <w:spacing w:line="240" w:lineRule="auto"/>
            </w:pPr>
          </w:p>
        </w:tc>
        <w:tc>
          <w:tcPr>
            <w:tcW w:w="4500" w:type="dxa"/>
          </w:tcPr>
          <w:p w14:paraId="2C753B13" w14:textId="77A599C9" w:rsidR="00E82726" w:rsidRPr="00D622B6" w:rsidRDefault="00E82726" w:rsidP="00E82726">
            <w:pPr>
              <w:ind w:right="90"/>
              <w:rPr>
                <w:i/>
                <w:lang w:val="es-CO"/>
              </w:rPr>
            </w:pPr>
            <w:r w:rsidRPr="00D622B6">
              <w:rPr>
                <w:lang w:val="es-CO"/>
              </w:rPr>
              <w:t xml:space="preserve">TESOL: 2.c, 2.d, 5.b.6; </w:t>
            </w:r>
            <w:r w:rsidRPr="00D622B6">
              <w:t>FSEHD Advanced Competencies: Knowledge—Domain-specific; Practice—communication &amp; expression; Diversity—family centeredness &amp; engagement</w:t>
            </w:r>
          </w:p>
          <w:p w14:paraId="1E5E67DA" w14:textId="5CA458CB" w:rsidR="00E82726" w:rsidRPr="006274CC" w:rsidRDefault="00E82726" w:rsidP="006274CC">
            <w:pPr>
              <w:ind w:right="90"/>
              <w:rPr>
                <w:i/>
              </w:rPr>
            </w:pPr>
            <w:r w:rsidRPr="00D622B6">
              <w:t>RI Dual Language Program Standards: Strands 1, 6, 7; RIPTS:7, 10, 11</w:t>
            </w:r>
          </w:p>
        </w:tc>
        <w:tc>
          <w:tcPr>
            <w:tcW w:w="2178" w:type="dxa"/>
          </w:tcPr>
          <w:p w14:paraId="7A1B00DC" w14:textId="77777777" w:rsidR="00E82726" w:rsidRPr="00D622B6" w:rsidRDefault="00E82726" w:rsidP="00E82726">
            <w:pPr>
              <w:rPr>
                <w:i/>
              </w:rPr>
            </w:pPr>
            <w:r w:rsidRPr="00D622B6">
              <w:t>Guided Reading Project</w:t>
            </w:r>
          </w:p>
          <w:p w14:paraId="78FCFF8A" w14:textId="77777777" w:rsidR="00E82726" w:rsidRDefault="00E82726" w:rsidP="00E82726">
            <w:pPr>
              <w:rPr>
                <w:i/>
              </w:rPr>
            </w:pPr>
          </w:p>
          <w:p w14:paraId="1CE45409" w14:textId="77777777" w:rsidR="00E82726" w:rsidRPr="00D622B6" w:rsidRDefault="00E82726" w:rsidP="00E82726">
            <w:pPr>
              <w:rPr>
                <w:i/>
              </w:rPr>
            </w:pPr>
            <w:r>
              <w:t>Lesson plans</w:t>
            </w:r>
          </w:p>
          <w:p w14:paraId="26C2CAF2" w14:textId="77777777" w:rsidR="00E82726" w:rsidRDefault="00E82726" w:rsidP="00AE7A3D">
            <w:pPr>
              <w:spacing w:line="240" w:lineRule="auto"/>
            </w:pPr>
          </w:p>
        </w:tc>
      </w:tr>
      <w:tr w:rsidR="00E82726" w14:paraId="37ABFC29" w14:textId="77777777" w:rsidTr="000F6D96">
        <w:trPr>
          <w:cantSplit/>
        </w:trPr>
        <w:tc>
          <w:tcPr>
            <w:tcW w:w="4338" w:type="dxa"/>
          </w:tcPr>
          <w:p w14:paraId="3BE33355" w14:textId="1635067E" w:rsidR="00E82726" w:rsidRDefault="00E82726" w:rsidP="006274CC">
            <w:pPr>
              <w:pStyle w:val="ListParagraph"/>
              <w:numPr>
                <w:ilvl w:val="0"/>
                <w:numId w:val="13"/>
              </w:numPr>
              <w:spacing w:line="240" w:lineRule="auto"/>
            </w:pPr>
            <w:r w:rsidRPr="00D622B6">
              <w:t>Utilize community and family funds of knowledge to enrich language arts instruction in bilingual and dual language settings.</w:t>
            </w:r>
          </w:p>
          <w:p w14:paraId="597D6AA6" w14:textId="5E353FF3" w:rsidR="006274CC" w:rsidRDefault="006274CC" w:rsidP="006274CC">
            <w:pPr>
              <w:pStyle w:val="ListParagraph"/>
              <w:spacing w:line="240" w:lineRule="auto"/>
            </w:pPr>
          </w:p>
        </w:tc>
        <w:tc>
          <w:tcPr>
            <w:tcW w:w="4500" w:type="dxa"/>
          </w:tcPr>
          <w:p w14:paraId="3B713CAB" w14:textId="2709AA2F" w:rsidR="00E82726" w:rsidRPr="006274CC" w:rsidRDefault="00E82726" w:rsidP="002B0FFE">
            <w:pPr>
              <w:rPr>
                <w:i/>
                <w:lang w:val="es-CO"/>
              </w:rPr>
            </w:pPr>
            <w:r w:rsidRPr="00D622B6">
              <w:rPr>
                <w:lang w:val="es-CO"/>
              </w:rPr>
              <w:t xml:space="preserve">TESOL:2.a., 2.b., 2.c, 2.e, 2.f, 2.g, 3.c.1; </w:t>
            </w:r>
            <w:r w:rsidRPr="00D622B6">
              <w:t>FSEHD Advanced Competencies: Knowledge—Domain-specific; Diversity—family centeredness &amp; engagement; Practice—professional practice</w:t>
            </w:r>
            <w:r w:rsidRPr="00D622B6">
              <w:rPr>
                <w:lang w:val="es-CO"/>
              </w:rPr>
              <w:t xml:space="preserve">; </w:t>
            </w:r>
            <w:r w:rsidRPr="00D622B6">
              <w:t>RI Dual Language Program Standards: Strands 5, 6</w:t>
            </w:r>
            <w:r w:rsidRPr="00D622B6">
              <w:rPr>
                <w:lang w:val="es-CO"/>
              </w:rPr>
              <w:t xml:space="preserve">; </w:t>
            </w:r>
            <w:r w:rsidRPr="00D622B6">
              <w:t>RIPTS: 1, 4, 7</w:t>
            </w:r>
          </w:p>
        </w:tc>
        <w:tc>
          <w:tcPr>
            <w:tcW w:w="2178" w:type="dxa"/>
          </w:tcPr>
          <w:p w14:paraId="787C5D46" w14:textId="77777777" w:rsidR="00E82726" w:rsidRPr="00D622B6" w:rsidRDefault="00E82726" w:rsidP="00E82726">
            <w:pPr>
              <w:rPr>
                <w:i/>
              </w:rPr>
            </w:pPr>
            <w:r>
              <w:t>Lesson plans</w:t>
            </w:r>
          </w:p>
          <w:p w14:paraId="56132C8E" w14:textId="77777777" w:rsidR="00E82726" w:rsidRDefault="00E82726" w:rsidP="00E82726">
            <w:pPr>
              <w:rPr>
                <w:i/>
              </w:rPr>
            </w:pPr>
          </w:p>
          <w:p w14:paraId="02314836" w14:textId="38A1339B" w:rsidR="00E82726" w:rsidRDefault="00E82726" w:rsidP="00AE7A3D">
            <w:pPr>
              <w:spacing w:line="240" w:lineRule="auto"/>
            </w:pPr>
            <w:r w:rsidRPr="00D622B6">
              <w:t>Guided reading project</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2A1F6CD5" w14:textId="77777777" w:rsidR="002B0FFE" w:rsidRDefault="002B0FFE" w:rsidP="002B0FFE">
            <w:pPr>
              <w:pStyle w:val="ListParagraph"/>
              <w:numPr>
                <w:ilvl w:val="0"/>
                <w:numId w:val="8"/>
              </w:numPr>
              <w:spacing w:line="240" w:lineRule="auto"/>
            </w:pPr>
            <w:bookmarkStart w:id="29" w:name="outline"/>
            <w:bookmarkEnd w:id="29"/>
            <w:r>
              <w:t>Introductions/ Syllabus</w:t>
            </w:r>
          </w:p>
          <w:p w14:paraId="129EF741" w14:textId="77777777" w:rsidR="002B0FFE" w:rsidRDefault="002B0FFE" w:rsidP="002B0FFE">
            <w:pPr>
              <w:pStyle w:val="ListParagraph"/>
              <w:numPr>
                <w:ilvl w:val="1"/>
                <w:numId w:val="8"/>
              </w:numPr>
              <w:spacing w:line="240" w:lineRule="auto"/>
            </w:pPr>
            <w:r>
              <w:t xml:space="preserve">Poems: I am from </w:t>
            </w:r>
            <w:proofErr w:type="spellStart"/>
            <w:r>
              <w:t>Quisquella</w:t>
            </w:r>
            <w:proofErr w:type="spellEnd"/>
            <w:r>
              <w:t xml:space="preserve"> la Bella &amp; A Puerto Rican Girl’s Sentimental Education</w:t>
            </w:r>
          </w:p>
          <w:p w14:paraId="77804436" w14:textId="77777777" w:rsidR="002B0FFE" w:rsidRDefault="002B0FFE" w:rsidP="002B0FFE">
            <w:pPr>
              <w:pStyle w:val="ListParagraph"/>
              <w:numPr>
                <w:ilvl w:val="1"/>
                <w:numId w:val="8"/>
              </w:numPr>
              <w:spacing w:line="240" w:lineRule="auto"/>
            </w:pPr>
            <w:r>
              <w:t>What’s in a name? Using the term “emergent bilingual”</w:t>
            </w:r>
          </w:p>
          <w:p w14:paraId="0EC5D663" w14:textId="77777777" w:rsidR="002B0FFE" w:rsidRPr="005A2BA6" w:rsidRDefault="002B0FFE" w:rsidP="002B0FFE">
            <w:pPr>
              <w:pStyle w:val="ListParagraph"/>
              <w:numPr>
                <w:ilvl w:val="0"/>
                <w:numId w:val="8"/>
              </w:numPr>
              <w:spacing w:line="240" w:lineRule="auto"/>
              <w:ind w:right="-20"/>
            </w:pPr>
            <w:r w:rsidRPr="005A2BA6">
              <w:t xml:space="preserve">Defining </w:t>
            </w:r>
            <w:proofErr w:type="spellStart"/>
            <w:r w:rsidRPr="005A2BA6">
              <w:t>biliteracy</w:t>
            </w:r>
            <w:proofErr w:type="spellEnd"/>
          </w:p>
          <w:p w14:paraId="56BE56BA" w14:textId="77777777" w:rsidR="002B0FFE" w:rsidRPr="005A2BA6" w:rsidRDefault="002B0FFE" w:rsidP="002B0FFE">
            <w:pPr>
              <w:pStyle w:val="ListParagraph"/>
              <w:numPr>
                <w:ilvl w:val="1"/>
                <w:numId w:val="8"/>
              </w:numPr>
              <w:spacing w:line="240" w:lineRule="auto"/>
              <w:ind w:right="-20"/>
            </w:pPr>
            <w:r w:rsidRPr="005A2BA6">
              <w:t xml:space="preserve">Theoretical foundations that support </w:t>
            </w:r>
            <w:proofErr w:type="spellStart"/>
            <w:r w:rsidRPr="005A2BA6">
              <w:t>biliteracy</w:t>
            </w:r>
            <w:proofErr w:type="spellEnd"/>
            <w:r w:rsidRPr="005A2BA6">
              <w:t xml:space="preserve"> instruction</w:t>
            </w:r>
          </w:p>
          <w:p w14:paraId="5F11F157" w14:textId="77777777" w:rsidR="002B0FFE" w:rsidRPr="005A2BA6" w:rsidRDefault="002B0FFE" w:rsidP="002B0FFE">
            <w:pPr>
              <w:pStyle w:val="ListParagraph"/>
              <w:numPr>
                <w:ilvl w:val="1"/>
                <w:numId w:val="8"/>
              </w:numPr>
              <w:spacing w:line="240" w:lineRule="auto"/>
              <w:ind w:right="-20"/>
            </w:pPr>
            <w:r w:rsidRPr="005A2BA6">
              <w:t>The role of oral language in the development of literacy</w:t>
            </w:r>
          </w:p>
          <w:p w14:paraId="4E64734B" w14:textId="77777777" w:rsidR="002B0FFE" w:rsidRPr="005A2BA6" w:rsidRDefault="002B0FFE" w:rsidP="002B0FFE">
            <w:pPr>
              <w:pStyle w:val="ListParagraph"/>
              <w:numPr>
                <w:ilvl w:val="1"/>
                <w:numId w:val="8"/>
              </w:numPr>
              <w:spacing w:line="240" w:lineRule="auto"/>
            </w:pPr>
            <w:r w:rsidRPr="005A2BA6">
              <w:t xml:space="preserve">The role of cultural competency in </w:t>
            </w:r>
            <w:proofErr w:type="spellStart"/>
            <w:r w:rsidRPr="005A2BA6">
              <w:t>biliteracy</w:t>
            </w:r>
            <w:proofErr w:type="spellEnd"/>
            <w:r w:rsidRPr="005A2BA6">
              <w:t xml:space="preserve"> instruction</w:t>
            </w:r>
          </w:p>
          <w:p w14:paraId="7EA7D22B" w14:textId="77777777" w:rsidR="002B0FFE" w:rsidRDefault="002B0FFE" w:rsidP="002B0FFE">
            <w:pPr>
              <w:pStyle w:val="ListParagraph"/>
              <w:numPr>
                <w:ilvl w:val="0"/>
                <w:numId w:val="8"/>
              </w:numPr>
              <w:spacing w:line="240" w:lineRule="auto"/>
            </w:pPr>
            <w:r>
              <w:t xml:space="preserve">Key components of </w:t>
            </w:r>
            <w:proofErr w:type="spellStart"/>
            <w:r>
              <w:t>biliteracy</w:t>
            </w:r>
            <w:proofErr w:type="spellEnd"/>
            <w:r>
              <w:t xml:space="preserve"> development</w:t>
            </w:r>
          </w:p>
          <w:p w14:paraId="0736B83B" w14:textId="77777777" w:rsidR="002B0FFE" w:rsidRDefault="002B0FFE" w:rsidP="002B0FFE">
            <w:pPr>
              <w:pStyle w:val="ListParagraph"/>
              <w:numPr>
                <w:ilvl w:val="1"/>
                <w:numId w:val="8"/>
              </w:numPr>
              <w:spacing w:line="240" w:lineRule="auto"/>
            </w:pPr>
            <w:r>
              <w:t xml:space="preserve">Becoming bilingual and </w:t>
            </w:r>
            <w:proofErr w:type="spellStart"/>
            <w:r>
              <w:t>biliterate</w:t>
            </w:r>
            <w:proofErr w:type="spellEnd"/>
          </w:p>
          <w:p w14:paraId="5946659B" w14:textId="77777777" w:rsidR="002B0FFE" w:rsidRPr="005A2BA6" w:rsidRDefault="002B0FFE" w:rsidP="002B0FFE">
            <w:pPr>
              <w:pStyle w:val="ListParagraph"/>
              <w:numPr>
                <w:ilvl w:val="1"/>
                <w:numId w:val="8"/>
              </w:numPr>
              <w:spacing w:line="240" w:lineRule="auto"/>
            </w:pPr>
            <w:r w:rsidRPr="005A2BA6">
              <w:t xml:space="preserve">Characteristics of bilingualism and </w:t>
            </w:r>
            <w:proofErr w:type="spellStart"/>
            <w:r w:rsidRPr="005A2BA6">
              <w:t>biliteracy</w:t>
            </w:r>
            <w:proofErr w:type="spellEnd"/>
          </w:p>
          <w:p w14:paraId="7CB4D1A8" w14:textId="77777777" w:rsidR="002B0FFE" w:rsidRPr="005A2BA6" w:rsidRDefault="002B0FFE" w:rsidP="002B0FFE">
            <w:pPr>
              <w:pStyle w:val="ListParagraph"/>
              <w:numPr>
                <w:ilvl w:val="1"/>
                <w:numId w:val="8"/>
              </w:numPr>
              <w:spacing w:line="240" w:lineRule="auto"/>
            </w:pPr>
            <w:r w:rsidRPr="005A2BA6">
              <w:lastRenderedPageBreak/>
              <w:t xml:space="preserve">Dynamic bilingualism in </w:t>
            </w:r>
            <w:proofErr w:type="spellStart"/>
            <w:r w:rsidRPr="005A2BA6">
              <w:t>biliteracy</w:t>
            </w:r>
            <w:proofErr w:type="spellEnd"/>
            <w:r w:rsidRPr="005A2BA6">
              <w:t xml:space="preserve"> instruction</w:t>
            </w:r>
          </w:p>
          <w:p w14:paraId="3FDC1EE1" w14:textId="77777777" w:rsidR="002B0FFE" w:rsidRDefault="002B0FFE" w:rsidP="002B0FFE">
            <w:pPr>
              <w:pStyle w:val="ListParagraph"/>
              <w:numPr>
                <w:ilvl w:val="0"/>
                <w:numId w:val="8"/>
              </w:numPr>
              <w:spacing w:line="240" w:lineRule="auto"/>
            </w:pPr>
            <w:r w:rsidRPr="005A2BA6">
              <w:t>Models of bilingual</w:t>
            </w:r>
            <w:r>
              <w:t xml:space="preserve"> education</w:t>
            </w:r>
          </w:p>
          <w:p w14:paraId="7A997986" w14:textId="77777777" w:rsidR="002B0FFE" w:rsidRDefault="002B0FFE" w:rsidP="002B0FFE">
            <w:pPr>
              <w:pStyle w:val="ListParagraph"/>
              <w:numPr>
                <w:ilvl w:val="1"/>
                <w:numId w:val="8"/>
              </w:numPr>
              <w:spacing w:line="240" w:lineRule="auto"/>
            </w:pPr>
            <w:r>
              <w:t xml:space="preserve">How does </w:t>
            </w:r>
            <w:proofErr w:type="spellStart"/>
            <w:r>
              <w:t>biliteracy</w:t>
            </w:r>
            <w:proofErr w:type="spellEnd"/>
            <w:r>
              <w:t xml:space="preserve"> instruction look in each?</w:t>
            </w:r>
          </w:p>
          <w:p w14:paraId="6CD7F713" w14:textId="77777777" w:rsidR="002B0FFE" w:rsidRDefault="002B0FFE" w:rsidP="002B0FFE">
            <w:pPr>
              <w:pStyle w:val="ListParagraph"/>
              <w:numPr>
                <w:ilvl w:val="1"/>
                <w:numId w:val="8"/>
              </w:numPr>
              <w:spacing w:line="240" w:lineRule="auto"/>
            </w:pPr>
            <w:r>
              <w:t xml:space="preserve">What are the </w:t>
            </w:r>
            <w:proofErr w:type="spellStart"/>
            <w:r>
              <w:t>biliteracy</w:t>
            </w:r>
            <w:proofErr w:type="spellEnd"/>
            <w:r>
              <w:t xml:space="preserve"> goals of each program?</w:t>
            </w:r>
          </w:p>
          <w:p w14:paraId="342E753C" w14:textId="77777777" w:rsidR="002B0FFE" w:rsidRDefault="002B0FFE" w:rsidP="002B0FFE">
            <w:pPr>
              <w:pStyle w:val="ListParagraph"/>
              <w:numPr>
                <w:ilvl w:val="1"/>
                <w:numId w:val="8"/>
              </w:numPr>
              <w:spacing w:line="240" w:lineRule="auto"/>
            </w:pPr>
            <w:r>
              <w:t xml:space="preserve">What </w:t>
            </w:r>
            <w:proofErr w:type="spellStart"/>
            <w:r>
              <w:t>biliteracy</w:t>
            </w:r>
            <w:proofErr w:type="spellEnd"/>
            <w:r>
              <w:t xml:space="preserve"> backgrounds do students have in each program?</w:t>
            </w:r>
          </w:p>
          <w:p w14:paraId="755456D6" w14:textId="77777777" w:rsidR="002B0FFE" w:rsidRDefault="002B0FFE" w:rsidP="002B0FFE">
            <w:pPr>
              <w:pStyle w:val="ListParagraph"/>
              <w:numPr>
                <w:ilvl w:val="0"/>
                <w:numId w:val="8"/>
              </w:numPr>
              <w:spacing w:line="240" w:lineRule="auto"/>
            </w:pPr>
            <w:r>
              <w:t>Standards</w:t>
            </w:r>
          </w:p>
          <w:p w14:paraId="3F9439FE" w14:textId="77777777" w:rsidR="002B0FFE" w:rsidRDefault="002B0FFE" w:rsidP="002B0FFE">
            <w:pPr>
              <w:pStyle w:val="ListParagraph"/>
              <w:numPr>
                <w:ilvl w:val="1"/>
                <w:numId w:val="8"/>
              </w:numPr>
              <w:spacing w:line="240" w:lineRule="auto"/>
            </w:pPr>
            <w:r>
              <w:t>Addressing CCSS, Bilingual standards, Next Gen, etc.</w:t>
            </w:r>
          </w:p>
          <w:p w14:paraId="34818EA1" w14:textId="77777777" w:rsidR="002B0FFE" w:rsidRDefault="002B0FFE" w:rsidP="002B0FFE">
            <w:pPr>
              <w:pStyle w:val="ListParagraph"/>
              <w:numPr>
                <w:ilvl w:val="1"/>
                <w:numId w:val="8"/>
              </w:numPr>
              <w:spacing w:line="240" w:lineRule="auto"/>
            </w:pPr>
            <w:r>
              <w:t>Addressing standards across language proficiency levels</w:t>
            </w:r>
          </w:p>
          <w:p w14:paraId="694989A8" w14:textId="77777777" w:rsidR="002B0FFE" w:rsidRDefault="002B0FFE" w:rsidP="002B0FFE">
            <w:pPr>
              <w:pStyle w:val="ListParagraph"/>
              <w:numPr>
                <w:ilvl w:val="0"/>
                <w:numId w:val="8"/>
              </w:numPr>
            </w:pPr>
            <w:r w:rsidRPr="0009772B">
              <w:t xml:space="preserve">Facilitating </w:t>
            </w:r>
            <w:proofErr w:type="spellStart"/>
            <w:r w:rsidRPr="0009772B">
              <w:t>translanguaging</w:t>
            </w:r>
            <w:proofErr w:type="spellEnd"/>
            <w:r w:rsidRPr="0009772B">
              <w:t xml:space="preserve"> in </w:t>
            </w:r>
            <w:proofErr w:type="spellStart"/>
            <w:r>
              <w:t>biliteracy</w:t>
            </w:r>
            <w:proofErr w:type="spellEnd"/>
            <w:r>
              <w:t xml:space="preserve"> instruction</w:t>
            </w:r>
          </w:p>
          <w:p w14:paraId="4532E3B3" w14:textId="77777777" w:rsidR="002B0FFE" w:rsidRPr="00116FBD" w:rsidRDefault="002B0FFE" w:rsidP="002B0FFE">
            <w:pPr>
              <w:pStyle w:val="ListParagraph"/>
              <w:numPr>
                <w:ilvl w:val="1"/>
                <w:numId w:val="8"/>
              </w:numPr>
              <w:rPr>
                <w:i/>
              </w:rPr>
            </w:pPr>
            <w:r w:rsidRPr="0009772B">
              <w:t xml:space="preserve">Creating cross-linguistic </w:t>
            </w:r>
            <w:r>
              <w:t>as well as content and language objectives</w:t>
            </w:r>
            <w:r w:rsidRPr="0009772B">
              <w:t xml:space="preserve"> </w:t>
            </w:r>
          </w:p>
          <w:p w14:paraId="4C56128F" w14:textId="77777777" w:rsidR="002B0FFE" w:rsidRDefault="002B0FFE" w:rsidP="002B0FFE">
            <w:pPr>
              <w:pStyle w:val="ListParagraph"/>
              <w:numPr>
                <w:ilvl w:val="0"/>
                <w:numId w:val="8"/>
              </w:numPr>
              <w:spacing w:line="240" w:lineRule="auto"/>
            </w:pPr>
            <w:r>
              <w:t xml:space="preserve">Planning for </w:t>
            </w:r>
            <w:proofErr w:type="spellStart"/>
            <w:r>
              <w:t>biliteracy</w:t>
            </w:r>
            <w:proofErr w:type="spellEnd"/>
            <w:r>
              <w:t xml:space="preserve"> development</w:t>
            </w:r>
          </w:p>
          <w:p w14:paraId="1D12CB32" w14:textId="77777777" w:rsidR="002B0FFE" w:rsidRDefault="002B0FFE" w:rsidP="002B0FFE">
            <w:pPr>
              <w:pStyle w:val="ListParagraph"/>
              <w:numPr>
                <w:ilvl w:val="1"/>
                <w:numId w:val="8"/>
              </w:numPr>
              <w:spacing w:line="240" w:lineRule="auto"/>
            </w:pPr>
            <w:r>
              <w:t>Guided reading, shared reading, Read Aloud</w:t>
            </w:r>
          </w:p>
          <w:p w14:paraId="750A0F6F" w14:textId="77777777" w:rsidR="002B0FFE" w:rsidRDefault="002B0FFE" w:rsidP="002B0FFE">
            <w:pPr>
              <w:pStyle w:val="ListParagraph"/>
              <w:numPr>
                <w:ilvl w:val="1"/>
                <w:numId w:val="8"/>
              </w:numPr>
              <w:spacing w:line="240" w:lineRule="auto"/>
            </w:pPr>
            <w:r>
              <w:t>Interactive writing, shared writing, independent writing</w:t>
            </w:r>
          </w:p>
          <w:p w14:paraId="1DFF0019" w14:textId="77777777" w:rsidR="002B0FFE" w:rsidRDefault="002B0FFE" w:rsidP="002B0FFE">
            <w:pPr>
              <w:pStyle w:val="ListParagraph"/>
              <w:numPr>
                <w:ilvl w:val="1"/>
                <w:numId w:val="8"/>
              </w:numPr>
              <w:spacing w:line="240" w:lineRule="auto"/>
            </w:pPr>
            <w:r>
              <w:t>Utilizing and developing oral proficiency while teaching literacy</w:t>
            </w:r>
          </w:p>
          <w:p w14:paraId="5AB392C7" w14:textId="77777777" w:rsidR="002B0FFE" w:rsidRDefault="002B0FFE" w:rsidP="002B0FFE">
            <w:pPr>
              <w:pStyle w:val="ListParagraph"/>
              <w:numPr>
                <w:ilvl w:val="0"/>
                <w:numId w:val="8"/>
              </w:numPr>
              <w:spacing w:line="240" w:lineRule="auto"/>
            </w:pPr>
            <w:r>
              <w:t xml:space="preserve">Lesson and unit planning for </w:t>
            </w:r>
            <w:proofErr w:type="spellStart"/>
            <w:r>
              <w:t>biliteracy</w:t>
            </w:r>
            <w:proofErr w:type="spellEnd"/>
            <w:r>
              <w:t xml:space="preserve"> instruction</w:t>
            </w:r>
          </w:p>
          <w:p w14:paraId="3612B203" w14:textId="77777777" w:rsidR="002B0FFE" w:rsidRDefault="002B0FFE" w:rsidP="002B0FFE">
            <w:pPr>
              <w:pStyle w:val="ListParagraph"/>
              <w:numPr>
                <w:ilvl w:val="1"/>
                <w:numId w:val="8"/>
              </w:numPr>
              <w:spacing w:line="240" w:lineRule="auto"/>
            </w:pPr>
            <w:r>
              <w:t>Thematic, standards-based unit plans</w:t>
            </w:r>
          </w:p>
          <w:p w14:paraId="0643EF24" w14:textId="77777777" w:rsidR="002B0FFE" w:rsidRDefault="002B0FFE" w:rsidP="002B0FFE">
            <w:pPr>
              <w:pStyle w:val="ListParagraph"/>
              <w:numPr>
                <w:ilvl w:val="1"/>
                <w:numId w:val="8"/>
              </w:numPr>
              <w:spacing w:line="240" w:lineRule="auto"/>
            </w:pPr>
            <w:r>
              <w:t xml:space="preserve">Lesson planning for </w:t>
            </w:r>
            <w:proofErr w:type="spellStart"/>
            <w:r>
              <w:t>biliteracy</w:t>
            </w:r>
            <w:proofErr w:type="spellEnd"/>
          </w:p>
          <w:p w14:paraId="7739E794" w14:textId="77777777" w:rsidR="002B0FFE" w:rsidRDefault="002B0FFE" w:rsidP="002B0FFE">
            <w:pPr>
              <w:pStyle w:val="ListParagraph"/>
              <w:numPr>
                <w:ilvl w:val="1"/>
                <w:numId w:val="8"/>
              </w:numPr>
              <w:spacing w:line="240" w:lineRule="auto"/>
            </w:pPr>
            <w:r>
              <w:t>Methods for interacting with complex texts across all 4 domains</w:t>
            </w:r>
          </w:p>
          <w:p w14:paraId="03761F1E" w14:textId="77777777" w:rsidR="002B0FFE" w:rsidRDefault="002B0FFE" w:rsidP="002B0FFE">
            <w:pPr>
              <w:pStyle w:val="ListParagraph"/>
              <w:numPr>
                <w:ilvl w:val="0"/>
                <w:numId w:val="8"/>
              </w:numPr>
              <w:spacing w:line="240" w:lineRule="auto"/>
            </w:pPr>
            <w:r>
              <w:t>Text structures</w:t>
            </w:r>
          </w:p>
          <w:p w14:paraId="6594693C" w14:textId="77777777" w:rsidR="002B0FFE" w:rsidRDefault="002B0FFE" w:rsidP="002B0FFE">
            <w:pPr>
              <w:pStyle w:val="ListParagraph"/>
              <w:numPr>
                <w:ilvl w:val="1"/>
                <w:numId w:val="8"/>
              </w:numPr>
              <w:spacing w:line="240" w:lineRule="auto"/>
            </w:pPr>
            <w:r>
              <w:t>Cultural differences in text structures and discourse</w:t>
            </w:r>
          </w:p>
          <w:p w14:paraId="09960A80" w14:textId="77777777" w:rsidR="002B0FFE" w:rsidRDefault="002B0FFE" w:rsidP="002B0FFE">
            <w:pPr>
              <w:pStyle w:val="ListParagraph"/>
              <w:numPr>
                <w:ilvl w:val="1"/>
                <w:numId w:val="8"/>
              </w:numPr>
              <w:spacing w:line="240" w:lineRule="auto"/>
            </w:pPr>
            <w:r>
              <w:t>Strategies for comparing text structures and discourse styles</w:t>
            </w:r>
          </w:p>
          <w:p w14:paraId="5C1D92F6" w14:textId="77777777" w:rsidR="002B0FFE" w:rsidRDefault="002B0FFE" w:rsidP="002B0FFE">
            <w:pPr>
              <w:pStyle w:val="ListParagraph"/>
              <w:numPr>
                <w:ilvl w:val="0"/>
                <w:numId w:val="8"/>
              </w:numPr>
              <w:spacing w:line="240" w:lineRule="auto"/>
            </w:pPr>
            <w:r>
              <w:t>Selecting appropriate materials</w:t>
            </w:r>
          </w:p>
          <w:p w14:paraId="759BC5A0" w14:textId="77777777" w:rsidR="002B0FFE" w:rsidRDefault="002B0FFE" w:rsidP="002B0FFE">
            <w:pPr>
              <w:pStyle w:val="ListParagraph"/>
              <w:numPr>
                <w:ilvl w:val="1"/>
                <w:numId w:val="8"/>
              </w:numPr>
              <w:spacing w:line="240" w:lineRule="auto"/>
            </w:pPr>
            <w:r>
              <w:t xml:space="preserve">Using technology for </w:t>
            </w:r>
            <w:proofErr w:type="spellStart"/>
            <w:r>
              <w:t>biliteracy</w:t>
            </w:r>
            <w:proofErr w:type="spellEnd"/>
            <w:r>
              <w:t xml:space="preserve"> development</w:t>
            </w:r>
          </w:p>
          <w:p w14:paraId="73F9784B" w14:textId="77777777" w:rsidR="002B0FFE" w:rsidRDefault="002B0FFE" w:rsidP="002B0FFE">
            <w:pPr>
              <w:pStyle w:val="ListParagraph"/>
              <w:numPr>
                <w:ilvl w:val="1"/>
                <w:numId w:val="8"/>
              </w:numPr>
              <w:spacing w:line="240" w:lineRule="auto"/>
            </w:pPr>
            <w:r>
              <w:t xml:space="preserve">Selecting meaningful, culturally relevant texts for </w:t>
            </w:r>
            <w:proofErr w:type="spellStart"/>
            <w:r>
              <w:t>biliteracy</w:t>
            </w:r>
            <w:proofErr w:type="spellEnd"/>
            <w:r>
              <w:t xml:space="preserve"> instruction</w:t>
            </w:r>
          </w:p>
          <w:p w14:paraId="4488C81C" w14:textId="77777777" w:rsidR="002B0FFE" w:rsidRDefault="002B0FFE" w:rsidP="002B0FFE">
            <w:pPr>
              <w:pStyle w:val="ListParagraph"/>
              <w:numPr>
                <w:ilvl w:val="0"/>
                <w:numId w:val="8"/>
              </w:numPr>
              <w:spacing w:line="240" w:lineRule="auto"/>
            </w:pPr>
            <w:proofErr w:type="spellStart"/>
            <w:r>
              <w:t>Biliteracy</w:t>
            </w:r>
            <w:proofErr w:type="spellEnd"/>
            <w:r>
              <w:t xml:space="preserve"> assessment</w:t>
            </w:r>
          </w:p>
          <w:p w14:paraId="4E71C58B" w14:textId="77777777" w:rsidR="002B0FFE" w:rsidRDefault="002B0FFE" w:rsidP="002B0FFE">
            <w:pPr>
              <w:pStyle w:val="ListParagraph"/>
              <w:numPr>
                <w:ilvl w:val="1"/>
                <w:numId w:val="8"/>
              </w:numPr>
              <w:spacing w:line="240" w:lineRule="auto"/>
            </w:pPr>
            <w:r>
              <w:t>Assessing reading and writing bilingually</w:t>
            </w:r>
          </w:p>
          <w:p w14:paraId="7DB44A7F" w14:textId="77777777" w:rsidR="002B0FFE" w:rsidRDefault="002B0FFE" w:rsidP="002B0FFE">
            <w:pPr>
              <w:pStyle w:val="ListParagraph"/>
              <w:numPr>
                <w:ilvl w:val="1"/>
                <w:numId w:val="8"/>
              </w:numPr>
              <w:spacing w:line="240" w:lineRule="auto"/>
            </w:pPr>
            <w:r>
              <w:t xml:space="preserve">Role of oral language in the assessment of </w:t>
            </w:r>
            <w:proofErr w:type="spellStart"/>
            <w:r>
              <w:t>biliteracy</w:t>
            </w:r>
            <w:proofErr w:type="spellEnd"/>
          </w:p>
          <w:p w14:paraId="089AE4A6" w14:textId="77777777" w:rsidR="002B0FFE" w:rsidRDefault="002B0FFE" w:rsidP="002B0FFE">
            <w:pPr>
              <w:pStyle w:val="ListParagraph"/>
              <w:numPr>
                <w:ilvl w:val="0"/>
                <w:numId w:val="8"/>
              </w:numPr>
              <w:spacing w:line="240" w:lineRule="auto"/>
            </w:pPr>
            <w:r>
              <w:t>Extending beyond the classroom</w:t>
            </w:r>
          </w:p>
          <w:p w14:paraId="3942672F" w14:textId="77777777" w:rsidR="002B0FFE" w:rsidRDefault="002B0FFE" w:rsidP="002B0FFE">
            <w:pPr>
              <w:pStyle w:val="ListParagraph"/>
              <w:numPr>
                <w:ilvl w:val="1"/>
                <w:numId w:val="8"/>
              </w:numPr>
              <w:spacing w:line="240" w:lineRule="auto"/>
            </w:pPr>
            <w:r>
              <w:t xml:space="preserve">Collaborating with families to foster </w:t>
            </w:r>
            <w:proofErr w:type="spellStart"/>
            <w:r>
              <w:t>biliteracy</w:t>
            </w:r>
            <w:proofErr w:type="spellEnd"/>
          </w:p>
          <w:p w14:paraId="0AB31323" w14:textId="437D365D" w:rsidR="00116FBD" w:rsidRDefault="002B0FFE" w:rsidP="002B0FFE">
            <w:pPr>
              <w:pStyle w:val="ListParagraph"/>
              <w:spacing w:line="240" w:lineRule="auto"/>
            </w:pPr>
            <w:r>
              <w:t xml:space="preserve">Utilizing community resources to extend learning beyond the classroom </w:t>
            </w:r>
            <w:bookmarkStart w:id="30" w:name="_GoBack"/>
            <w:bookmarkEnd w:id="30"/>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E31DF1"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2" w:name="old_program"/>
              <w:bookmarkEnd w:id="32"/>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3" w:name="enrollments"/>
            <w:bookmarkEnd w:id="33"/>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4" w:name="admissions"/>
            <w:bookmarkEnd w:id="34"/>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5" w:name="retention"/>
            <w:bookmarkEnd w:id="35"/>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36" w:name="course_reqs"/>
            <w:bookmarkEnd w:id="36"/>
          </w:p>
        </w:tc>
        <w:tc>
          <w:tcPr>
            <w:tcW w:w="3924" w:type="dxa"/>
            <w:noWrap/>
          </w:tcPr>
          <w:p w14:paraId="288A553B" w14:textId="77777777" w:rsidR="00957CBC" w:rsidRDefault="00957CBC" w:rsidP="00957CBC"/>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37" w:name="credit_count"/>
            <w:bookmarkEnd w:id="37"/>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010915">
        <w:trPr>
          <w:cantSplit/>
        </w:trPr>
        <w:tc>
          <w:tcPr>
            <w:tcW w:w="5000" w:type="pct"/>
            <w:vAlign w:val="center"/>
          </w:tcPr>
          <w:p w14:paraId="25FF7942" w14:textId="6D953004" w:rsidR="007E44B1" w:rsidRPr="007072F7" w:rsidRDefault="007E44B1" w:rsidP="00010915">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8" w:name="_Signature"/>
        <w:bookmarkEnd w:id="38"/>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97639DE" w:rsidR="00F64260" w:rsidRDefault="00781C13" w:rsidP="00293639">
            <w:pPr>
              <w:spacing w:line="240" w:lineRule="auto"/>
            </w:pPr>
            <w:r>
              <w:t xml:space="preserve">Sarah </w:t>
            </w:r>
            <w:proofErr w:type="spellStart"/>
            <w:r>
              <w:t>Hesson</w:t>
            </w:r>
            <w:proofErr w:type="spellEnd"/>
          </w:p>
        </w:tc>
        <w:tc>
          <w:tcPr>
            <w:tcW w:w="3279" w:type="dxa"/>
            <w:vAlign w:val="center"/>
          </w:tcPr>
          <w:p w14:paraId="3874B8F9" w14:textId="7796E278" w:rsidR="00F64260" w:rsidRDefault="00781C13" w:rsidP="00293639">
            <w:pPr>
              <w:spacing w:line="240" w:lineRule="auto"/>
            </w:pPr>
            <w:r>
              <w:t>Program Director of Teaching English as a Second Language</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27B1A37" w:rsidR="00F64260" w:rsidRDefault="00781C13" w:rsidP="00293639">
            <w:pPr>
              <w:spacing w:line="240" w:lineRule="auto"/>
            </w:pPr>
            <w:r>
              <w:t>Lesley Bogad</w:t>
            </w:r>
          </w:p>
        </w:tc>
        <w:tc>
          <w:tcPr>
            <w:tcW w:w="3279" w:type="dxa"/>
            <w:vAlign w:val="center"/>
          </w:tcPr>
          <w:p w14:paraId="46637261" w14:textId="77A99D4C" w:rsidR="00F64260" w:rsidRDefault="00781C13" w:rsidP="00293639">
            <w:pPr>
              <w:spacing w:line="240" w:lineRule="auto"/>
            </w:pPr>
            <w:r>
              <w:t>Chair of Educational Studies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41046D69" w:rsidR="00F64260" w:rsidRDefault="00781C13" w:rsidP="00293639">
            <w:pPr>
              <w:spacing w:line="240" w:lineRule="auto"/>
            </w:pPr>
            <w:r>
              <w:t>Gerri August and Julie Horwitz</w:t>
            </w:r>
          </w:p>
        </w:tc>
        <w:tc>
          <w:tcPr>
            <w:tcW w:w="3279" w:type="dxa"/>
            <w:vAlign w:val="center"/>
          </w:tcPr>
          <w:p w14:paraId="25000859" w14:textId="61E63846" w:rsidR="00F64260" w:rsidRDefault="00781C13" w:rsidP="00293639">
            <w:pPr>
              <w:spacing w:line="240" w:lineRule="auto"/>
            </w:pPr>
            <w:r>
              <w:t>Dean of Feinstein School of Education and Human Development</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591C233F"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9" w:name="acknowledge"/>
        <w:bookmarkEnd w:id="39"/>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E31DF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0" w:name="Signature_2"/>
            <w:bookmarkEnd w:id="40"/>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20D4B" w14:textId="77777777" w:rsidR="00E31DF1" w:rsidRDefault="00E31DF1" w:rsidP="00FA78CA">
      <w:pPr>
        <w:spacing w:line="240" w:lineRule="auto"/>
      </w:pPr>
      <w:r>
        <w:separator/>
      </w:r>
    </w:p>
  </w:endnote>
  <w:endnote w:type="continuationSeparator" w:id="0">
    <w:p w14:paraId="365CA86F" w14:textId="77777777" w:rsidR="00E31DF1" w:rsidRDefault="00E31DF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mbria"/>
    <w:charset w:val="00"/>
    <w:family w:val="auto"/>
    <w:pitch w:val="variable"/>
    <w:sig w:usb0="80000027" w:usb1="00000000" w:usb2="00000000" w:usb3="00000000" w:csb0="00000001" w:csb1="00000000"/>
  </w:font>
  <w:font w:name="Goudy ExtraBol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2AC17882" w:rsidR="00957CBC" w:rsidRPr="00310D95" w:rsidRDefault="00957CBC"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B0FFE">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B0FFE">
      <w:rPr>
        <w:b/>
        <w:bCs/>
        <w:noProof/>
        <w:sz w:val="20"/>
      </w:rPr>
      <w:t>8</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C6E9A" w14:textId="77777777" w:rsidR="00E31DF1" w:rsidRDefault="00E31DF1" w:rsidP="00FA78CA">
      <w:pPr>
        <w:spacing w:line="240" w:lineRule="auto"/>
      </w:pPr>
      <w:r>
        <w:separator/>
      </w:r>
    </w:p>
  </w:footnote>
  <w:footnote w:type="continuationSeparator" w:id="0">
    <w:p w14:paraId="4BC99A8E" w14:textId="77777777" w:rsidR="00E31DF1" w:rsidRDefault="00E31DF1"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9D58820" w:rsidR="00957CBC" w:rsidRPr="004254A0" w:rsidRDefault="00957CB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013147">
      <w:rPr>
        <w:color w:val="4F6228"/>
      </w:rPr>
      <w:t xml:space="preserve">1819_21 BLBC 518 course creation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013147">
      <w:rPr>
        <w:color w:val="4F6228"/>
      </w:rPr>
      <w:t>11/9/18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957CBC" w:rsidRPr="008745BA" w:rsidRDefault="00957CBC"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C21"/>
    <w:multiLevelType w:val="hybridMultilevel"/>
    <w:tmpl w:val="2FF8CD4E"/>
    <w:lvl w:ilvl="0" w:tplc="AFA00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E101E"/>
    <w:multiLevelType w:val="hybridMultilevel"/>
    <w:tmpl w:val="A192FB6C"/>
    <w:lvl w:ilvl="0" w:tplc="25685E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E70FC8"/>
    <w:multiLevelType w:val="hybridMultilevel"/>
    <w:tmpl w:val="1226B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877D5E"/>
    <w:multiLevelType w:val="hybridMultilevel"/>
    <w:tmpl w:val="A222914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1354DB"/>
    <w:multiLevelType w:val="hybridMultilevel"/>
    <w:tmpl w:val="2F8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6"/>
  </w:num>
  <w:num w:numId="6">
    <w:abstractNumId w:val="14"/>
  </w:num>
  <w:num w:numId="7">
    <w:abstractNumId w:val="3"/>
  </w:num>
  <w:num w:numId="8">
    <w:abstractNumId w:val="8"/>
  </w:num>
  <w:num w:numId="9">
    <w:abstractNumId w:val="11"/>
  </w:num>
  <w:num w:numId="10">
    <w:abstractNumId w:val="5"/>
  </w:num>
  <w:num w:numId="11">
    <w:abstractNumId w:val="15"/>
  </w:num>
  <w:num w:numId="12">
    <w:abstractNumId w:val="0"/>
  </w:num>
  <w:num w:numId="13">
    <w:abstractNumId w:val="1"/>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0915"/>
    <w:rsid w:val="00013147"/>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6D96"/>
    <w:rsid w:val="001010FA"/>
    <w:rsid w:val="00101BA4"/>
    <w:rsid w:val="0011690A"/>
    <w:rsid w:val="00116FBD"/>
    <w:rsid w:val="00120C12"/>
    <w:rsid w:val="001278A4"/>
    <w:rsid w:val="001304E5"/>
    <w:rsid w:val="0013176C"/>
    <w:rsid w:val="00131B87"/>
    <w:rsid w:val="001429AA"/>
    <w:rsid w:val="00170A96"/>
    <w:rsid w:val="00176636"/>
    <w:rsid w:val="00176C55"/>
    <w:rsid w:val="00181A4B"/>
    <w:rsid w:val="001A37FB"/>
    <w:rsid w:val="001A51ED"/>
    <w:rsid w:val="001B2E3A"/>
    <w:rsid w:val="001F351F"/>
    <w:rsid w:val="0020058E"/>
    <w:rsid w:val="0022551A"/>
    <w:rsid w:val="00237355"/>
    <w:rsid w:val="00240259"/>
    <w:rsid w:val="0026461B"/>
    <w:rsid w:val="0027634D"/>
    <w:rsid w:val="00284473"/>
    <w:rsid w:val="002850DD"/>
    <w:rsid w:val="00290E18"/>
    <w:rsid w:val="00292D43"/>
    <w:rsid w:val="00293639"/>
    <w:rsid w:val="00296BA1"/>
    <w:rsid w:val="0029768B"/>
    <w:rsid w:val="002A3788"/>
    <w:rsid w:val="002B0FFE"/>
    <w:rsid w:val="002B1EEA"/>
    <w:rsid w:val="002B1FF7"/>
    <w:rsid w:val="002B24F6"/>
    <w:rsid w:val="002B6233"/>
    <w:rsid w:val="002B7880"/>
    <w:rsid w:val="002C3D63"/>
    <w:rsid w:val="002D02BC"/>
    <w:rsid w:val="002D4773"/>
    <w:rsid w:val="002E6AEB"/>
    <w:rsid w:val="00310D95"/>
    <w:rsid w:val="00316E30"/>
    <w:rsid w:val="00334441"/>
    <w:rsid w:val="00345149"/>
    <w:rsid w:val="00376A8B"/>
    <w:rsid w:val="003A45F6"/>
    <w:rsid w:val="003B2F7F"/>
    <w:rsid w:val="003B4A52"/>
    <w:rsid w:val="003C1A54"/>
    <w:rsid w:val="003C3E00"/>
    <w:rsid w:val="003C511E"/>
    <w:rsid w:val="003D7372"/>
    <w:rsid w:val="003F099C"/>
    <w:rsid w:val="003F4E82"/>
    <w:rsid w:val="00402602"/>
    <w:rsid w:val="004115AA"/>
    <w:rsid w:val="00413E51"/>
    <w:rsid w:val="004254A0"/>
    <w:rsid w:val="004313E6"/>
    <w:rsid w:val="004403BD"/>
    <w:rsid w:val="00442EEA"/>
    <w:rsid w:val="004779B4"/>
    <w:rsid w:val="00482982"/>
    <w:rsid w:val="0048308F"/>
    <w:rsid w:val="004932BC"/>
    <w:rsid w:val="004A1953"/>
    <w:rsid w:val="004B1512"/>
    <w:rsid w:val="004E57C5"/>
    <w:rsid w:val="004F6658"/>
    <w:rsid w:val="00510E78"/>
    <w:rsid w:val="005174B4"/>
    <w:rsid w:val="0053110F"/>
    <w:rsid w:val="005473BC"/>
    <w:rsid w:val="005873E3"/>
    <w:rsid w:val="00587DC6"/>
    <w:rsid w:val="005A2BA6"/>
    <w:rsid w:val="005C23BD"/>
    <w:rsid w:val="005C37AA"/>
    <w:rsid w:val="005C3F83"/>
    <w:rsid w:val="005C7C5B"/>
    <w:rsid w:val="005D389E"/>
    <w:rsid w:val="005E752D"/>
    <w:rsid w:val="005F2A05"/>
    <w:rsid w:val="0060382D"/>
    <w:rsid w:val="00607CAD"/>
    <w:rsid w:val="006274CC"/>
    <w:rsid w:val="00663C1F"/>
    <w:rsid w:val="00670869"/>
    <w:rsid w:val="006761E1"/>
    <w:rsid w:val="00683AEB"/>
    <w:rsid w:val="006970B0"/>
    <w:rsid w:val="006D047E"/>
    <w:rsid w:val="006E3AF2"/>
    <w:rsid w:val="006E6680"/>
    <w:rsid w:val="006F786E"/>
    <w:rsid w:val="006F7F90"/>
    <w:rsid w:val="0070451E"/>
    <w:rsid w:val="00704CFF"/>
    <w:rsid w:val="00706745"/>
    <w:rsid w:val="007072F7"/>
    <w:rsid w:val="00730981"/>
    <w:rsid w:val="0074235B"/>
    <w:rsid w:val="00743AD2"/>
    <w:rsid w:val="007445F4"/>
    <w:rsid w:val="007554DE"/>
    <w:rsid w:val="00760EA6"/>
    <w:rsid w:val="00761537"/>
    <w:rsid w:val="00781686"/>
    <w:rsid w:val="00781C13"/>
    <w:rsid w:val="00786121"/>
    <w:rsid w:val="00796AF7"/>
    <w:rsid w:val="007970C3"/>
    <w:rsid w:val="007A5702"/>
    <w:rsid w:val="007B10BE"/>
    <w:rsid w:val="007C2792"/>
    <w:rsid w:val="007E44B1"/>
    <w:rsid w:val="007F29A0"/>
    <w:rsid w:val="008122C6"/>
    <w:rsid w:val="0082746A"/>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57CBC"/>
    <w:rsid w:val="00962121"/>
    <w:rsid w:val="0098046D"/>
    <w:rsid w:val="00981C9F"/>
    <w:rsid w:val="00995D8F"/>
    <w:rsid w:val="009A05F7"/>
    <w:rsid w:val="009A4E6F"/>
    <w:rsid w:val="009A58C1"/>
    <w:rsid w:val="009B1398"/>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58E4"/>
    <w:rsid w:val="00A56D5F"/>
    <w:rsid w:val="00A6264E"/>
    <w:rsid w:val="00A76B76"/>
    <w:rsid w:val="00A836FF"/>
    <w:rsid w:val="00A83A6C"/>
    <w:rsid w:val="00A8451E"/>
    <w:rsid w:val="00A85BAB"/>
    <w:rsid w:val="00A87611"/>
    <w:rsid w:val="00A90A26"/>
    <w:rsid w:val="00A94B5A"/>
    <w:rsid w:val="00AC3032"/>
    <w:rsid w:val="00AE65D9"/>
    <w:rsid w:val="00AE78C2"/>
    <w:rsid w:val="00AE7A3D"/>
    <w:rsid w:val="00B07266"/>
    <w:rsid w:val="00B12BAB"/>
    <w:rsid w:val="00B138C5"/>
    <w:rsid w:val="00B20954"/>
    <w:rsid w:val="00B2320C"/>
    <w:rsid w:val="00B239CA"/>
    <w:rsid w:val="00B24AAC"/>
    <w:rsid w:val="00B26629"/>
    <w:rsid w:val="00B26F16"/>
    <w:rsid w:val="00B336A9"/>
    <w:rsid w:val="00B35315"/>
    <w:rsid w:val="00B4771F"/>
    <w:rsid w:val="00B4784B"/>
    <w:rsid w:val="00B51B79"/>
    <w:rsid w:val="00B605CE"/>
    <w:rsid w:val="00B649C4"/>
    <w:rsid w:val="00B82B64"/>
    <w:rsid w:val="00B862BF"/>
    <w:rsid w:val="00B87B39"/>
    <w:rsid w:val="00BA3A4A"/>
    <w:rsid w:val="00BB11B9"/>
    <w:rsid w:val="00BB165D"/>
    <w:rsid w:val="00BB5921"/>
    <w:rsid w:val="00BC0485"/>
    <w:rsid w:val="00BC19CD"/>
    <w:rsid w:val="00BC42B6"/>
    <w:rsid w:val="00BC42EB"/>
    <w:rsid w:val="00BC7B1D"/>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C61A5"/>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1DF1"/>
    <w:rsid w:val="00E36AF7"/>
    <w:rsid w:val="00E4755D"/>
    <w:rsid w:val="00E47897"/>
    <w:rsid w:val="00E521CF"/>
    <w:rsid w:val="00E641DE"/>
    <w:rsid w:val="00E82726"/>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16FD6AB-902F-46F9-B25D-A71CD56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957CBC"/>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957CBC"/>
    <w:pPr>
      <w:jc w:val="right"/>
    </w:pPr>
  </w:style>
  <w:style w:type="paragraph" w:customStyle="1" w:styleId="sc-RequirementsSubheading">
    <w:name w:val="sc-RequirementsSubheading"/>
    <w:basedOn w:val="sc-Requirement"/>
    <w:qFormat/>
    <w:rsid w:val="00957CBC"/>
    <w:pPr>
      <w:keepNext/>
      <w:spacing w:before="80"/>
    </w:pPr>
    <w:rPr>
      <w:b/>
    </w:rPr>
  </w:style>
  <w:style w:type="paragraph" w:customStyle="1" w:styleId="sc-RequirementsHeading">
    <w:name w:val="sc-RequirementsHeading"/>
    <w:basedOn w:val="Heading3"/>
    <w:qFormat/>
    <w:rsid w:val="00957CBC"/>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Total">
    <w:name w:val="sc-Total"/>
    <w:basedOn w:val="sc-RequirementsSubheading"/>
    <w:qFormat/>
    <w:rsid w:val="00957CBC"/>
    <w:rPr>
      <w:color w:val="000000" w:themeColor="text1"/>
    </w:rPr>
  </w:style>
  <w:style w:type="paragraph" w:customStyle="1" w:styleId="sc-RequirementsNote">
    <w:name w:val="sc-RequirementsNote"/>
    <w:basedOn w:val="Normal"/>
    <w:rsid w:val="00957CBC"/>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67Z3ZXSPZZWZ-954-103</_dlc_DocId>
    <_dlc_DocIdUrl xmlns="67887a43-7e4d-4c1c-91d7-15e417b1b8ab">
      <Url>https://w3.ric.edu/graduate_committee/_layouts/15/DocIdRedir.aspx?ID=67Z3ZXSPZZWZ-954-103</Url>
      <Description>67Z3ZXSPZZWZ-954-103</Description>
    </_dlc_DocIdUrl>
  </documentManagement>
</p:properties>
</file>

<file path=customXml/itemProps1.xml><?xml version="1.0" encoding="utf-8"?>
<ds:datastoreItem xmlns:ds="http://schemas.openxmlformats.org/officeDocument/2006/customXml" ds:itemID="{EDC42BCF-DF01-4B25-BC55-A87A492BBE5F}"/>
</file>

<file path=customXml/itemProps2.xml><?xml version="1.0" encoding="utf-8"?>
<ds:datastoreItem xmlns:ds="http://schemas.openxmlformats.org/officeDocument/2006/customXml" ds:itemID="{B9231632-0B5A-4591-ACA8-040E582CB0C3}"/>
</file>

<file path=customXml/itemProps3.xml><?xml version="1.0" encoding="utf-8"?>
<ds:datastoreItem xmlns:ds="http://schemas.openxmlformats.org/officeDocument/2006/customXml" ds:itemID="{6E2BC17C-CA5A-4BCE-9204-DABAD87176C6}"/>
</file>

<file path=customXml/itemProps4.xml><?xml version="1.0" encoding="utf-8"?>
<ds:datastoreItem xmlns:ds="http://schemas.openxmlformats.org/officeDocument/2006/customXml" ds:itemID="{CCE78F65-8EC3-4799-AA83-155F9727B26B}"/>
</file>

<file path=docProps/app.xml><?xml version="1.0" encoding="utf-8"?>
<Properties xmlns="http://schemas.openxmlformats.org/officeDocument/2006/extended-properties" xmlns:vt="http://schemas.openxmlformats.org/officeDocument/2006/docPropsVTypes">
  <Template>Normal</Template>
  <TotalTime>2</TotalTime>
  <Pages>8</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2018-11-12T10:44:00Z</dcterms:created>
  <dcterms:modified xsi:type="dcterms:W3CDTF">2018-11-16T19:00:00Z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8228c6d1-6965-494e-80f6-37670b4f4c9b</vt:lpwstr>
  </property>
  <property fmtid="{D5CDD505-2E9C-101B-9397-08002B2CF9AE}" pid="4" name="ContentTypeId">
    <vt:lpwstr>0x0101007179858CBB2CCA4D8B30A8DCFFC1B1F1</vt:lpwstr>
  </property>
</Properties>
</file>