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ustom.xml" ContentType="application/vnd.openxmlformats-officedocument.custom-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7420B3BE" w14:textId="0992AEBC" w:rsidR="0080612C" w:rsidRDefault="0080612C" w:rsidP="0080612C">
            <w:pPr>
              <w:pStyle w:val="Heading5"/>
              <w:rPr>
                <w:b/>
              </w:rPr>
            </w:pPr>
            <w:bookmarkStart w:id="0" w:name="Proposal"/>
            <w:bookmarkEnd w:id="0"/>
            <w:r>
              <w:rPr>
                <w:b/>
              </w:rPr>
              <w:t>CourseS</w:t>
            </w:r>
          </w:p>
          <w:p w14:paraId="2A5D0B3C" w14:textId="4FDF056A" w:rsidR="0080612C" w:rsidRDefault="0080612C" w:rsidP="0080612C">
            <w:r>
              <w:t xml:space="preserve">BLBC 515 Bilingual Education Issues and BLBC 516 </w:t>
            </w:r>
            <w:r>
              <w:rPr>
                <w:rFonts w:asciiTheme="minorHAnsi" w:hAnsiTheme="minorHAnsi" w:cstheme="minorHAnsi"/>
              </w:rPr>
              <w:t>Methods and Materials in Bilingual-Bicultural Education</w:t>
            </w:r>
          </w:p>
          <w:p w14:paraId="3807EAD1" w14:textId="5C6A306A" w:rsidR="0080612C" w:rsidRPr="0080612C" w:rsidRDefault="0080612C" w:rsidP="0080612C">
            <w:r>
              <w:t>Both courses are in the Teaching English as a Second Language Program</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6A7AC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4A147ECD"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bookmarkStart w:id="5" w:name="deletion"/>
            <w:bookmarkEnd w:id="5"/>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24441E92" w:rsidR="00F64260" w:rsidRPr="00B605CE" w:rsidRDefault="0080612C" w:rsidP="00B862BF">
            <w:pPr>
              <w:rPr>
                <w:b/>
              </w:rPr>
            </w:pPr>
            <w:bookmarkStart w:id="6" w:name="Originator"/>
            <w:bookmarkEnd w:id="6"/>
            <w:r>
              <w:rPr>
                <w:b/>
              </w:rPr>
              <w:t>Rachel Toncelli</w:t>
            </w:r>
          </w:p>
        </w:tc>
        <w:tc>
          <w:tcPr>
            <w:tcW w:w="1210" w:type="pct"/>
            <w:gridSpan w:val="2"/>
          </w:tcPr>
          <w:p w14:paraId="561C556F" w14:textId="77777777" w:rsidR="00F64260" w:rsidRPr="00946B20" w:rsidRDefault="006A7AC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26DC7764" w:rsidR="00F64260" w:rsidRPr="00B605CE" w:rsidRDefault="0080612C" w:rsidP="00B862BF">
            <w:pPr>
              <w:rPr>
                <w:b/>
              </w:rPr>
            </w:pPr>
            <w:bookmarkStart w:id="7" w:name="home_dept"/>
            <w:bookmarkEnd w:id="7"/>
            <w:r>
              <w:rPr>
                <w:b/>
              </w:rPr>
              <w:t>Educational Studies</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8" w:name="Rationale"/>
            <w:bookmarkEnd w:id="8"/>
          </w:p>
          <w:p w14:paraId="27DC2095" w14:textId="77777777" w:rsidR="00F64260" w:rsidRDefault="00F64260">
            <w:pPr>
              <w:spacing w:line="240" w:lineRule="auto"/>
              <w:rPr>
                <w:b/>
              </w:rPr>
            </w:pPr>
          </w:p>
          <w:p w14:paraId="567B06C7" w14:textId="7B144E8D" w:rsidR="00F64260" w:rsidRDefault="000A72E5">
            <w:pPr>
              <w:spacing w:line="240" w:lineRule="auto"/>
              <w:rPr>
                <w:b/>
              </w:rPr>
            </w:pPr>
            <w:r>
              <w:rPr>
                <w:b/>
              </w:rPr>
              <w:t xml:space="preserve">The purpose of this proposal is to </w:t>
            </w:r>
            <w:r w:rsidR="0080612C">
              <w:rPr>
                <w:b/>
              </w:rPr>
              <w:t>rename the courses BLBC 515, Bilingual Education Issues, and BLBC 516, Methods and Materials in Bilingual-Bicultural Education, to more accurately describe the content of the courses.</w:t>
            </w:r>
          </w:p>
          <w:p w14:paraId="48BFECDD" w14:textId="77777777"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24075CF9" w:rsidR="000357A5" w:rsidRPr="00B605CE" w:rsidRDefault="0080612C" w:rsidP="00B862BF">
            <w:pPr>
              <w:rPr>
                <w:b/>
              </w:rPr>
            </w:pPr>
            <w:r>
              <w:rPr>
                <w:b/>
              </w:rPr>
              <w:t>Positive impact is expected as course titles will provide students a more clear understanding of course topics.</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53FFE166" w:rsidR="000357A5" w:rsidRPr="00B605CE" w:rsidRDefault="0080612C" w:rsidP="00B862BF">
            <w:pPr>
              <w:rPr>
                <w:b/>
              </w:rPr>
            </w:pPr>
            <w:r>
              <w:rPr>
                <w:b/>
              </w:rPr>
              <w:t>No impact noted.</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77777777" w:rsidR="00B07266" w:rsidRPr="00C25F9D" w:rsidRDefault="00B07266" w:rsidP="00C25F9D">
            <w:pPr>
              <w:rPr>
                <w:b/>
              </w:rPr>
            </w:pPr>
            <w:bookmarkStart w:id="10" w:name="faculty"/>
            <w:bookmarkEnd w:id="10"/>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6A7ACA"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77777777" w:rsidR="00B07266" w:rsidRPr="00C25F9D" w:rsidRDefault="00B07266" w:rsidP="00C25F9D">
            <w:pPr>
              <w:rPr>
                <w:b/>
              </w:rPr>
            </w:pPr>
            <w:bookmarkStart w:id="11" w:name="library"/>
            <w:bookmarkEnd w:id="11"/>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6A7ACA"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77777777" w:rsidR="00B07266" w:rsidRPr="00C25F9D" w:rsidRDefault="00B07266" w:rsidP="00C25F9D">
            <w:pPr>
              <w:rPr>
                <w:b/>
              </w:rPr>
            </w:pPr>
            <w:bookmarkStart w:id="12" w:name="technology"/>
            <w:bookmarkEnd w:id="12"/>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6A7ACA"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77777777" w:rsidR="00B07266" w:rsidRPr="00C25F9D" w:rsidRDefault="00B07266" w:rsidP="00C25F9D">
            <w:pPr>
              <w:rPr>
                <w:b/>
              </w:rPr>
            </w:pPr>
            <w:bookmarkStart w:id="13" w:name="facilities"/>
            <w:bookmarkEnd w:id="13"/>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77777777" w:rsidR="00B07266" w:rsidRPr="00C25F9D" w:rsidRDefault="00B07266" w:rsidP="00C25F9D">
            <w:pPr>
              <w:rPr>
                <w:b/>
              </w:rPr>
            </w:pP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7F56E286" w:rsidR="000357A5" w:rsidRPr="00B649C4" w:rsidRDefault="0080612C" w:rsidP="00C25F9D">
            <w:pPr>
              <w:rPr>
                <w:b/>
              </w:rPr>
            </w:pPr>
            <w:bookmarkStart w:id="14" w:name="prog_impact"/>
            <w:bookmarkEnd w:id="14"/>
            <w:r>
              <w:rPr>
                <w:b/>
              </w:rPr>
              <w:t>Spring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630DDB06" w:rsidR="000357A5" w:rsidRPr="00B649C4" w:rsidRDefault="00FA1962" w:rsidP="00C25F9D">
            <w:pPr>
              <w:rPr>
                <w:b/>
              </w:rPr>
            </w:pPr>
            <w:r>
              <w:rPr>
                <w:b/>
              </w:rPr>
              <w:t>W</w:t>
            </w:r>
            <w:r w:rsidR="0080612C">
              <w:rPr>
                <w:b/>
              </w:rPr>
              <w:t>e request permission to launch all BLBC course changes in Spring 2019</w:t>
            </w:r>
            <w:r>
              <w:rPr>
                <w:b/>
              </w:rPr>
              <w:t>, alongside concurrent program changes</w:t>
            </w:r>
            <w:r w:rsidR="0080612C">
              <w:rPr>
                <w:b/>
              </w:rPr>
              <w:t>.</w:t>
            </w: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23D31B7B"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672860BB" w:rsidR="00F64260" w:rsidRPr="009F029C" w:rsidRDefault="00FA1962" w:rsidP="001429AA">
            <w:pPr>
              <w:spacing w:line="240" w:lineRule="auto"/>
              <w:rPr>
                <w:b/>
              </w:rPr>
            </w:pPr>
            <w:bookmarkStart w:id="15" w:name="cours_title"/>
            <w:bookmarkEnd w:id="15"/>
            <w:r>
              <w:rPr>
                <w:b/>
              </w:rPr>
              <w:t>BLBC 515</w:t>
            </w:r>
          </w:p>
        </w:tc>
        <w:tc>
          <w:tcPr>
            <w:tcW w:w="3924" w:type="dxa"/>
            <w:noWrap/>
          </w:tcPr>
          <w:p w14:paraId="72E4032F" w14:textId="1256785D" w:rsidR="00F64260" w:rsidRPr="009F029C" w:rsidRDefault="00B707ED" w:rsidP="001429AA">
            <w:pPr>
              <w:spacing w:line="240" w:lineRule="auto"/>
              <w:rPr>
                <w:b/>
              </w:rPr>
            </w:pPr>
            <w:r>
              <w:rPr>
                <w:b/>
              </w:rPr>
              <w:t>BLBC 515</w:t>
            </w: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30FFC8B8" w:rsidR="00F64260" w:rsidRPr="009F029C" w:rsidRDefault="00FA1962" w:rsidP="001429AA">
            <w:pPr>
              <w:spacing w:line="240" w:lineRule="auto"/>
              <w:rPr>
                <w:b/>
              </w:rPr>
            </w:pPr>
            <w:bookmarkStart w:id="16" w:name="title"/>
            <w:bookmarkEnd w:id="16"/>
            <w:r>
              <w:rPr>
                <w:b/>
              </w:rPr>
              <w:t>Bilingual Education Issues</w:t>
            </w:r>
          </w:p>
        </w:tc>
        <w:tc>
          <w:tcPr>
            <w:tcW w:w="3924" w:type="dxa"/>
            <w:noWrap/>
          </w:tcPr>
          <w:p w14:paraId="001F0A12" w14:textId="51531420" w:rsidR="00F64260" w:rsidRPr="009F029C" w:rsidRDefault="00112475" w:rsidP="001429AA">
            <w:pPr>
              <w:spacing w:line="240" w:lineRule="auto"/>
              <w:rPr>
                <w:b/>
              </w:rPr>
            </w:pPr>
            <w:r>
              <w:rPr>
                <w:b/>
              </w:rPr>
              <w:t>Foundations of Education in Bilingual Communities</w:t>
            </w: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2A286014" w:rsidR="00F64260" w:rsidRPr="00112475" w:rsidRDefault="00112475" w:rsidP="00112475">
            <w:pPr>
              <w:spacing w:line="240" w:lineRule="auto"/>
              <w:rPr>
                <w:b/>
              </w:rPr>
            </w:pPr>
            <w:bookmarkStart w:id="17" w:name="description"/>
            <w:bookmarkEnd w:id="17"/>
            <w:r w:rsidRPr="00112475">
              <w:rPr>
                <w:b/>
              </w:rPr>
              <w:t>Bilingual education and its application in the United States are examined. Recent major research is also examined, critiqued, and discussed.</w:t>
            </w:r>
          </w:p>
        </w:tc>
        <w:tc>
          <w:tcPr>
            <w:tcW w:w="3924" w:type="dxa"/>
            <w:noWrap/>
          </w:tcPr>
          <w:p w14:paraId="2DB344D2" w14:textId="2903BA92" w:rsidR="00F64260" w:rsidRPr="009F029C" w:rsidRDefault="005874CE" w:rsidP="001429AA">
            <w:pPr>
              <w:spacing w:line="240" w:lineRule="auto"/>
              <w:rPr>
                <w:b/>
              </w:rPr>
            </w:pPr>
            <w:bookmarkStart w:id="18" w:name="_Hlk528580928"/>
            <w:r w:rsidRPr="005874CE">
              <w:rPr>
                <w:b/>
              </w:rPr>
              <w:t xml:space="preserve">This course examines critical theoretical frameworks and relevant research and policy for working with bilingual communities and emergent bilingual </w:t>
            </w:r>
            <w:r w:rsidR="00B707ED">
              <w:rPr>
                <w:b/>
              </w:rPr>
              <w:t>learners</w:t>
            </w:r>
            <w:r w:rsidRPr="005874CE">
              <w:rPr>
                <w:b/>
              </w:rPr>
              <w:t>. Emphasis is placed on action and advocacy.</w:t>
            </w:r>
            <w:bookmarkEnd w:id="18"/>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0D90B1AD" w14:textId="6352572C" w:rsidR="00112475" w:rsidRPr="00112475" w:rsidRDefault="00112475" w:rsidP="00112475">
            <w:pPr>
              <w:spacing w:line="240" w:lineRule="auto"/>
              <w:rPr>
                <w:b/>
              </w:rPr>
            </w:pPr>
            <w:bookmarkStart w:id="19" w:name="prereqs"/>
            <w:bookmarkEnd w:id="19"/>
            <w:r w:rsidRPr="00112475">
              <w:rPr>
                <w:b/>
              </w:rPr>
              <w:t>Graduate status and 6 credit hours of teacher education courses or consent of department chair.</w:t>
            </w:r>
          </w:p>
          <w:p w14:paraId="1855F775" w14:textId="77777777" w:rsidR="00F64260" w:rsidRPr="009F029C" w:rsidRDefault="00F64260" w:rsidP="00112475">
            <w:pPr>
              <w:spacing w:line="240" w:lineRule="auto"/>
              <w:rPr>
                <w:b/>
              </w:rPr>
            </w:pPr>
          </w:p>
        </w:tc>
        <w:tc>
          <w:tcPr>
            <w:tcW w:w="3924" w:type="dxa"/>
            <w:noWrap/>
          </w:tcPr>
          <w:p w14:paraId="350312DB" w14:textId="398C1141" w:rsidR="00F64260" w:rsidRPr="009F029C" w:rsidRDefault="00112475" w:rsidP="001429AA">
            <w:pPr>
              <w:spacing w:line="240" w:lineRule="auto"/>
              <w:rPr>
                <w:b/>
              </w:rPr>
            </w:pPr>
            <w:r>
              <w:rPr>
                <w:b/>
              </w:rPr>
              <w:t>Graduate status.</w:t>
            </w: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4FF5B1EE" w14:textId="5BDEC854" w:rsidR="00112475" w:rsidRPr="009F029C" w:rsidRDefault="00F64260" w:rsidP="00112475">
            <w:pPr>
              <w:spacing w:line="240" w:lineRule="auto"/>
              <w:rPr>
                <w:b/>
                <w:sz w:val="20"/>
              </w:rPr>
            </w:pPr>
            <w:r w:rsidRPr="009F029C">
              <w:rPr>
                <w:b/>
                <w:sz w:val="20"/>
              </w:rPr>
              <w:t xml:space="preserve">Spring </w:t>
            </w:r>
          </w:p>
          <w:p w14:paraId="6CAE2892" w14:textId="5259F574" w:rsidR="00F64260" w:rsidRPr="009F029C" w:rsidRDefault="00F64260" w:rsidP="000A36CD">
            <w:pPr>
              <w:spacing w:line="240" w:lineRule="auto"/>
              <w:rPr>
                <w:b/>
                <w:sz w:val="20"/>
              </w:rPr>
            </w:pPr>
          </w:p>
        </w:tc>
        <w:tc>
          <w:tcPr>
            <w:tcW w:w="3924" w:type="dxa"/>
            <w:noWrap/>
          </w:tcPr>
          <w:p w14:paraId="70575036" w14:textId="5E1C5FEC" w:rsidR="00112475" w:rsidRPr="009F029C" w:rsidRDefault="00F64260" w:rsidP="00112475">
            <w:pPr>
              <w:spacing w:line="240" w:lineRule="auto"/>
              <w:rPr>
                <w:b/>
                <w:sz w:val="20"/>
              </w:rPr>
            </w:pPr>
            <w:r w:rsidRPr="009F029C">
              <w:rPr>
                <w:b/>
                <w:sz w:val="20"/>
              </w:rPr>
              <w:t xml:space="preserve">Fall  </w:t>
            </w:r>
          </w:p>
          <w:p w14:paraId="6E8FAD04" w14:textId="0CB82865" w:rsidR="00F64260" w:rsidRPr="009F029C" w:rsidRDefault="00F64260" w:rsidP="00C25F9D">
            <w:pPr>
              <w:spacing w:line="240" w:lineRule="auto"/>
              <w:rPr>
                <w:b/>
                <w:sz w:val="20"/>
              </w:rPr>
            </w:pP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20" w:name="contacthours"/>
            <w:bookmarkEnd w:id="20"/>
          </w:p>
        </w:tc>
        <w:tc>
          <w:tcPr>
            <w:tcW w:w="3924" w:type="dxa"/>
            <w:noWrap/>
          </w:tcPr>
          <w:p w14:paraId="790915FC" w14:textId="77777777" w:rsidR="00F64260" w:rsidRPr="009F029C" w:rsidRDefault="00F64260" w:rsidP="001429AA">
            <w:pPr>
              <w:spacing w:line="240" w:lineRule="auto"/>
              <w:rPr>
                <w:b/>
              </w:rPr>
            </w:pP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21" w:name="credits"/>
            <w:bookmarkEnd w:id="21"/>
          </w:p>
        </w:tc>
        <w:tc>
          <w:tcPr>
            <w:tcW w:w="3924" w:type="dxa"/>
            <w:noWrap/>
          </w:tcPr>
          <w:p w14:paraId="4F70C16F" w14:textId="77777777" w:rsidR="00F64260" w:rsidRPr="009F029C" w:rsidRDefault="00F64260" w:rsidP="001429AA">
            <w:pPr>
              <w:spacing w:line="240" w:lineRule="auto"/>
              <w:rPr>
                <w:b/>
              </w:rPr>
            </w:pP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2" w:name="differences"/>
            <w:bookmarkEnd w:id="22"/>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66AD40B4" w:rsidR="00F64260" w:rsidRPr="009F029C" w:rsidRDefault="00F64260" w:rsidP="00B2320C">
            <w:pPr>
              <w:spacing w:line="240" w:lineRule="auto"/>
              <w:rPr>
                <w:b/>
                <w:sz w:val="20"/>
              </w:rPr>
            </w:pPr>
          </w:p>
        </w:tc>
        <w:tc>
          <w:tcPr>
            <w:tcW w:w="3924" w:type="dxa"/>
            <w:noWrap/>
          </w:tcPr>
          <w:p w14:paraId="32C16048" w14:textId="6B884279" w:rsidR="00F64260" w:rsidRPr="009F029C" w:rsidRDefault="00F64260" w:rsidP="000357A5">
            <w:pPr>
              <w:spacing w:line="240" w:lineRule="auto"/>
              <w:rPr>
                <w:b/>
                <w:sz w:val="20"/>
              </w:rPr>
            </w:pP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1F982E95" w:rsidR="00F64260" w:rsidRPr="009F029C" w:rsidRDefault="00F64260" w:rsidP="0027634D">
            <w:pPr>
              <w:spacing w:line="240" w:lineRule="auto"/>
              <w:rPr>
                <w:b/>
                <w:sz w:val="20"/>
              </w:rPr>
            </w:pPr>
            <w:bookmarkStart w:id="23" w:name="instr_methods"/>
            <w:bookmarkEnd w:id="23"/>
          </w:p>
        </w:tc>
        <w:tc>
          <w:tcPr>
            <w:tcW w:w="3924" w:type="dxa"/>
            <w:noWrap/>
          </w:tcPr>
          <w:p w14:paraId="1FE5962F" w14:textId="656B06E1" w:rsidR="00F64260" w:rsidRPr="009F029C" w:rsidRDefault="00F64260" w:rsidP="00A76B76">
            <w:pPr>
              <w:spacing w:line="240" w:lineRule="auto"/>
              <w:rPr>
                <w:b/>
                <w:sz w:val="20"/>
              </w:rPr>
            </w:pP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2C3FC0E7" w:rsidR="00F64260" w:rsidRPr="009F029C" w:rsidRDefault="00F64260" w:rsidP="00B2320C">
            <w:pPr>
              <w:spacing w:line="240" w:lineRule="auto"/>
              <w:rPr>
                <w:b/>
                <w:sz w:val="20"/>
              </w:rPr>
            </w:pPr>
            <w:bookmarkStart w:id="24" w:name="required"/>
            <w:bookmarkEnd w:id="24"/>
          </w:p>
        </w:tc>
        <w:tc>
          <w:tcPr>
            <w:tcW w:w="3924" w:type="dxa"/>
            <w:noWrap/>
          </w:tcPr>
          <w:p w14:paraId="460254CA" w14:textId="55F3C75E" w:rsidR="00F64260" w:rsidRPr="009F029C" w:rsidRDefault="00F64260" w:rsidP="00B2320C">
            <w:pPr>
              <w:spacing w:line="240" w:lineRule="auto"/>
              <w:rPr>
                <w:b/>
                <w:sz w:val="20"/>
              </w:rPr>
            </w:pP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24D82F4B" w:rsidR="00F64260" w:rsidRPr="009F029C" w:rsidRDefault="00F64260" w:rsidP="00C629CB">
            <w:pPr>
              <w:spacing w:line="240" w:lineRule="auto"/>
              <w:rPr>
                <w:b/>
                <w:sz w:val="20"/>
              </w:rPr>
            </w:pPr>
            <w:bookmarkStart w:id="25" w:name="performance"/>
            <w:bookmarkEnd w:id="25"/>
          </w:p>
        </w:tc>
        <w:tc>
          <w:tcPr>
            <w:tcW w:w="3924" w:type="dxa"/>
            <w:noWrap/>
          </w:tcPr>
          <w:p w14:paraId="7BA0A8BE" w14:textId="043454FE" w:rsidR="00F64260" w:rsidRPr="009F029C" w:rsidRDefault="00F64260" w:rsidP="00FA769F">
            <w:pPr>
              <w:spacing w:line="240" w:lineRule="auto"/>
              <w:rPr>
                <w:b/>
                <w:sz w:val="20"/>
              </w:rPr>
            </w:pP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6" w:name="competing"/>
            <w:bookmarkEnd w:id="26"/>
          </w:p>
        </w:tc>
        <w:tc>
          <w:tcPr>
            <w:tcW w:w="3924" w:type="dxa"/>
            <w:noWrap/>
          </w:tcPr>
          <w:p w14:paraId="36AF007E" w14:textId="77777777" w:rsidR="00F64260" w:rsidRPr="009F029C" w:rsidRDefault="00F64260" w:rsidP="001429AA">
            <w:pPr>
              <w:spacing w:line="240" w:lineRule="auto"/>
              <w:rPr>
                <w:b/>
              </w:rPr>
            </w:pP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1664B684"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A1962" w:rsidRPr="006E3AF2" w14:paraId="71E1FF1D" w14:textId="77777777" w:rsidTr="006A131B">
        <w:trPr>
          <w:tblHeader/>
        </w:trPr>
        <w:tc>
          <w:tcPr>
            <w:tcW w:w="3168" w:type="dxa"/>
            <w:shd w:val="clear" w:color="auto" w:fill="FABF8F"/>
            <w:noWrap/>
            <w:vAlign w:val="center"/>
          </w:tcPr>
          <w:p w14:paraId="04531368" w14:textId="5144542A" w:rsidR="00FA1962" w:rsidRPr="00A83A6C" w:rsidRDefault="00FA1962" w:rsidP="006A131B">
            <w:pPr>
              <w:pStyle w:val="Heading5"/>
              <w:keepNext/>
              <w:spacing w:before="0" w:after="0" w:line="240" w:lineRule="auto"/>
            </w:pPr>
          </w:p>
        </w:tc>
        <w:tc>
          <w:tcPr>
            <w:tcW w:w="3924" w:type="dxa"/>
            <w:noWrap/>
          </w:tcPr>
          <w:p w14:paraId="021C1ED7" w14:textId="77777777" w:rsidR="00FA1962" w:rsidRPr="00A83A6C" w:rsidRDefault="00FA1962" w:rsidP="006A131B">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924" w:type="dxa"/>
            <w:noWrap/>
          </w:tcPr>
          <w:p w14:paraId="0BD7D3B8" w14:textId="77777777" w:rsidR="00FA1962" w:rsidRPr="00A83A6C" w:rsidRDefault="00FA1962" w:rsidP="006A131B">
            <w:pPr>
              <w:pStyle w:val="Heading5"/>
              <w:keepNext/>
              <w:spacing w:before="0" w:after="0" w:line="240" w:lineRule="auto"/>
              <w:jc w:val="center"/>
            </w:pPr>
            <w:r w:rsidRPr="00A83A6C">
              <w:t>New</w:t>
            </w:r>
          </w:p>
        </w:tc>
      </w:tr>
      <w:tr w:rsidR="00FA1962" w:rsidRPr="006E3AF2" w14:paraId="49E4B621" w14:textId="77777777" w:rsidTr="006A131B">
        <w:tc>
          <w:tcPr>
            <w:tcW w:w="3168" w:type="dxa"/>
            <w:noWrap/>
            <w:vAlign w:val="center"/>
          </w:tcPr>
          <w:p w14:paraId="0604FCBE" w14:textId="77777777" w:rsidR="00FA1962" w:rsidRPr="006E3AF2" w:rsidRDefault="00FA1962" w:rsidP="006A131B">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0860C5B1" w14:textId="1158C7EF" w:rsidR="00FA1962" w:rsidRPr="009F029C" w:rsidRDefault="00112475" w:rsidP="006A131B">
            <w:pPr>
              <w:spacing w:line="240" w:lineRule="auto"/>
              <w:rPr>
                <w:b/>
              </w:rPr>
            </w:pPr>
            <w:r>
              <w:rPr>
                <w:b/>
              </w:rPr>
              <w:t>BLBC 516</w:t>
            </w:r>
          </w:p>
        </w:tc>
        <w:tc>
          <w:tcPr>
            <w:tcW w:w="3924" w:type="dxa"/>
            <w:noWrap/>
          </w:tcPr>
          <w:p w14:paraId="038CC16A" w14:textId="334CEB7C" w:rsidR="00FA1962" w:rsidRPr="009F029C" w:rsidRDefault="00B707ED" w:rsidP="006A131B">
            <w:pPr>
              <w:spacing w:line="240" w:lineRule="auto"/>
              <w:rPr>
                <w:b/>
              </w:rPr>
            </w:pPr>
            <w:r>
              <w:rPr>
                <w:b/>
              </w:rPr>
              <w:t>BLBC 516</w:t>
            </w:r>
          </w:p>
        </w:tc>
      </w:tr>
      <w:tr w:rsidR="00FA1962" w:rsidRPr="006E3AF2" w14:paraId="0BF127EF" w14:textId="77777777" w:rsidTr="006A131B">
        <w:tc>
          <w:tcPr>
            <w:tcW w:w="3168" w:type="dxa"/>
            <w:noWrap/>
            <w:vAlign w:val="center"/>
          </w:tcPr>
          <w:p w14:paraId="662BF9C9" w14:textId="77777777" w:rsidR="00FA1962" w:rsidRPr="006E3AF2" w:rsidRDefault="00FA1962" w:rsidP="006A131B">
            <w:pPr>
              <w:spacing w:line="240" w:lineRule="auto"/>
            </w:pPr>
            <w:r>
              <w:t>B.2. C</w:t>
            </w:r>
            <w:r w:rsidRPr="006E3AF2">
              <w:t>ross listing number</w:t>
            </w:r>
            <w:r>
              <w:t xml:space="preserve"> if any</w:t>
            </w:r>
          </w:p>
        </w:tc>
        <w:tc>
          <w:tcPr>
            <w:tcW w:w="3924" w:type="dxa"/>
            <w:noWrap/>
          </w:tcPr>
          <w:p w14:paraId="401A8024" w14:textId="77777777" w:rsidR="00FA1962" w:rsidRPr="009F029C" w:rsidRDefault="00FA1962" w:rsidP="006A131B">
            <w:pPr>
              <w:spacing w:line="240" w:lineRule="auto"/>
              <w:rPr>
                <w:b/>
              </w:rPr>
            </w:pPr>
          </w:p>
        </w:tc>
        <w:tc>
          <w:tcPr>
            <w:tcW w:w="3924" w:type="dxa"/>
            <w:noWrap/>
          </w:tcPr>
          <w:p w14:paraId="53B2C30A" w14:textId="77777777" w:rsidR="00FA1962" w:rsidRPr="009F029C" w:rsidRDefault="00FA1962" w:rsidP="006A131B">
            <w:pPr>
              <w:spacing w:line="240" w:lineRule="auto"/>
              <w:rPr>
                <w:b/>
              </w:rPr>
            </w:pPr>
          </w:p>
        </w:tc>
      </w:tr>
      <w:tr w:rsidR="00FA1962" w:rsidRPr="006E3AF2" w14:paraId="1ABDA86C" w14:textId="77777777" w:rsidTr="006A131B">
        <w:tc>
          <w:tcPr>
            <w:tcW w:w="3168" w:type="dxa"/>
            <w:noWrap/>
            <w:vAlign w:val="center"/>
          </w:tcPr>
          <w:p w14:paraId="3D95B25F" w14:textId="77777777" w:rsidR="00FA1962" w:rsidRPr="006E3AF2" w:rsidRDefault="00FA1962" w:rsidP="006A131B">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32E8C958" w14:textId="547371AD" w:rsidR="00FA1962" w:rsidRPr="009F029C" w:rsidRDefault="00112475" w:rsidP="006A131B">
            <w:pPr>
              <w:spacing w:line="240" w:lineRule="auto"/>
              <w:rPr>
                <w:b/>
              </w:rPr>
            </w:pPr>
            <w:r w:rsidRPr="004B067F">
              <w:rPr>
                <w:rFonts w:asciiTheme="minorHAnsi" w:hAnsiTheme="minorHAnsi" w:cstheme="minorHAnsi"/>
              </w:rPr>
              <w:t>Methods and Materials in Bilingual-Bicultural Education</w:t>
            </w:r>
          </w:p>
        </w:tc>
        <w:tc>
          <w:tcPr>
            <w:tcW w:w="3924" w:type="dxa"/>
            <w:noWrap/>
          </w:tcPr>
          <w:p w14:paraId="2780FEDA" w14:textId="5A902F26" w:rsidR="00FA1962" w:rsidRPr="009F029C" w:rsidRDefault="004F77F3" w:rsidP="006A131B">
            <w:pPr>
              <w:spacing w:line="240" w:lineRule="auto"/>
              <w:rPr>
                <w:b/>
              </w:rPr>
            </w:pPr>
            <w:r>
              <w:rPr>
                <w:rFonts w:asciiTheme="minorHAnsi" w:hAnsiTheme="minorHAnsi" w:cstheme="minorHAnsi"/>
              </w:rPr>
              <w:t>Pedagogy and</w:t>
            </w:r>
            <w:r w:rsidR="00112475" w:rsidRPr="00112475">
              <w:rPr>
                <w:rFonts w:asciiTheme="minorHAnsi" w:hAnsiTheme="minorHAnsi" w:cstheme="minorHAnsi"/>
              </w:rPr>
              <w:t xml:space="preserve"> Practice in Bilingual Education</w:t>
            </w:r>
          </w:p>
        </w:tc>
      </w:tr>
      <w:tr w:rsidR="00FA1962" w:rsidRPr="006E3AF2" w14:paraId="1955E371" w14:textId="77777777" w:rsidTr="006A131B">
        <w:tc>
          <w:tcPr>
            <w:tcW w:w="3168" w:type="dxa"/>
            <w:noWrap/>
            <w:vAlign w:val="center"/>
          </w:tcPr>
          <w:p w14:paraId="78F2E5B0" w14:textId="77777777" w:rsidR="00FA1962" w:rsidRPr="006E3AF2" w:rsidRDefault="00FA1962" w:rsidP="006A131B">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19628275" w14:textId="1081BADD" w:rsidR="00FA1962" w:rsidRPr="005874CE" w:rsidRDefault="00112475" w:rsidP="00112475">
            <w:pPr>
              <w:pStyle w:val="sc-BodyText"/>
              <w:rPr>
                <w:rFonts w:asciiTheme="minorHAnsi" w:hAnsiTheme="minorHAnsi" w:cstheme="minorHAnsi"/>
                <w:sz w:val="22"/>
                <w:szCs w:val="22"/>
              </w:rPr>
            </w:pPr>
            <w:r w:rsidRPr="005874CE">
              <w:rPr>
                <w:rFonts w:asciiTheme="minorHAnsi" w:hAnsiTheme="minorHAnsi" w:cstheme="minorHAnsi"/>
                <w:sz w:val="22"/>
                <w:szCs w:val="22"/>
              </w:rPr>
              <w:t>Methods and materials in bilingual-bicultural education are identified and analyzed. Materials on the national and international levels are discussed.</w:t>
            </w:r>
          </w:p>
        </w:tc>
        <w:tc>
          <w:tcPr>
            <w:tcW w:w="3924" w:type="dxa"/>
            <w:noWrap/>
          </w:tcPr>
          <w:p w14:paraId="73337D2C" w14:textId="3EF13D26" w:rsidR="00FA1962" w:rsidRPr="009F029C" w:rsidRDefault="005874CE" w:rsidP="006A131B">
            <w:pPr>
              <w:spacing w:line="240" w:lineRule="auto"/>
              <w:rPr>
                <w:b/>
              </w:rPr>
            </w:pPr>
            <w:bookmarkStart w:id="27" w:name="_Hlk528580969"/>
            <w:r>
              <w:rPr>
                <w:color w:val="000000"/>
              </w:rPr>
              <w:t>This course reviews current pedagogy and practice in bilingual education settings through a critical lens.</w:t>
            </w:r>
            <w:bookmarkEnd w:id="27"/>
          </w:p>
        </w:tc>
      </w:tr>
      <w:tr w:rsidR="00FA1962" w:rsidRPr="006E3AF2" w14:paraId="673039CC" w14:textId="77777777" w:rsidTr="006A131B">
        <w:tc>
          <w:tcPr>
            <w:tcW w:w="3168" w:type="dxa"/>
            <w:noWrap/>
            <w:vAlign w:val="center"/>
          </w:tcPr>
          <w:p w14:paraId="0F03339B" w14:textId="77777777" w:rsidR="00FA1962" w:rsidRPr="006E3AF2" w:rsidRDefault="00FA1962" w:rsidP="006A131B">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924" w:type="dxa"/>
            <w:noWrap/>
          </w:tcPr>
          <w:p w14:paraId="5BEA7CDC" w14:textId="4DC4F630" w:rsidR="00112475" w:rsidRPr="00837BFA" w:rsidRDefault="00112475" w:rsidP="00112475">
            <w:pPr>
              <w:pStyle w:val="sc-BodyText"/>
              <w:rPr>
                <w:rFonts w:asciiTheme="minorHAnsi" w:hAnsiTheme="minorHAnsi" w:cstheme="minorHAnsi"/>
                <w:sz w:val="22"/>
                <w:szCs w:val="22"/>
              </w:rPr>
            </w:pPr>
            <w:r w:rsidRPr="00837BFA">
              <w:rPr>
                <w:rFonts w:asciiTheme="minorHAnsi" w:hAnsiTheme="minorHAnsi" w:cstheme="minorHAnsi"/>
                <w:sz w:val="22"/>
                <w:szCs w:val="22"/>
              </w:rPr>
              <w:t>Graduate status and 6 credit hours of teacher education courses or consent of department chair.</w:t>
            </w:r>
          </w:p>
          <w:p w14:paraId="08DF74B7" w14:textId="77777777" w:rsidR="00FA1962" w:rsidRPr="009F029C" w:rsidRDefault="00FA1962" w:rsidP="006A131B">
            <w:pPr>
              <w:spacing w:line="240" w:lineRule="auto"/>
              <w:rPr>
                <w:b/>
              </w:rPr>
            </w:pPr>
          </w:p>
        </w:tc>
        <w:tc>
          <w:tcPr>
            <w:tcW w:w="3924" w:type="dxa"/>
            <w:noWrap/>
          </w:tcPr>
          <w:p w14:paraId="7F8D34D1" w14:textId="5844E897" w:rsidR="00FA1962" w:rsidRPr="009F029C" w:rsidRDefault="005874CE" w:rsidP="006A131B">
            <w:pPr>
              <w:spacing w:line="240" w:lineRule="auto"/>
              <w:rPr>
                <w:b/>
              </w:rPr>
            </w:pPr>
            <w:r>
              <w:rPr>
                <w:b/>
              </w:rPr>
              <w:t>TESL 539; BLBC 515; TESL 541</w:t>
            </w:r>
            <w:commentRangeStart w:id="28"/>
            <w:r>
              <w:rPr>
                <w:b/>
              </w:rPr>
              <w:t xml:space="preserve"> </w:t>
            </w:r>
            <w:r w:rsidRPr="004B067F">
              <w:rPr>
                <w:rFonts w:asciiTheme="minorHAnsi" w:hAnsiTheme="minorHAnsi" w:cstheme="minorHAnsi"/>
              </w:rPr>
              <w:t>or consent of department chair</w:t>
            </w:r>
            <w:commentRangeEnd w:id="28"/>
            <w:r>
              <w:rPr>
                <w:rStyle w:val="CommentReference"/>
                <w:szCs w:val="20"/>
              </w:rPr>
              <w:commentReference w:id="28"/>
            </w:r>
          </w:p>
        </w:tc>
      </w:tr>
      <w:tr w:rsidR="00FA1962" w:rsidRPr="006E3AF2" w14:paraId="69900D29" w14:textId="77777777" w:rsidTr="006A131B">
        <w:tc>
          <w:tcPr>
            <w:tcW w:w="3168" w:type="dxa"/>
            <w:noWrap/>
            <w:vAlign w:val="center"/>
          </w:tcPr>
          <w:p w14:paraId="40263B53" w14:textId="77777777" w:rsidR="00FA1962" w:rsidRPr="006E3AF2" w:rsidRDefault="00FA1962" w:rsidP="006A131B">
            <w:pPr>
              <w:spacing w:line="240" w:lineRule="auto"/>
            </w:pPr>
            <w:r>
              <w:lastRenderedPageBreak/>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924" w:type="dxa"/>
            <w:noWrap/>
          </w:tcPr>
          <w:p w14:paraId="75E0FFB8" w14:textId="25F91257" w:rsidR="00FA1962" w:rsidRPr="009F029C" w:rsidRDefault="00FA1962" w:rsidP="006A131B">
            <w:pPr>
              <w:spacing w:line="240" w:lineRule="auto"/>
              <w:rPr>
                <w:b/>
                <w:sz w:val="20"/>
              </w:rPr>
            </w:pPr>
          </w:p>
        </w:tc>
        <w:tc>
          <w:tcPr>
            <w:tcW w:w="3924" w:type="dxa"/>
            <w:noWrap/>
          </w:tcPr>
          <w:p w14:paraId="691BC637" w14:textId="5F4169C5" w:rsidR="00FA1962" w:rsidRPr="009F029C" w:rsidRDefault="00FA1962" w:rsidP="006A131B">
            <w:pPr>
              <w:spacing w:line="240" w:lineRule="auto"/>
              <w:rPr>
                <w:b/>
                <w:sz w:val="20"/>
              </w:rPr>
            </w:pPr>
          </w:p>
        </w:tc>
      </w:tr>
      <w:tr w:rsidR="00FA1962" w:rsidRPr="006E3AF2" w14:paraId="1E12FF4F" w14:textId="77777777" w:rsidTr="006A131B">
        <w:tc>
          <w:tcPr>
            <w:tcW w:w="3168" w:type="dxa"/>
            <w:noWrap/>
            <w:vAlign w:val="center"/>
          </w:tcPr>
          <w:p w14:paraId="5655CE49" w14:textId="77777777" w:rsidR="00FA1962" w:rsidRPr="006E3AF2" w:rsidRDefault="00FA1962" w:rsidP="006A131B">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34D7B20B" w14:textId="77777777" w:rsidR="00FA1962" w:rsidRPr="009F029C" w:rsidRDefault="00FA1962" w:rsidP="006A131B">
            <w:pPr>
              <w:spacing w:line="240" w:lineRule="auto"/>
              <w:rPr>
                <w:b/>
              </w:rPr>
            </w:pPr>
          </w:p>
        </w:tc>
        <w:tc>
          <w:tcPr>
            <w:tcW w:w="3924" w:type="dxa"/>
            <w:noWrap/>
          </w:tcPr>
          <w:p w14:paraId="51D61C92" w14:textId="77777777" w:rsidR="00FA1962" w:rsidRPr="009F029C" w:rsidRDefault="00FA1962" w:rsidP="006A131B">
            <w:pPr>
              <w:spacing w:line="240" w:lineRule="auto"/>
              <w:rPr>
                <w:b/>
              </w:rPr>
            </w:pPr>
          </w:p>
        </w:tc>
      </w:tr>
      <w:tr w:rsidR="00FA1962" w:rsidRPr="006E3AF2" w14:paraId="1E1995D6" w14:textId="77777777" w:rsidTr="006A131B">
        <w:tc>
          <w:tcPr>
            <w:tcW w:w="3168" w:type="dxa"/>
            <w:noWrap/>
            <w:vAlign w:val="center"/>
          </w:tcPr>
          <w:p w14:paraId="59D92D40" w14:textId="77777777" w:rsidR="00FA1962" w:rsidRPr="006E3AF2" w:rsidRDefault="00FA1962" w:rsidP="006A131B">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7BA9C8E3" w14:textId="77777777" w:rsidR="00FA1962" w:rsidRPr="009F029C" w:rsidRDefault="00FA1962" w:rsidP="006A131B">
            <w:pPr>
              <w:spacing w:line="240" w:lineRule="auto"/>
              <w:rPr>
                <w:b/>
              </w:rPr>
            </w:pPr>
          </w:p>
        </w:tc>
        <w:tc>
          <w:tcPr>
            <w:tcW w:w="3924" w:type="dxa"/>
            <w:noWrap/>
          </w:tcPr>
          <w:p w14:paraId="3B8CA819" w14:textId="77777777" w:rsidR="00FA1962" w:rsidRPr="009F029C" w:rsidRDefault="00FA1962" w:rsidP="006A131B">
            <w:pPr>
              <w:spacing w:line="240" w:lineRule="auto"/>
              <w:rPr>
                <w:b/>
              </w:rPr>
            </w:pPr>
          </w:p>
        </w:tc>
      </w:tr>
      <w:tr w:rsidR="00FA1962" w:rsidRPr="006E3AF2" w14:paraId="3CCB6233" w14:textId="77777777" w:rsidTr="006A131B">
        <w:tc>
          <w:tcPr>
            <w:tcW w:w="3168" w:type="dxa"/>
            <w:noWrap/>
            <w:vAlign w:val="center"/>
          </w:tcPr>
          <w:p w14:paraId="5695E28C" w14:textId="77777777" w:rsidR="00FA1962" w:rsidRPr="006E3AF2" w:rsidRDefault="00FA1962" w:rsidP="006A131B">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848" w:type="dxa"/>
            <w:gridSpan w:val="2"/>
            <w:noWrap/>
          </w:tcPr>
          <w:p w14:paraId="4F20EA5A" w14:textId="77777777" w:rsidR="00FA1962" w:rsidRPr="009F029C" w:rsidRDefault="00FA1962" w:rsidP="006A131B">
            <w:pPr>
              <w:spacing w:line="240" w:lineRule="auto"/>
              <w:rPr>
                <w:rStyle w:val="TEXT"/>
              </w:rPr>
            </w:pPr>
          </w:p>
        </w:tc>
      </w:tr>
      <w:tr w:rsidR="00FA1962" w:rsidRPr="006E3AF2" w14:paraId="17A33C39" w14:textId="77777777" w:rsidTr="006A131B">
        <w:tc>
          <w:tcPr>
            <w:tcW w:w="3168" w:type="dxa"/>
            <w:noWrap/>
            <w:vAlign w:val="center"/>
          </w:tcPr>
          <w:p w14:paraId="618320C2" w14:textId="77777777" w:rsidR="00FA1962" w:rsidRPr="006E3AF2" w:rsidRDefault="00FA1962" w:rsidP="006A131B">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3924" w:type="dxa"/>
            <w:noWrap/>
          </w:tcPr>
          <w:p w14:paraId="7E8C9155" w14:textId="7532832D" w:rsidR="00FA1962" w:rsidRPr="009F029C" w:rsidRDefault="00FA1962" w:rsidP="006A131B">
            <w:pPr>
              <w:spacing w:line="240" w:lineRule="auto"/>
              <w:rPr>
                <w:b/>
                <w:sz w:val="20"/>
              </w:rPr>
            </w:pPr>
          </w:p>
        </w:tc>
        <w:tc>
          <w:tcPr>
            <w:tcW w:w="3924" w:type="dxa"/>
            <w:noWrap/>
          </w:tcPr>
          <w:p w14:paraId="71B0686E" w14:textId="149B0DC4" w:rsidR="00FA1962" w:rsidRPr="009F029C" w:rsidRDefault="00FA1962" w:rsidP="006A131B">
            <w:pPr>
              <w:spacing w:line="240" w:lineRule="auto"/>
              <w:rPr>
                <w:b/>
                <w:sz w:val="20"/>
              </w:rPr>
            </w:pPr>
          </w:p>
        </w:tc>
      </w:tr>
      <w:tr w:rsidR="00FA1962" w:rsidRPr="006E3AF2" w14:paraId="6BFEFE26" w14:textId="77777777" w:rsidTr="006A131B">
        <w:tc>
          <w:tcPr>
            <w:tcW w:w="3168" w:type="dxa"/>
            <w:noWrap/>
            <w:vAlign w:val="center"/>
          </w:tcPr>
          <w:p w14:paraId="6C4A1EB6" w14:textId="77777777" w:rsidR="00FA1962" w:rsidRPr="006E3AF2" w:rsidRDefault="00FA1962" w:rsidP="006A131B">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72891B4F" w14:textId="2DDF48BD" w:rsidR="00FA1962" w:rsidRPr="009F029C" w:rsidRDefault="00FA1962" w:rsidP="006A131B">
            <w:pPr>
              <w:spacing w:line="240" w:lineRule="auto"/>
              <w:rPr>
                <w:b/>
                <w:sz w:val="20"/>
              </w:rPr>
            </w:pPr>
          </w:p>
        </w:tc>
        <w:tc>
          <w:tcPr>
            <w:tcW w:w="3924" w:type="dxa"/>
            <w:noWrap/>
          </w:tcPr>
          <w:p w14:paraId="10E994D2" w14:textId="1B6BD08D" w:rsidR="00FA1962" w:rsidRPr="009F029C" w:rsidRDefault="00FA1962" w:rsidP="006A131B">
            <w:pPr>
              <w:spacing w:line="240" w:lineRule="auto"/>
              <w:rPr>
                <w:b/>
                <w:sz w:val="20"/>
              </w:rPr>
            </w:pPr>
          </w:p>
        </w:tc>
      </w:tr>
      <w:tr w:rsidR="00FA1962" w:rsidRPr="006E3AF2" w14:paraId="6D9C4457" w14:textId="77777777" w:rsidTr="006A131B">
        <w:tc>
          <w:tcPr>
            <w:tcW w:w="3168" w:type="dxa"/>
            <w:noWrap/>
            <w:vAlign w:val="center"/>
          </w:tcPr>
          <w:p w14:paraId="3068EB0C" w14:textId="77777777" w:rsidR="00FA1962" w:rsidRPr="006E3AF2" w:rsidRDefault="00FA1962" w:rsidP="006A131B">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440DECEC" w14:textId="69F64A02" w:rsidR="00FA1962" w:rsidRPr="009F029C" w:rsidRDefault="00FA1962" w:rsidP="006A131B">
            <w:pPr>
              <w:spacing w:line="240" w:lineRule="auto"/>
              <w:rPr>
                <w:b/>
                <w:sz w:val="20"/>
              </w:rPr>
            </w:pPr>
          </w:p>
        </w:tc>
        <w:tc>
          <w:tcPr>
            <w:tcW w:w="3924" w:type="dxa"/>
            <w:noWrap/>
          </w:tcPr>
          <w:p w14:paraId="6546F119" w14:textId="122C7B7B" w:rsidR="00FA1962" w:rsidRPr="009F029C" w:rsidRDefault="00FA1962" w:rsidP="006A131B">
            <w:pPr>
              <w:spacing w:line="240" w:lineRule="auto"/>
              <w:rPr>
                <w:b/>
                <w:sz w:val="20"/>
              </w:rPr>
            </w:pPr>
          </w:p>
        </w:tc>
      </w:tr>
      <w:tr w:rsidR="00FA1962" w:rsidRPr="006E3AF2" w14:paraId="6366856F" w14:textId="77777777" w:rsidTr="006A131B">
        <w:tc>
          <w:tcPr>
            <w:tcW w:w="3168" w:type="dxa"/>
            <w:noWrap/>
            <w:vAlign w:val="center"/>
          </w:tcPr>
          <w:p w14:paraId="1EF6ABE7" w14:textId="77777777" w:rsidR="00FA1962" w:rsidRPr="006E3AF2" w:rsidRDefault="00FA1962" w:rsidP="006A131B">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07603C40" w14:textId="28821647" w:rsidR="00FA1962" w:rsidRPr="009F029C" w:rsidRDefault="00FA1962" w:rsidP="006A131B">
            <w:pPr>
              <w:spacing w:line="240" w:lineRule="auto"/>
              <w:rPr>
                <w:b/>
                <w:sz w:val="20"/>
              </w:rPr>
            </w:pPr>
          </w:p>
        </w:tc>
        <w:tc>
          <w:tcPr>
            <w:tcW w:w="3924" w:type="dxa"/>
            <w:noWrap/>
          </w:tcPr>
          <w:p w14:paraId="7767C7BD" w14:textId="4F89D162" w:rsidR="00FA1962" w:rsidRPr="009F029C" w:rsidRDefault="00FA1962" w:rsidP="006A131B">
            <w:pPr>
              <w:spacing w:line="240" w:lineRule="auto"/>
              <w:rPr>
                <w:b/>
                <w:sz w:val="20"/>
              </w:rPr>
            </w:pPr>
          </w:p>
        </w:tc>
      </w:tr>
      <w:tr w:rsidR="00FA1962" w:rsidRPr="006E3AF2" w14:paraId="0539290A" w14:textId="77777777" w:rsidTr="006A131B">
        <w:tc>
          <w:tcPr>
            <w:tcW w:w="3168" w:type="dxa"/>
            <w:noWrap/>
            <w:vAlign w:val="center"/>
          </w:tcPr>
          <w:p w14:paraId="6F19E331" w14:textId="77777777" w:rsidR="00FA1962" w:rsidRPr="006E3AF2" w:rsidRDefault="00FA1962" w:rsidP="006A131B">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924" w:type="dxa"/>
            <w:noWrap/>
          </w:tcPr>
          <w:p w14:paraId="4F2DAFE8" w14:textId="77777777" w:rsidR="00FA1962" w:rsidRPr="009F029C" w:rsidRDefault="00FA1962" w:rsidP="006A131B">
            <w:pPr>
              <w:spacing w:line="240" w:lineRule="auto"/>
              <w:rPr>
                <w:b/>
              </w:rPr>
            </w:pPr>
          </w:p>
        </w:tc>
        <w:tc>
          <w:tcPr>
            <w:tcW w:w="3924" w:type="dxa"/>
            <w:noWrap/>
          </w:tcPr>
          <w:p w14:paraId="26C240B5" w14:textId="77777777" w:rsidR="00FA1962" w:rsidRPr="009F029C" w:rsidRDefault="00FA1962" w:rsidP="006A131B">
            <w:pPr>
              <w:spacing w:line="240" w:lineRule="auto"/>
              <w:rPr>
                <w:b/>
              </w:rPr>
            </w:pPr>
          </w:p>
        </w:tc>
      </w:tr>
      <w:tr w:rsidR="00FA1962" w:rsidRPr="006E3AF2" w14:paraId="64B0DEC1" w14:textId="77777777" w:rsidTr="006A131B">
        <w:tc>
          <w:tcPr>
            <w:tcW w:w="3168" w:type="dxa"/>
            <w:noWrap/>
            <w:vAlign w:val="center"/>
          </w:tcPr>
          <w:p w14:paraId="7CE80A78" w14:textId="77777777" w:rsidR="00FA1962" w:rsidRPr="006E3AF2" w:rsidRDefault="00FA1962" w:rsidP="006A131B">
            <w:pPr>
              <w:spacing w:line="240" w:lineRule="auto"/>
            </w:pPr>
            <w:r>
              <w:t xml:space="preserve">B. 15. </w:t>
            </w:r>
            <w:r w:rsidRPr="00EC63A4">
              <w:t>Other changes, if any</w:t>
            </w:r>
          </w:p>
        </w:tc>
        <w:tc>
          <w:tcPr>
            <w:tcW w:w="7848" w:type="dxa"/>
            <w:gridSpan w:val="2"/>
            <w:noWrap/>
          </w:tcPr>
          <w:p w14:paraId="6CE69361" w14:textId="77777777" w:rsidR="00FA1962" w:rsidRPr="009F029C" w:rsidRDefault="00FA1962" w:rsidP="006A131B">
            <w:pPr>
              <w:spacing w:line="240" w:lineRule="auto"/>
              <w:rPr>
                <w:rStyle w:val="TEXT"/>
              </w:rPr>
            </w:pPr>
          </w:p>
        </w:tc>
      </w:tr>
    </w:tbl>
    <w:p w14:paraId="705E8F51" w14:textId="77777777" w:rsidR="00FA1962" w:rsidRDefault="00FA1962" w:rsidP="00FA1962">
      <w:pPr>
        <w:spacing w:line="240" w:lineRule="auto"/>
      </w:pPr>
    </w:p>
    <w:p w14:paraId="76AD0445" w14:textId="77777777" w:rsidR="00FA1962" w:rsidRDefault="00FA1962" w:rsidP="00FA1962">
      <w:pPr>
        <w:spacing w:line="240" w:lineRule="auto"/>
      </w:pPr>
    </w:p>
    <w:p w14:paraId="2480EEC2" w14:textId="5112505D" w:rsidR="004F77F3" w:rsidRDefault="004F77F3">
      <w:pPr>
        <w:spacing w:line="240" w:lineRule="auto"/>
      </w:pPr>
      <w:r>
        <w:br w:type="page"/>
      </w:r>
    </w:p>
    <w:p w14:paraId="46A1D26E" w14:textId="77777777" w:rsidR="00F64260" w:rsidRDefault="00F64260">
      <w:pPr>
        <w:spacing w:line="240" w:lineRule="auto"/>
      </w:pPr>
      <w:bookmarkStart w:id="30" w:name="_GoBack"/>
      <w:bookmarkEnd w:id="30"/>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0"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1" w:name="_Signature"/>
        <w:bookmarkEnd w:id="31"/>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606604CA" w:rsidR="00F64260" w:rsidRDefault="00E365A6" w:rsidP="00293639">
            <w:pPr>
              <w:spacing w:line="240" w:lineRule="auto"/>
            </w:pPr>
            <w:r>
              <w:t>Sarah Hesson</w:t>
            </w:r>
          </w:p>
        </w:tc>
        <w:tc>
          <w:tcPr>
            <w:tcW w:w="3279" w:type="dxa"/>
            <w:vAlign w:val="center"/>
          </w:tcPr>
          <w:p w14:paraId="3874B8F9" w14:textId="618E5387" w:rsidR="00F64260" w:rsidRDefault="00E365A6" w:rsidP="00293639">
            <w:pPr>
              <w:spacing w:line="240" w:lineRule="auto"/>
            </w:pPr>
            <w:r>
              <w:t>Program Director of Teaching English as a Second Language</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44D2AEF2" w:rsidR="00F64260" w:rsidRDefault="00E365A6" w:rsidP="00293639">
            <w:pPr>
              <w:spacing w:line="240" w:lineRule="auto"/>
            </w:pPr>
            <w:r>
              <w:t>Lesley Bogad</w:t>
            </w:r>
          </w:p>
        </w:tc>
        <w:tc>
          <w:tcPr>
            <w:tcW w:w="3279" w:type="dxa"/>
            <w:vAlign w:val="center"/>
          </w:tcPr>
          <w:p w14:paraId="46637261" w14:textId="2C27452D" w:rsidR="00F64260" w:rsidRDefault="00E365A6" w:rsidP="00293639">
            <w:pPr>
              <w:spacing w:line="240" w:lineRule="auto"/>
            </w:pPr>
            <w:r>
              <w:t>Chair of Educational Studies</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2C76B0B6" w:rsidR="00F64260" w:rsidRDefault="00E365A6" w:rsidP="00293639">
            <w:pPr>
              <w:spacing w:line="240" w:lineRule="auto"/>
            </w:pPr>
            <w:r>
              <w:t>Gerri August and Julie Horwitz</w:t>
            </w:r>
          </w:p>
        </w:tc>
        <w:tc>
          <w:tcPr>
            <w:tcW w:w="3279" w:type="dxa"/>
            <w:vAlign w:val="center"/>
          </w:tcPr>
          <w:p w14:paraId="25000859" w14:textId="79958EBC" w:rsidR="00F64260" w:rsidRDefault="00E365A6" w:rsidP="00293639">
            <w:pPr>
              <w:spacing w:line="240" w:lineRule="auto"/>
            </w:pPr>
            <w:r>
              <w:t>Dean of Feinstein School of Education and Human Development</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52137FF9" w:rsidR="00F64260" w:rsidRDefault="00F64260"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6A7ACA"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3" w:name="Signature_2"/>
            <w:bookmarkEnd w:id="33"/>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Andrea Toncelli" w:date="2018-10-29T12:51:00Z" w:initials="AT">
    <w:p w14:paraId="0185ECF6" w14:textId="76927465" w:rsidR="005874CE" w:rsidRDefault="005874CE">
      <w:pPr>
        <w:pStyle w:val="CommentText"/>
      </w:pPr>
      <w:r>
        <w:rPr>
          <w:rStyle w:val="CommentReference"/>
        </w:rPr>
        <w:annotationRef/>
      </w:r>
      <w:bookmarkStart w:id="29" w:name="_Hlk528581042"/>
      <w:r>
        <w:t>Is this necessary or can department chairs always grant consent for admission?</w:t>
      </w:r>
      <w:bookmarkEnd w:id="29"/>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85EC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85ECF6" w16cid:durableId="1F8180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A6E0E" w14:textId="77777777" w:rsidR="006A7ACA" w:rsidRDefault="006A7ACA" w:rsidP="00FA78CA">
      <w:pPr>
        <w:spacing w:line="240" w:lineRule="auto"/>
      </w:pPr>
      <w:r>
        <w:separator/>
      </w:r>
    </w:p>
  </w:endnote>
  <w:endnote w:type="continuationSeparator" w:id="0">
    <w:p w14:paraId="3755798F" w14:textId="77777777" w:rsidR="006A7ACA" w:rsidRDefault="006A7AC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Calibri"/>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B9270" w14:textId="77777777" w:rsidR="00597C7A" w:rsidRDefault="00597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4F77F3">
      <w:rPr>
        <w:b/>
        <w:bCs/>
        <w:noProof/>
        <w:sz w:val="20"/>
      </w:rPr>
      <w:t>4</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4F77F3">
      <w:rPr>
        <w:b/>
        <w:bCs/>
        <w:noProof/>
        <w:sz w:val="20"/>
      </w:rPr>
      <w:t>4</w:t>
    </w:r>
    <w:r w:rsidR="005E752D"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79B1B" w14:textId="77777777" w:rsidR="00597C7A" w:rsidRDefault="00597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44EA7" w14:textId="77777777" w:rsidR="006A7ACA" w:rsidRDefault="006A7ACA" w:rsidP="00FA78CA">
      <w:pPr>
        <w:spacing w:line="240" w:lineRule="auto"/>
      </w:pPr>
      <w:r>
        <w:separator/>
      </w:r>
    </w:p>
  </w:footnote>
  <w:footnote w:type="continuationSeparator" w:id="0">
    <w:p w14:paraId="0C2336A7" w14:textId="77777777" w:rsidR="006A7ACA" w:rsidRDefault="006A7ACA"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B6184" w14:textId="77777777" w:rsidR="00597C7A" w:rsidRDefault="00597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25339E4E"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597C7A">
      <w:rPr>
        <w:color w:val="4F6228"/>
      </w:rPr>
      <w:t>1819_20 BLBC 515_516 course title change</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597C7A">
      <w:rPr>
        <w:color w:val="4F6228"/>
      </w:rPr>
      <w:t>11/9/18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5C1AD" w14:textId="77777777" w:rsidR="00597C7A" w:rsidRDefault="00597C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Toncelli">
    <w15:presenceInfo w15:providerId="Windows Live" w15:userId="891bb4de0ba2e4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27D85"/>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2475"/>
    <w:rsid w:val="0011690A"/>
    <w:rsid w:val="00120C12"/>
    <w:rsid w:val="001278A4"/>
    <w:rsid w:val="001304E5"/>
    <w:rsid w:val="0013176C"/>
    <w:rsid w:val="00131B87"/>
    <w:rsid w:val="001429AA"/>
    <w:rsid w:val="00176636"/>
    <w:rsid w:val="00176C55"/>
    <w:rsid w:val="00181A4B"/>
    <w:rsid w:val="001A37FB"/>
    <w:rsid w:val="001A51ED"/>
    <w:rsid w:val="001B2E3A"/>
    <w:rsid w:val="001F351F"/>
    <w:rsid w:val="0020058E"/>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2E3A"/>
    <w:rsid w:val="002B6233"/>
    <w:rsid w:val="002B7880"/>
    <w:rsid w:val="002C3D63"/>
    <w:rsid w:val="002D02BC"/>
    <w:rsid w:val="002D4773"/>
    <w:rsid w:val="002E6AEB"/>
    <w:rsid w:val="00310D95"/>
    <w:rsid w:val="00334441"/>
    <w:rsid w:val="00345149"/>
    <w:rsid w:val="00376A8B"/>
    <w:rsid w:val="003A45F6"/>
    <w:rsid w:val="003B2F7F"/>
    <w:rsid w:val="003B4A52"/>
    <w:rsid w:val="003C1A54"/>
    <w:rsid w:val="003C3E00"/>
    <w:rsid w:val="003C511E"/>
    <w:rsid w:val="003D2B94"/>
    <w:rsid w:val="003D7372"/>
    <w:rsid w:val="003E4626"/>
    <w:rsid w:val="003F099C"/>
    <w:rsid w:val="003F4E82"/>
    <w:rsid w:val="00402602"/>
    <w:rsid w:val="004254A0"/>
    <w:rsid w:val="004313E6"/>
    <w:rsid w:val="004403BD"/>
    <w:rsid w:val="00442EEA"/>
    <w:rsid w:val="00454DA9"/>
    <w:rsid w:val="004779B4"/>
    <w:rsid w:val="00482982"/>
    <w:rsid w:val="0048308F"/>
    <w:rsid w:val="004932BC"/>
    <w:rsid w:val="004B1512"/>
    <w:rsid w:val="004E57C5"/>
    <w:rsid w:val="004F6658"/>
    <w:rsid w:val="004F77F3"/>
    <w:rsid w:val="00510E78"/>
    <w:rsid w:val="005174B4"/>
    <w:rsid w:val="005473BC"/>
    <w:rsid w:val="005873E3"/>
    <w:rsid w:val="005874CE"/>
    <w:rsid w:val="00587DC6"/>
    <w:rsid w:val="00597C7A"/>
    <w:rsid w:val="005C23BD"/>
    <w:rsid w:val="005C37AA"/>
    <w:rsid w:val="005C3F83"/>
    <w:rsid w:val="005C7C5B"/>
    <w:rsid w:val="005D389E"/>
    <w:rsid w:val="005E752D"/>
    <w:rsid w:val="005F2A05"/>
    <w:rsid w:val="0060382D"/>
    <w:rsid w:val="00663C1F"/>
    <w:rsid w:val="00670869"/>
    <w:rsid w:val="006761E1"/>
    <w:rsid w:val="00683AEB"/>
    <w:rsid w:val="006970B0"/>
    <w:rsid w:val="006A7ACA"/>
    <w:rsid w:val="006D047E"/>
    <w:rsid w:val="006E3AF2"/>
    <w:rsid w:val="006E6680"/>
    <w:rsid w:val="006F7F90"/>
    <w:rsid w:val="0070451E"/>
    <w:rsid w:val="00704CFF"/>
    <w:rsid w:val="00706745"/>
    <w:rsid w:val="007072F7"/>
    <w:rsid w:val="007279D9"/>
    <w:rsid w:val="00730981"/>
    <w:rsid w:val="0074235B"/>
    <w:rsid w:val="00743AD2"/>
    <w:rsid w:val="007445F4"/>
    <w:rsid w:val="007554DE"/>
    <w:rsid w:val="00760EA6"/>
    <w:rsid w:val="00761537"/>
    <w:rsid w:val="00781686"/>
    <w:rsid w:val="0078169F"/>
    <w:rsid w:val="00786121"/>
    <w:rsid w:val="00796AF7"/>
    <w:rsid w:val="007970C3"/>
    <w:rsid w:val="007A5702"/>
    <w:rsid w:val="007B10BE"/>
    <w:rsid w:val="007C2792"/>
    <w:rsid w:val="007E44B1"/>
    <w:rsid w:val="007F29A0"/>
    <w:rsid w:val="0080612C"/>
    <w:rsid w:val="008122C6"/>
    <w:rsid w:val="00812D7B"/>
    <w:rsid w:val="00837BFA"/>
    <w:rsid w:val="0085229B"/>
    <w:rsid w:val="008555D8"/>
    <w:rsid w:val="008628B1"/>
    <w:rsid w:val="00865915"/>
    <w:rsid w:val="00866437"/>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707ED"/>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7675C"/>
    <w:rsid w:val="00C94576"/>
    <w:rsid w:val="00C969FA"/>
    <w:rsid w:val="00C97577"/>
    <w:rsid w:val="00CA71A8"/>
    <w:rsid w:val="00CB4CB9"/>
    <w:rsid w:val="00CC3E7A"/>
    <w:rsid w:val="00CD18DD"/>
    <w:rsid w:val="00D50FE1"/>
    <w:rsid w:val="00D56C09"/>
    <w:rsid w:val="00D64DF4"/>
    <w:rsid w:val="00D65A71"/>
    <w:rsid w:val="00D65F02"/>
    <w:rsid w:val="00D75FF8"/>
    <w:rsid w:val="00DA73A0"/>
    <w:rsid w:val="00DB23D4"/>
    <w:rsid w:val="00DB63D4"/>
    <w:rsid w:val="00DD69AE"/>
    <w:rsid w:val="00DE2B7A"/>
    <w:rsid w:val="00DF06F0"/>
    <w:rsid w:val="00DF4FCD"/>
    <w:rsid w:val="00DF535D"/>
    <w:rsid w:val="00DF7C07"/>
    <w:rsid w:val="00E365A6"/>
    <w:rsid w:val="00E36AF7"/>
    <w:rsid w:val="00E4755D"/>
    <w:rsid w:val="00E47897"/>
    <w:rsid w:val="00E521CF"/>
    <w:rsid w:val="00E641DE"/>
    <w:rsid w:val="00E93A54"/>
    <w:rsid w:val="00EB33FD"/>
    <w:rsid w:val="00EC63A4"/>
    <w:rsid w:val="00EC7B24"/>
    <w:rsid w:val="00ED10F6"/>
    <w:rsid w:val="00ED1712"/>
    <w:rsid w:val="00ED1BF0"/>
    <w:rsid w:val="00EF3B20"/>
    <w:rsid w:val="00F15B95"/>
    <w:rsid w:val="00F32980"/>
    <w:rsid w:val="00F56CE6"/>
    <w:rsid w:val="00F64260"/>
    <w:rsid w:val="00F871BA"/>
    <w:rsid w:val="00FA1962"/>
    <w:rsid w:val="00FA6359"/>
    <w:rsid w:val="00FA6998"/>
    <w:rsid w:val="00FA72E0"/>
    <w:rsid w:val="00FA769F"/>
    <w:rsid w:val="00FA78CA"/>
    <w:rsid w:val="00FB6D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716FD6AB-902F-46F9-B25D-A71CD56C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112475"/>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hyperlink" Target="mailto:graduatecommittee@ric.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67Z3ZXSPZZWZ-954-107</_dlc_DocId>
    <_dlc_DocIdUrl xmlns="67887a43-7e4d-4c1c-91d7-15e417b1b8ab">
      <Url>https://w3.ric.edu/graduate_committee/_layouts/15/DocIdRedir.aspx?ID=67Z3ZXSPZZWZ-954-107</Url>
      <Description>67Z3ZXSPZZWZ-954-107</Description>
    </_dlc_DocIdUrl>
  </documentManagement>
</p:properties>
</file>

<file path=customXml/itemProps1.xml><?xml version="1.0" encoding="utf-8"?>
<ds:datastoreItem xmlns:ds="http://schemas.openxmlformats.org/officeDocument/2006/customXml" ds:itemID="{72F385B2-FAE1-4747-9ECF-C9EEC3ABF14B}"/>
</file>

<file path=customXml/itemProps2.xml><?xml version="1.0" encoding="utf-8"?>
<ds:datastoreItem xmlns:ds="http://schemas.openxmlformats.org/officeDocument/2006/customXml" ds:itemID="{1A14C09A-3EE3-4872-A1FB-04940C9C900E}"/>
</file>

<file path=customXml/itemProps3.xml><?xml version="1.0" encoding="utf-8"?>
<ds:datastoreItem xmlns:ds="http://schemas.openxmlformats.org/officeDocument/2006/customXml" ds:itemID="{9C247575-7918-4B0A-8804-C2A280BF5142}"/>
</file>

<file path=customXml/itemProps4.xml><?xml version="1.0" encoding="utf-8"?>
<ds:datastoreItem xmlns:ds="http://schemas.openxmlformats.org/officeDocument/2006/customXml" ds:itemID="{603DB739-3AEB-463C-816F-18D75B32891C}"/>
</file>

<file path=docProps/app.xml><?xml version="1.0" encoding="utf-8"?>
<Properties xmlns="http://schemas.openxmlformats.org/officeDocument/2006/extended-properties" xmlns:vt="http://schemas.openxmlformats.org/officeDocument/2006/docPropsVTypes">
  <Template>Normal</Template>
  <TotalTime>1</TotalTime>
  <Pages>4</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3</cp:revision>
  <cp:lastPrinted>2017-08-22T13:36:00Z</cp:lastPrinted>
  <dcterms:created xsi:type="dcterms:W3CDTF">2018-11-12T10:42:00Z</dcterms:created>
  <dcterms:modified xsi:type="dcterms:W3CDTF">2018-11-16T21:05:00Z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42652a53-6702-4dca-a3f7-19dbd631571b</vt:lpwstr>
  </property>
  <property fmtid="{D5CDD505-2E9C-101B-9397-08002B2CF9AE}" pid="4" name="ContentTypeId">
    <vt:lpwstr>0x0101007179858CBB2CCA4D8B30A8DCFFC1B1F1</vt:lpwstr>
  </property>
</Properties>
</file>