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bookmarkStart w:id="0" w:name="_GoBack"/>
      <w:bookmarkEnd w:id="0"/>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5E3F43A1" w:rsidR="00F64260" w:rsidRDefault="00F64260" w:rsidP="00DF4FCD">
      <w:pPr>
        <w:pStyle w:val="Heading2"/>
        <w:numPr>
          <w:ilvl w:val="0"/>
          <w:numId w:val="6"/>
        </w:numPr>
        <w:jc w:val="left"/>
      </w:pPr>
      <w:r>
        <w:t>Cover page</w:t>
      </w:r>
      <w:r>
        <w:tab/>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365"/>
        <w:gridCol w:w="136"/>
        <w:gridCol w:w="2609"/>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807EAD1" w14:textId="1FEF905F" w:rsidR="00F64260" w:rsidRPr="00A83A6C" w:rsidRDefault="007621A1" w:rsidP="00B862BF">
            <w:pPr>
              <w:pStyle w:val="Heading5"/>
              <w:rPr>
                <w:b/>
              </w:rPr>
            </w:pPr>
            <w:bookmarkStart w:id="1" w:name="Proposal"/>
            <w:bookmarkEnd w:id="1"/>
            <w:r>
              <w:rPr>
                <w:b/>
              </w:rPr>
              <w:t xml:space="preserve">ACCT 572 </w:t>
            </w:r>
            <w:r w:rsidR="00DA10CC">
              <w:rPr>
                <w:b/>
              </w:rPr>
              <w:t>Advanced Topics in Financial Reporting</w:t>
            </w:r>
          </w:p>
        </w:tc>
        <w:tc>
          <w:tcPr>
            <w:tcW w:w="131" w:type="pct"/>
            <w:vMerge w:val="restart"/>
          </w:tcPr>
          <w:p w14:paraId="22C82EF7" w14:textId="77777777" w:rsidR="008628B1" w:rsidRPr="008E0FCD" w:rsidRDefault="008628B1" w:rsidP="00345149">
            <w:pPr>
              <w:spacing w:line="240" w:lineRule="auto"/>
              <w:rPr>
                <w:b/>
              </w:rPr>
            </w:pPr>
            <w:bookmarkStart w:id="2" w:name="_MON_1418820125"/>
            <w:bookmarkStart w:id="3" w:name="affecred"/>
            <w:bookmarkEnd w:id="2"/>
            <w:bookmarkEnd w:id="3"/>
          </w:p>
        </w:tc>
      </w:tr>
      <w:tr w:rsidR="00345149" w:rsidRPr="006E3AF2" w14:paraId="662CDBD9" w14:textId="77777777" w:rsidTr="00345149">
        <w:trPr>
          <w:cantSplit/>
        </w:trPr>
        <w:tc>
          <w:tcPr>
            <w:tcW w:w="1111" w:type="pct"/>
            <w:vAlign w:val="center"/>
          </w:tcPr>
          <w:p w14:paraId="4C6CCE04" w14:textId="77777777" w:rsidR="00F64260" w:rsidRPr="00B649C4" w:rsidRDefault="00C8642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77777777" w:rsidR="00F64260" w:rsidRPr="00A83A6C" w:rsidRDefault="00F64260" w:rsidP="00B862BF">
            <w:pPr>
              <w:pStyle w:val="Heading5"/>
              <w:rPr>
                <w:b/>
              </w:rPr>
            </w:pPr>
            <w:bookmarkStart w:id="4" w:name="Ifapplicable"/>
            <w:bookmarkEnd w:id="4"/>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819F07D" w14:textId="0A7F5A75" w:rsidR="00F64260" w:rsidRPr="005F2A05" w:rsidRDefault="00F64260" w:rsidP="00FA78CA">
            <w:pPr>
              <w:rPr>
                <w:b/>
              </w:rPr>
            </w:pPr>
            <w:bookmarkStart w:id="5" w:name="type"/>
            <w:r w:rsidRPr="005F2A05">
              <w:rPr>
                <w:b/>
              </w:rPr>
              <w:t xml:space="preserve">Course: </w:t>
            </w:r>
            <w:r>
              <w:rPr>
                <w:b/>
              </w:rPr>
              <w:t xml:space="preserve"> </w:t>
            </w:r>
            <w:r w:rsidRPr="005F2A05">
              <w:rPr>
                <w:b/>
              </w:rPr>
              <w:t>creation</w:t>
            </w:r>
            <w:bookmarkEnd w:id="5"/>
            <w:r w:rsidRPr="005F2A05">
              <w:rPr>
                <w:b/>
              </w:rPr>
              <w:t xml:space="preserve"> </w:t>
            </w:r>
            <w:bookmarkStart w:id="6" w:name="deletion"/>
            <w:bookmarkEnd w:id="6"/>
          </w:p>
          <w:p w14:paraId="162BF641" w14:textId="2FCC385B" w:rsidR="00F64260" w:rsidRPr="005F2A05" w:rsidRDefault="00F64260" w:rsidP="000A36CD">
            <w:pPr>
              <w:rPr>
                <w:b/>
              </w:rPr>
            </w:pPr>
            <w:bookmarkStart w:id="7" w:name="revision"/>
            <w:bookmarkEnd w:id="7"/>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92EE628" w:rsidR="00F64260" w:rsidRPr="00B605CE" w:rsidRDefault="005D6D8A" w:rsidP="00B862BF">
            <w:pPr>
              <w:rPr>
                <w:b/>
              </w:rPr>
            </w:pPr>
            <w:bookmarkStart w:id="8" w:name="Originator"/>
            <w:bookmarkEnd w:id="8"/>
            <w:r>
              <w:rPr>
                <w:b/>
              </w:rPr>
              <w:t>Sean Cote</w:t>
            </w:r>
          </w:p>
        </w:tc>
        <w:tc>
          <w:tcPr>
            <w:tcW w:w="1210" w:type="pct"/>
          </w:tcPr>
          <w:p w14:paraId="561C556F" w14:textId="77777777" w:rsidR="00F64260" w:rsidRPr="00946B20" w:rsidRDefault="00C8642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0CA3537" w:rsidR="00F64260" w:rsidRPr="00B605CE" w:rsidRDefault="005D6D8A" w:rsidP="00B862BF">
            <w:pPr>
              <w:rPr>
                <w:b/>
              </w:rPr>
            </w:pPr>
            <w:bookmarkStart w:id="9" w:name="home_dept"/>
            <w:bookmarkEnd w:id="9"/>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5"/>
          </w:tcPr>
          <w:p w14:paraId="5C3CE9A4" w14:textId="77777777" w:rsidR="00F64260" w:rsidRDefault="00F64260" w:rsidP="00FA6998">
            <w:pPr>
              <w:rPr>
                <w:b/>
              </w:rPr>
            </w:pPr>
            <w:bookmarkStart w:id="10" w:name="Rationale"/>
            <w:bookmarkEnd w:id="10"/>
          </w:p>
          <w:p w14:paraId="27DC2095" w14:textId="77777777" w:rsidR="00F64260" w:rsidRDefault="00F64260">
            <w:pPr>
              <w:spacing w:line="240" w:lineRule="auto"/>
              <w:rPr>
                <w:b/>
              </w:rPr>
            </w:pPr>
          </w:p>
          <w:p w14:paraId="48C27F7C" w14:textId="5F0B1DD7" w:rsidR="000A72E5" w:rsidRDefault="000A72E5">
            <w:pPr>
              <w:spacing w:line="240" w:lineRule="auto"/>
              <w:rPr>
                <w:b/>
              </w:rPr>
            </w:pPr>
            <w:r>
              <w:rPr>
                <w:b/>
              </w:rPr>
              <w:t>The purpos</w:t>
            </w:r>
            <w:r w:rsidR="00C976EE">
              <w:rPr>
                <w:b/>
              </w:rPr>
              <w:t>e of this proposal</w:t>
            </w:r>
            <w:r w:rsidR="0026725B">
              <w:rPr>
                <w:b/>
              </w:rPr>
              <w:t xml:space="preserve"> is to create</w:t>
            </w:r>
            <w:r w:rsidR="006B6610">
              <w:rPr>
                <w:b/>
              </w:rPr>
              <w:t xml:space="preserve"> a new course as part of a revised</w:t>
            </w:r>
            <w:r w:rsidR="005D6D8A">
              <w:rPr>
                <w:b/>
              </w:rPr>
              <w:t xml:space="preserve"> concentration in the M.P.Ac program</w:t>
            </w:r>
            <w:r w:rsidR="009B4FF1">
              <w:rPr>
                <w:b/>
              </w:rPr>
              <w:t xml:space="preserve">.  </w:t>
            </w:r>
            <w:r w:rsidR="0035607D">
              <w:rPr>
                <w:b/>
              </w:rPr>
              <w:t>Topic areas that will be covered in this course are financial reporting topics with a special concentration on topics that are on the CPA exam.  This course will be desig</w:t>
            </w:r>
            <w:r w:rsidR="00755A7D">
              <w:rPr>
                <w:b/>
              </w:rPr>
              <w:t>ned to help M.P.Ac students prepare for</w:t>
            </w:r>
            <w:r w:rsidR="0035607D">
              <w:rPr>
                <w:b/>
              </w:rPr>
              <w:t xml:space="preserve"> the CPA exam.  </w:t>
            </w:r>
            <w:r>
              <w:rPr>
                <w:b/>
              </w:rPr>
              <w:t xml:space="preserve">  </w:t>
            </w:r>
          </w:p>
          <w:p w14:paraId="48BFECDD" w14:textId="77777777" w:rsidR="00F64260" w:rsidRDefault="00F64260">
            <w:pPr>
              <w:spacing w:line="240" w:lineRule="auto"/>
              <w:rPr>
                <w:b/>
              </w:rPr>
            </w:pPr>
          </w:p>
          <w:p w14:paraId="05EEBBB2" w14:textId="77777777" w:rsidR="00F64260" w:rsidRPr="00FA6998" w:rsidRDefault="00F64260" w:rsidP="00946B20">
            <w:pPr>
              <w:rPr>
                <w:b/>
              </w:rPr>
            </w:pPr>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9CC1F8A" w14:textId="6EDF8524" w:rsidR="000357A5" w:rsidRPr="00B605CE" w:rsidRDefault="006B6610" w:rsidP="00B862BF">
            <w:pPr>
              <w:rPr>
                <w:b/>
              </w:rPr>
            </w:pPr>
            <w:r>
              <w:rPr>
                <w:b/>
              </w:rPr>
              <w:t>More</w:t>
            </w:r>
            <w:r w:rsidR="00D41446">
              <w:rPr>
                <w:b/>
              </w:rPr>
              <w:t xml:space="preserve"> prospective students will receive a high quality low cost </w:t>
            </w:r>
            <w:r w:rsidR="005D6D8A">
              <w:rPr>
                <w:b/>
              </w:rPr>
              <w:t xml:space="preserve"> Master’s degree at RIC</w:t>
            </w:r>
            <w:r w:rsidR="0035607D">
              <w:rPr>
                <w:b/>
              </w:rPr>
              <w:t xml:space="preserve"> and be better prepared to take the CPA exam along with meet</w:t>
            </w:r>
            <w:r w:rsidR="00755A7D">
              <w:rPr>
                <w:b/>
              </w:rPr>
              <w:t>ing</w:t>
            </w:r>
            <w:r w:rsidR="0035607D">
              <w:rPr>
                <w:b/>
              </w:rPr>
              <w:t xml:space="preserve"> the 150</w:t>
            </w:r>
            <w:r w:rsidR="00E23AEB">
              <w:rPr>
                <w:b/>
              </w:rPr>
              <w:t xml:space="preserve"> college credit</w:t>
            </w:r>
            <w:r w:rsidR="0035607D">
              <w:rPr>
                <w:b/>
              </w:rPr>
              <w:t xml:space="preserve"> hour</w:t>
            </w:r>
            <w:r w:rsidR="00E23AEB">
              <w:rPr>
                <w:b/>
              </w:rPr>
              <w:t>s</w:t>
            </w:r>
            <w:r w:rsidR="002C0F5C">
              <w:rPr>
                <w:b/>
              </w:rPr>
              <w:t>’</w:t>
            </w:r>
            <w:r w:rsidR="0035607D">
              <w:rPr>
                <w:b/>
              </w:rPr>
              <w:t xml:space="preserve"> requirement to become a CPA.</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5"/>
          </w:tcPr>
          <w:p w14:paraId="4DA2748E" w14:textId="5E5ED61A" w:rsidR="000357A5" w:rsidRPr="00B605CE" w:rsidRDefault="005D6D8A" w:rsidP="00B862BF">
            <w:pPr>
              <w:rPr>
                <w:b/>
              </w:rPr>
            </w:pPr>
            <w:r>
              <w:rPr>
                <w:b/>
              </w:rPr>
              <w:t>None</w:t>
            </w:r>
          </w:p>
        </w:tc>
      </w:tr>
      <w:tr w:rsidR="007621A1" w:rsidRPr="006E3AF2" w14:paraId="2AC7A995" w14:textId="77777777" w:rsidTr="00DA10CC">
        <w:trPr>
          <w:cantSplit/>
        </w:trPr>
        <w:tc>
          <w:tcPr>
            <w:tcW w:w="1111" w:type="pct"/>
            <w:vMerge w:val="restart"/>
            <w:vAlign w:val="center"/>
          </w:tcPr>
          <w:p w14:paraId="4D4A0D44" w14:textId="77777777" w:rsidR="007621A1" w:rsidRPr="00B649C4" w:rsidRDefault="007621A1" w:rsidP="00720BA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097" w:type="pct"/>
          </w:tcPr>
          <w:p w14:paraId="2CEBB622" w14:textId="77777777" w:rsidR="007621A1" w:rsidRDefault="007621A1" w:rsidP="00720BA5">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2792" w:type="pct"/>
            <w:gridSpan w:val="4"/>
          </w:tcPr>
          <w:p w14:paraId="3A81F751" w14:textId="77777777" w:rsidR="00AD2269" w:rsidRDefault="00AD2269" w:rsidP="00AD2269">
            <w:pPr>
              <w:rPr>
                <w:b/>
              </w:rPr>
            </w:pPr>
            <w:bookmarkStart w:id="12" w:name="faculty"/>
            <w:bookmarkEnd w:id="12"/>
            <w:r>
              <w:rPr>
                <w:b/>
              </w:rPr>
              <w:t>New adjuncts hired on a per course basis</w:t>
            </w:r>
          </w:p>
          <w:p w14:paraId="69B6F451" w14:textId="066910F0" w:rsidR="007621A1" w:rsidRPr="00C25F9D" w:rsidRDefault="007621A1" w:rsidP="00720BA5">
            <w:pPr>
              <w:rPr>
                <w:b/>
              </w:rPr>
            </w:pPr>
          </w:p>
        </w:tc>
      </w:tr>
      <w:tr w:rsidR="007621A1" w:rsidRPr="006E3AF2" w14:paraId="696EB52B" w14:textId="77777777" w:rsidTr="00DA10CC">
        <w:trPr>
          <w:cantSplit/>
        </w:trPr>
        <w:tc>
          <w:tcPr>
            <w:tcW w:w="1111" w:type="pct"/>
            <w:vMerge/>
            <w:vAlign w:val="center"/>
          </w:tcPr>
          <w:p w14:paraId="48C19105" w14:textId="77777777" w:rsidR="007621A1" w:rsidRPr="00B649C4" w:rsidRDefault="007621A1" w:rsidP="00720BA5"/>
        </w:tc>
        <w:tc>
          <w:tcPr>
            <w:tcW w:w="1097" w:type="pct"/>
          </w:tcPr>
          <w:p w14:paraId="44E54921" w14:textId="77777777" w:rsidR="007621A1" w:rsidRPr="000E2CBA" w:rsidRDefault="00C86425" w:rsidP="00720BA5">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621A1" w:rsidRPr="004313E6">
                <w:rPr>
                  <w:rStyle w:val="Hyperlink"/>
                  <w:i/>
                </w:rPr>
                <w:t>Library</w:t>
              </w:r>
              <w:r w:rsidR="007621A1" w:rsidRPr="004313E6">
                <w:rPr>
                  <w:rStyle w:val="Hyperlink"/>
                </w:rPr>
                <w:t>:</w:t>
              </w:r>
            </w:hyperlink>
          </w:p>
        </w:tc>
        <w:tc>
          <w:tcPr>
            <w:tcW w:w="2792" w:type="pct"/>
            <w:gridSpan w:val="4"/>
          </w:tcPr>
          <w:p w14:paraId="2B334870" w14:textId="21BF6D63" w:rsidR="007621A1" w:rsidRPr="00C25F9D" w:rsidRDefault="007621A1" w:rsidP="00720BA5">
            <w:pPr>
              <w:rPr>
                <w:b/>
              </w:rPr>
            </w:pPr>
            <w:bookmarkStart w:id="13" w:name="library"/>
            <w:bookmarkEnd w:id="13"/>
            <w:r>
              <w:rPr>
                <w:b/>
              </w:rPr>
              <w:t>None:  Existing resources will meet the needs of the new course</w:t>
            </w:r>
          </w:p>
        </w:tc>
      </w:tr>
      <w:tr w:rsidR="007621A1" w:rsidRPr="006E3AF2" w14:paraId="229433C0" w14:textId="77777777" w:rsidTr="00DA10CC">
        <w:trPr>
          <w:cantSplit/>
        </w:trPr>
        <w:tc>
          <w:tcPr>
            <w:tcW w:w="1111" w:type="pct"/>
            <w:vMerge/>
            <w:vAlign w:val="center"/>
          </w:tcPr>
          <w:p w14:paraId="57293392" w14:textId="77777777" w:rsidR="007621A1" w:rsidRPr="00B649C4" w:rsidRDefault="007621A1" w:rsidP="00720BA5"/>
        </w:tc>
        <w:tc>
          <w:tcPr>
            <w:tcW w:w="1097" w:type="pct"/>
          </w:tcPr>
          <w:p w14:paraId="62AC5907" w14:textId="0403B504" w:rsidR="007621A1" w:rsidRPr="00704CFF" w:rsidRDefault="00C86425" w:rsidP="00720BA5">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621A1">
                <w:rPr>
                  <w:rStyle w:val="Hyperlink"/>
                  <w:i/>
                </w:rPr>
                <w:t>Technology</w:t>
              </w:r>
            </w:hyperlink>
          </w:p>
        </w:tc>
        <w:tc>
          <w:tcPr>
            <w:tcW w:w="2792" w:type="pct"/>
            <w:gridSpan w:val="4"/>
          </w:tcPr>
          <w:p w14:paraId="08E05E74" w14:textId="25D6319F" w:rsidR="007621A1" w:rsidRPr="00C25F9D" w:rsidRDefault="007621A1" w:rsidP="00720BA5">
            <w:pPr>
              <w:rPr>
                <w:b/>
              </w:rPr>
            </w:pPr>
            <w:bookmarkStart w:id="14" w:name="technology"/>
            <w:bookmarkEnd w:id="14"/>
            <w:r>
              <w:rPr>
                <w:b/>
              </w:rPr>
              <w:t>None: Existing resources will meet the needs of the new course</w:t>
            </w:r>
          </w:p>
        </w:tc>
      </w:tr>
      <w:tr w:rsidR="007621A1" w:rsidRPr="006E3AF2" w14:paraId="5A1D36F2" w14:textId="77777777" w:rsidTr="00DA10CC">
        <w:trPr>
          <w:cantSplit/>
        </w:trPr>
        <w:tc>
          <w:tcPr>
            <w:tcW w:w="1111" w:type="pct"/>
            <w:vMerge/>
            <w:vAlign w:val="center"/>
          </w:tcPr>
          <w:p w14:paraId="2A921BA7" w14:textId="77777777" w:rsidR="007621A1" w:rsidRPr="00B649C4" w:rsidRDefault="007621A1" w:rsidP="00720BA5"/>
        </w:tc>
        <w:tc>
          <w:tcPr>
            <w:tcW w:w="1097" w:type="pct"/>
          </w:tcPr>
          <w:p w14:paraId="423B9369" w14:textId="77777777" w:rsidR="007621A1" w:rsidRPr="000E2CBA" w:rsidRDefault="00C86425" w:rsidP="00720BA5">
            <w:pPr>
              <w:rPr>
                <w:i/>
              </w:rPr>
            </w:pPr>
            <w:hyperlink w:anchor="facilities" w:tooltip="Any special facilities needs? Out-of-pattern scheduling? Other?" w:history="1">
              <w:r w:rsidR="007621A1" w:rsidRPr="00905E67">
                <w:rPr>
                  <w:rStyle w:val="Hyperlink"/>
                  <w:i/>
                </w:rPr>
                <w:t>Facilities</w:t>
              </w:r>
            </w:hyperlink>
            <w:r w:rsidR="007621A1">
              <w:t>:</w:t>
            </w:r>
          </w:p>
        </w:tc>
        <w:tc>
          <w:tcPr>
            <w:tcW w:w="2792" w:type="pct"/>
            <w:gridSpan w:val="4"/>
          </w:tcPr>
          <w:p w14:paraId="0292F066" w14:textId="0773F5AB" w:rsidR="007621A1" w:rsidRPr="00C25F9D" w:rsidRDefault="00D41446" w:rsidP="00720BA5">
            <w:pPr>
              <w:rPr>
                <w:b/>
              </w:rPr>
            </w:pPr>
            <w:bookmarkStart w:id="15" w:name="facilities"/>
            <w:bookmarkEnd w:id="15"/>
            <w:r>
              <w:rPr>
                <w:b/>
              </w:rPr>
              <w:t>None:</w:t>
            </w:r>
            <w:r w:rsidR="007621A1">
              <w:rPr>
                <w:b/>
              </w:rPr>
              <w:t xml:space="preserve"> All classes are held in the evening so there should be classroom space.</w:t>
            </w:r>
          </w:p>
        </w:tc>
      </w:tr>
      <w:tr w:rsidR="007621A1" w:rsidRPr="006E3AF2" w14:paraId="777BED91" w14:textId="77777777" w:rsidTr="00DA10CC">
        <w:trPr>
          <w:cantSplit/>
        </w:trPr>
        <w:tc>
          <w:tcPr>
            <w:tcW w:w="1111" w:type="pct"/>
            <w:vMerge/>
            <w:vAlign w:val="center"/>
          </w:tcPr>
          <w:p w14:paraId="78F29C50" w14:textId="77777777" w:rsidR="007621A1" w:rsidRPr="00B649C4" w:rsidRDefault="007621A1" w:rsidP="00720BA5"/>
        </w:tc>
        <w:tc>
          <w:tcPr>
            <w:tcW w:w="1097" w:type="pct"/>
          </w:tcPr>
          <w:p w14:paraId="0E639F61" w14:textId="182A2E3B" w:rsidR="007621A1" w:rsidRPr="007621A1" w:rsidRDefault="007621A1" w:rsidP="00720BA5">
            <w:pPr>
              <w:rPr>
                <w:i/>
              </w:rPr>
            </w:pPr>
            <w:r w:rsidRPr="007621A1">
              <w:rPr>
                <w:i/>
                <w:color w:val="0000FF"/>
              </w:rPr>
              <w:t>Marketing/promotion needs</w:t>
            </w:r>
          </w:p>
        </w:tc>
        <w:tc>
          <w:tcPr>
            <w:tcW w:w="2792" w:type="pct"/>
            <w:gridSpan w:val="4"/>
          </w:tcPr>
          <w:p w14:paraId="1EE5F886" w14:textId="47C7EAF5" w:rsidR="007621A1" w:rsidRDefault="0035607D" w:rsidP="00720BA5">
            <w:pPr>
              <w:rPr>
                <w:b/>
              </w:rPr>
            </w:pPr>
            <w:r>
              <w:rPr>
                <w:b/>
              </w:rPr>
              <w:t xml:space="preserve">We will need to design a new brochure for the M.P.Ac program with this concentration added to the literature.  </w:t>
            </w:r>
          </w:p>
        </w:tc>
      </w:tr>
      <w:tr w:rsidR="00720BA5" w:rsidRPr="006E3AF2" w14:paraId="45835EBD" w14:textId="4DFDEEF9" w:rsidTr="00DA10CC">
        <w:trPr>
          <w:cantSplit/>
        </w:trPr>
        <w:tc>
          <w:tcPr>
            <w:tcW w:w="1111" w:type="pct"/>
            <w:vAlign w:val="center"/>
          </w:tcPr>
          <w:p w14:paraId="2DD1BD1B" w14:textId="490231F0" w:rsidR="00720BA5" w:rsidRPr="00B649C4" w:rsidRDefault="00720BA5" w:rsidP="00720B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3889" w:type="pct"/>
            <w:gridSpan w:val="5"/>
            <w:tcBorders>
              <w:right w:val="single" w:sz="4" w:space="0" w:color="auto"/>
            </w:tcBorders>
          </w:tcPr>
          <w:p w14:paraId="62508175" w14:textId="0416BD92" w:rsidR="00720BA5" w:rsidRPr="00B649C4" w:rsidRDefault="00D41446" w:rsidP="00720BA5">
            <w:pPr>
              <w:rPr>
                <w:b/>
              </w:rPr>
            </w:pPr>
            <w:bookmarkStart w:id="16" w:name="prog_impact"/>
            <w:bookmarkEnd w:id="16"/>
            <w:r>
              <w:rPr>
                <w:b/>
              </w:rPr>
              <w:t>Fall 2019</w:t>
            </w:r>
          </w:p>
        </w:tc>
      </w:tr>
      <w:tr w:rsidR="009809C5" w:rsidRPr="006E3AF2" w14:paraId="6D419ED4" w14:textId="77777777" w:rsidTr="00DA10CC">
        <w:trPr>
          <w:cantSplit/>
        </w:trPr>
        <w:tc>
          <w:tcPr>
            <w:tcW w:w="1111" w:type="pct"/>
            <w:vAlign w:val="center"/>
          </w:tcPr>
          <w:p w14:paraId="1A534020" w14:textId="77777777" w:rsidR="009809C5" w:rsidRPr="00B649C4" w:rsidRDefault="009809C5" w:rsidP="00720BA5"/>
        </w:tc>
        <w:tc>
          <w:tcPr>
            <w:tcW w:w="3889" w:type="pct"/>
            <w:gridSpan w:val="5"/>
            <w:tcBorders>
              <w:right w:val="single" w:sz="4" w:space="0" w:color="auto"/>
            </w:tcBorders>
          </w:tcPr>
          <w:p w14:paraId="06CFCEEA" w14:textId="77777777" w:rsidR="009809C5" w:rsidRDefault="009809C5" w:rsidP="00720BA5">
            <w:pPr>
              <w:rPr>
                <w:b/>
              </w:rPr>
            </w:pPr>
          </w:p>
        </w:tc>
      </w:tr>
      <w:tr w:rsidR="00720BA5" w:rsidRPr="006E3AF2" w14:paraId="7F91BB6B" w14:textId="77777777">
        <w:trPr>
          <w:cantSplit/>
        </w:trPr>
        <w:tc>
          <w:tcPr>
            <w:tcW w:w="5000" w:type="pct"/>
            <w:gridSpan w:val="6"/>
            <w:vAlign w:val="center"/>
          </w:tcPr>
          <w:p w14:paraId="5F37ED26" w14:textId="2BB51A13" w:rsidR="00720BA5" w:rsidRPr="007072F7" w:rsidRDefault="00720BA5" w:rsidP="00720BA5">
            <w:pPr>
              <w:rPr>
                <w:sz w:val="20"/>
              </w:rPr>
            </w:pPr>
            <w:r>
              <w:lastRenderedPageBreak/>
              <w:t xml:space="preserve">A.10.  INSTRUCTIONS FOR CATALOG COPY:  </w:t>
            </w:r>
            <w:r w:rsidRPr="000357A5">
              <w:t>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5"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681"/>
        <w:gridCol w:w="10"/>
      </w:tblGrid>
      <w:tr w:rsidR="00561949" w:rsidRPr="006E3AF2" w14:paraId="3273EA00" w14:textId="77777777" w:rsidTr="00561949">
        <w:trPr>
          <w:tblHeader/>
        </w:trPr>
        <w:tc>
          <w:tcPr>
            <w:tcW w:w="3100" w:type="dxa"/>
            <w:shd w:val="clear" w:color="auto" w:fill="FABF8F"/>
            <w:noWrap/>
            <w:vAlign w:val="center"/>
          </w:tcPr>
          <w:p w14:paraId="774A5834" w14:textId="77777777" w:rsidR="00561949" w:rsidRPr="00A83A6C" w:rsidRDefault="00561949" w:rsidP="008847FE">
            <w:pPr>
              <w:pStyle w:val="Heading5"/>
              <w:keepNext/>
              <w:spacing w:before="0" w:after="0" w:line="240" w:lineRule="auto"/>
            </w:pPr>
          </w:p>
        </w:tc>
        <w:tc>
          <w:tcPr>
            <w:tcW w:w="7690" w:type="dxa"/>
            <w:gridSpan w:val="2"/>
            <w:noWrap/>
          </w:tcPr>
          <w:p w14:paraId="3948A1CC" w14:textId="77777777" w:rsidR="00561949" w:rsidRPr="00A83A6C" w:rsidRDefault="00561949" w:rsidP="008847FE">
            <w:pPr>
              <w:pStyle w:val="Heading5"/>
              <w:keepNext/>
              <w:spacing w:before="0" w:after="0" w:line="240" w:lineRule="auto"/>
              <w:jc w:val="center"/>
            </w:pPr>
            <w:r w:rsidRPr="00A83A6C">
              <w:t>New</w:t>
            </w:r>
          </w:p>
        </w:tc>
      </w:tr>
      <w:tr w:rsidR="00561949" w:rsidRPr="006E3AF2" w14:paraId="305B0940" w14:textId="77777777" w:rsidTr="00561949">
        <w:tc>
          <w:tcPr>
            <w:tcW w:w="3100" w:type="dxa"/>
            <w:noWrap/>
            <w:vAlign w:val="center"/>
          </w:tcPr>
          <w:p w14:paraId="23E4C224" w14:textId="77777777" w:rsidR="00561949" w:rsidRPr="006E3AF2" w:rsidRDefault="00561949"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690" w:type="dxa"/>
            <w:gridSpan w:val="2"/>
            <w:noWrap/>
          </w:tcPr>
          <w:p w14:paraId="72E4032F" w14:textId="49DE4BA5" w:rsidR="00561949" w:rsidRPr="009F029C" w:rsidRDefault="00561949" w:rsidP="001429AA">
            <w:pPr>
              <w:spacing w:line="240" w:lineRule="auto"/>
              <w:rPr>
                <w:b/>
              </w:rPr>
            </w:pPr>
            <w:bookmarkStart w:id="17" w:name="cours_title"/>
            <w:bookmarkEnd w:id="17"/>
            <w:r>
              <w:rPr>
                <w:b/>
              </w:rPr>
              <w:t>A</w:t>
            </w:r>
            <w:r w:rsidR="00DA10CC">
              <w:rPr>
                <w:b/>
              </w:rPr>
              <w:t>CCT 572</w:t>
            </w:r>
          </w:p>
        </w:tc>
      </w:tr>
      <w:tr w:rsidR="00561949" w:rsidRPr="006E3AF2" w14:paraId="37592E9F" w14:textId="77777777" w:rsidTr="00561949">
        <w:tc>
          <w:tcPr>
            <w:tcW w:w="3100" w:type="dxa"/>
            <w:noWrap/>
            <w:vAlign w:val="center"/>
          </w:tcPr>
          <w:p w14:paraId="2F7EBABC" w14:textId="77777777" w:rsidR="00561949" w:rsidRPr="006E3AF2" w:rsidRDefault="00561949" w:rsidP="00013152">
            <w:pPr>
              <w:spacing w:line="240" w:lineRule="auto"/>
            </w:pPr>
            <w:r>
              <w:t>B.2. C</w:t>
            </w:r>
            <w:r w:rsidRPr="006E3AF2">
              <w:t>ross listing number</w:t>
            </w:r>
            <w:r>
              <w:t xml:space="preserve"> if any</w:t>
            </w:r>
          </w:p>
        </w:tc>
        <w:tc>
          <w:tcPr>
            <w:tcW w:w="7690" w:type="dxa"/>
            <w:gridSpan w:val="2"/>
            <w:noWrap/>
          </w:tcPr>
          <w:p w14:paraId="2FF72528" w14:textId="77777777" w:rsidR="00561949" w:rsidRPr="009F029C" w:rsidRDefault="00561949" w:rsidP="001429AA">
            <w:pPr>
              <w:spacing w:line="240" w:lineRule="auto"/>
              <w:rPr>
                <w:b/>
              </w:rPr>
            </w:pPr>
          </w:p>
        </w:tc>
      </w:tr>
      <w:tr w:rsidR="00561949" w:rsidRPr="006E3AF2" w14:paraId="41D21786" w14:textId="77777777" w:rsidTr="00561949">
        <w:tc>
          <w:tcPr>
            <w:tcW w:w="3100" w:type="dxa"/>
            <w:noWrap/>
            <w:vAlign w:val="center"/>
          </w:tcPr>
          <w:p w14:paraId="735E615A" w14:textId="0A3F5919" w:rsidR="00561949" w:rsidRPr="006E3AF2" w:rsidRDefault="00561949"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690" w:type="dxa"/>
            <w:gridSpan w:val="2"/>
            <w:noWrap/>
          </w:tcPr>
          <w:p w14:paraId="001F0A12" w14:textId="2EC43A7B" w:rsidR="00561949" w:rsidRPr="009F029C" w:rsidRDefault="00DA10CC" w:rsidP="001429AA">
            <w:pPr>
              <w:spacing w:line="240" w:lineRule="auto"/>
              <w:rPr>
                <w:b/>
              </w:rPr>
            </w:pPr>
            <w:bookmarkStart w:id="18" w:name="title"/>
            <w:bookmarkEnd w:id="18"/>
            <w:r>
              <w:rPr>
                <w:b/>
              </w:rPr>
              <w:t>Advanced Topics in Financial Reporting</w:t>
            </w:r>
          </w:p>
        </w:tc>
      </w:tr>
      <w:tr w:rsidR="00561949" w:rsidRPr="006E3AF2" w14:paraId="5164065A" w14:textId="77777777" w:rsidTr="00561949">
        <w:tc>
          <w:tcPr>
            <w:tcW w:w="3100" w:type="dxa"/>
            <w:noWrap/>
            <w:vAlign w:val="center"/>
          </w:tcPr>
          <w:p w14:paraId="33DD585B" w14:textId="700A591D" w:rsidR="00561949" w:rsidRPr="006E3AF2" w:rsidRDefault="00561949"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690" w:type="dxa"/>
            <w:gridSpan w:val="2"/>
            <w:noWrap/>
          </w:tcPr>
          <w:p w14:paraId="2DB344D2" w14:textId="156021BF" w:rsidR="00561949" w:rsidRPr="00720BA5" w:rsidRDefault="00720BA5" w:rsidP="001429AA">
            <w:pPr>
              <w:spacing w:line="240" w:lineRule="auto"/>
              <w:rPr>
                <w:b/>
              </w:rPr>
            </w:pPr>
            <w:bookmarkStart w:id="19" w:name="description"/>
            <w:bookmarkEnd w:id="19"/>
            <w:r w:rsidRPr="00720BA5">
              <w:rPr>
                <w:b/>
              </w:rPr>
              <w:t>Students will learn about FASB standards and how they apply to upper management financial reportin</w:t>
            </w:r>
            <w:r w:rsidR="0035607D">
              <w:rPr>
                <w:b/>
              </w:rPr>
              <w:t>g decisions</w:t>
            </w:r>
            <w:r w:rsidRPr="00720BA5">
              <w:rPr>
                <w:b/>
              </w:rPr>
              <w:t xml:space="preserve">.  </w:t>
            </w:r>
          </w:p>
        </w:tc>
      </w:tr>
      <w:tr w:rsidR="00561949" w:rsidRPr="006E3AF2" w14:paraId="51F71CBF" w14:textId="77777777" w:rsidTr="00561949">
        <w:tc>
          <w:tcPr>
            <w:tcW w:w="3100" w:type="dxa"/>
            <w:noWrap/>
            <w:vAlign w:val="center"/>
          </w:tcPr>
          <w:p w14:paraId="05549147" w14:textId="77777777" w:rsidR="00561949" w:rsidRPr="006E3AF2" w:rsidRDefault="00561949"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690" w:type="dxa"/>
            <w:gridSpan w:val="2"/>
            <w:noWrap/>
          </w:tcPr>
          <w:p w14:paraId="350312DB" w14:textId="30E8FC40" w:rsidR="00561949" w:rsidRPr="009F029C" w:rsidRDefault="0035607D" w:rsidP="001429AA">
            <w:pPr>
              <w:spacing w:line="240" w:lineRule="auto"/>
              <w:rPr>
                <w:b/>
              </w:rPr>
            </w:pPr>
            <w:bookmarkStart w:id="20" w:name="prereqs"/>
            <w:bookmarkEnd w:id="20"/>
            <w:r>
              <w:rPr>
                <w:b/>
              </w:rPr>
              <w:t>Intermediate Accounting Courses</w:t>
            </w:r>
          </w:p>
        </w:tc>
      </w:tr>
      <w:tr w:rsidR="00561949" w:rsidRPr="006E3AF2" w14:paraId="18ED5FDA" w14:textId="77777777" w:rsidTr="00561949">
        <w:tc>
          <w:tcPr>
            <w:tcW w:w="3100" w:type="dxa"/>
            <w:noWrap/>
            <w:vAlign w:val="center"/>
          </w:tcPr>
          <w:p w14:paraId="1016A647" w14:textId="66DC7F44" w:rsidR="00561949" w:rsidRPr="006E3AF2" w:rsidRDefault="00561949"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690" w:type="dxa"/>
            <w:gridSpan w:val="2"/>
            <w:noWrap/>
          </w:tcPr>
          <w:p w14:paraId="6E8FAD04" w14:textId="1C170B7B" w:rsidR="00561949" w:rsidRPr="009F029C" w:rsidRDefault="00D41446" w:rsidP="0035607D">
            <w:pPr>
              <w:spacing w:line="240" w:lineRule="auto"/>
              <w:rPr>
                <w:b/>
                <w:sz w:val="20"/>
              </w:rPr>
            </w:pPr>
            <w:r>
              <w:rPr>
                <w:b/>
                <w:sz w:val="20"/>
              </w:rPr>
              <w:t>Annual</w:t>
            </w:r>
          </w:p>
        </w:tc>
      </w:tr>
      <w:tr w:rsidR="00561949" w:rsidRPr="006E3AF2" w14:paraId="6C9D583C" w14:textId="77777777" w:rsidTr="00561949">
        <w:tc>
          <w:tcPr>
            <w:tcW w:w="3100" w:type="dxa"/>
            <w:noWrap/>
            <w:vAlign w:val="center"/>
          </w:tcPr>
          <w:p w14:paraId="6582E929" w14:textId="77777777" w:rsidR="00561949" w:rsidRPr="006E3AF2" w:rsidRDefault="00561949"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690" w:type="dxa"/>
            <w:gridSpan w:val="2"/>
            <w:noWrap/>
          </w:tcPr>
          <w:p w14:paraId="790915FC" w14:textId="5A7A2FE3" w:rsidR="00561949" w:rsidRPr="009F029C" w:rsidRDefault="00561949" w:rsidP="001429AA">
            <w:pPr>
              <w:spacing w:line="240" w:lineRule="auto"/>
              <w:rPr>
                <w:b/>
              </w:rPr>
            </w:pPr>
            <w:bookmarkStart w:id="21" w:name="contacthours"/>
            <w:bookmarkEnd w:id="21"/>
            <w:r>
              <w:rPr>
                <w:b/>
              </w:rPr>
              <w:t>3.0</w:t>
            </w:r>
          </w:p>
        </w:tc>
      </w:tr>
      <w:tr w:rsidR="00561949" w:rsidRPr="006E3AF2" w14:paraId="33B99A97" w14:textId="77777777" w:rsidTr="00561949">
        <w:tc>
          <w:tcPr>
            <w:tcW w:w="3100" w:type="dxa"/>
            <w:noWrap/>
            <w:vAlign w:val="center"/>
          </w:tcPr>
          <w:p w14:paraId="6B4EE104" w14:textId="77777777" w:rsidR="00561949" w:rsidRPr="006E3AF2" w:rsidRDefault="00561949"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690" w:type="dxa"/>
            <w:gridSpan w:val="2"/>
            <w:noWrap/>
          </w:tcPr>
          <w:p w14:paraId="4F70C16F" w14:textId="352B1F62" w:rsidR="00561949" w:rsidRPr="009F029C" w:rsidRDefault="00561949" w:rsidP="001429AA">
            <w:pPr>
              <w:spacing w:line="240" w:lineRule="auto"/>
              <w:rPr>
                <w:b/>
              </w:rPr>
            </w:pPr>
            <w:bookmarkStart w:id="22" w:name="credits"/>
            <w:bookmarkEnd w:id="22"/>
            <w:r>
              <w:rPr>
                <w:b/>
              </w:rPr>
              <w:t>3.0</w:t>
            </w:r>
          </w:p>
        </w:tc>
      </w:tr>
      <w:tr w:rsidR="00561949" w:rsidRPr="006E3AF2" w14:paraId="4CBDFD46" w14:textId="77777777" w:rsidTr="00561949">
        <w:trPr>
          <w:gridAfter w:val="2"/>
          <w:wAfter w:w="7690" w:type="dxa"/>
        </w:trPr>
        <w:tc>
          <w:tcPr>
            <w:tcW w:w="3100" w:type="dxa"/>
            <w:noWrap/>
            <w:vAlign w:val="center"/>
          </w:tcPr>
          <w:p w14:paraId="726C4F78" w14:textId="75E699EC" w:rsidR="00561949" w:rsidRPr="006E3AF2" w:rsidRDefault="00561949"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3" w:name="differences"/>
        <w:bookmarkEnd w:id="23"/>
      </w:tr>
      <w:tr w:rsidR="00561949" w:rsidRPr="006E3AF2" w14:paraId="3F978964" w14:textId="77777777" w:rsidTr="00561949">
        <w:tc>
          <w:tcPr>
            <w:tcW w:w="3100" w:type="dxa"/>
            <w:noWrap/>
            <w:vAlign w:val="center"/>
          </w:tcPr>
          <w:p w14:paraId="2FAA3C00" w14:textId="77777777" w:rsidR="00561949" w:rsidRPr="006E3AF2" w:rsidRDefault="00561949"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690" w:type="dxa"/>
            <w:gridSpan w:val="2"/>
            <w:noWrap/>
          </w:tcPr>
          <w:p w14:paraId="32C16048" w14:textId="7F120FFB" w:rsidR="00561949" w:rsidRPr="009F029C" w:rsidRDefault="00561949" w:rsidP="000357A5">
            <w:pPr>
              <w:spacing w:line="240" w:lineRule="auto"/>
              <w:rPr>
                <w:b/>
                <w:sz w:val="20"/>
              </w:rPr>
            </w:pPr>
            <w:r>
              <w:rPr>
                <w:b/>
                <w:sz w:val="20"/>
              </w:rPr>
              <w:t xml:space="preserve">Letter grade  </w:t>
            </w:r>
          </w:p>
        </w:tc>
      </w:tr>
      <w:tr w:rsidR="00561949" w:rsidRPr="006E3AF2" w14:paraId="45BF3D73" w14:textId="77777777" w:rsidTr="00561949">
        <w:tc>
          <w:tcPr>
            <w:tcW w:w="3100" w:type="dxa"/>
            <w:noWrap/>
            <w:vAlign w:val="center"/>
          </w:tcPr>
          <w:p w14:paraId="337E9600" w14:textId="77777777" w:rsidR="00561949" w:rsidRPr="006E3AF2" w:rsidRDefault="00561949"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690" w:type="dxa"/>
            <w:gridSpan w:val="2"/>
            <w:noWrap/>
          </w:tcPr>
          <w:p w14:paraId="1FE5962F" w14:textId="0509EAE8" w:rsidR="00561949" w:rsidRPr="009F029C" w:rsidRDefault="0035607D" w:rsidP="00A76B76">
            <w:pPr>
              <w:spacing w:line="240" w:lineRule="auto"/>
              <w:rPr>
                <w:b/>
                <w:sz w:val="20"/>
              </w:rPr>
            </w:pPr>
            <w:bookmarkStart w:id="24" w:name="instr_methods"/>
            <w:bookmarkEnd w:id="24"/>
            <w:r>
              <w:rPr>
                <w:b/>
                <w:sz w:val="20"/>
              </w:rPr>
              <w:t>Lecture, Small group discussion</w:t>
            </w:r>
            <w:r w:rsidR="00561949">
              <w:rPr>
                <w:b/>
                <w:sz w:val="20"/>
              </w:rPr>
              <w:t xml:space="preserve"> </w:t>
            </w:r>
          </w:p>
        </w:tc>
      </w:tr>
      <w:tr w:rsidR="00561949" w:rsidRPr="006E3AF2" w14:paraId="627B913D" w14:textId="77777777" w:rsidTr="00561949">
        <w:tc>
          <w:tcPr>
            <w:tcW w:w="3100" w:type="dxa"/>
            <w:noWrap/>
            <w:vAlign w:val="center"/>
          </w:tcPr>
          <w:p w14:paraId="54A53D57" w14:textId="77777777" w:rsidR="00561949" w:rsidRPr="006E3AF2" w:rsidRDefault="00561949"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690" w:type="dxa"/>
            <w:gridSpan w:val="2"/>
            <w:noWrap/>
          </w:tcPr>
          <w:p w14:paraId="460254CA" w14:textId="3B98D24F" w:rsidR="00561949" w:rsidRPr="009F029C" w:rsidRDefault="003C70AB" w:rsidP="00B2320C">
            <w:pPr>
              <w:spacing w:line="240" w:lineRule="auto"/>
              <w:rPr>
                <w:b/>
                <w:sz w:val="20"/>
              </w:rPr>
            </w:pPr>
            <w:bookmarkStart w:id="25" w:name="required"/>
            <w:bookmarkEnd w:id="25"/>
            <w:r>
              <w:rPr>
                <w:b/>
                <w:sz w:val="20"/>
              </w:rPr>
              <w:t>Elective</w:t>
            </w:r>
          </w:p>
        </w:tc>
      </w:tr>
      <w:tr w:rsidR="00561949" w:rsidRPr="006E3AF2" w14:paraId="5D768306" w14:textId="77777777" w:rsidTr="00561949">
        <w:tc>
          <w:tcPr>
            <w:tcW w:w="3100" w:type="dxa"/>
            <w:noWrap/>
            <w:vAlign w:val="center"/>
          </w:tcPr>
          <w:p w14:paraId="387754FB" w14:textId="7EC1B218" w:rsidR="00561949" w:rsidRPr="006E3AF2" w:rsidRDefault="00561949"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7690" w:type="dxa"/>
            <w:gridSpan w:val="2"/>
            <w:noWrap/>
          </w:tcPr>
          <w:p w14:paraId="2896F61E" w14:textId="2F0F39CE" w:rsidR="00561949" w:rsidRPr="009F029C" w:rsidRDefault="00561949" w:rsidP="0027634D">
            <w:pPr>
              <w:spacing w:line="240" w:lineRule="auto"/>
              <w:rPr>
                <w:rFonts w:ascii="MS Mincho" w:eastAsia="MS Mincho" w:hAnsi="MS Mincho" w:cs="MS Mincho"/>
                <w:b/>
                <w:sz w:val="20"/>
              </w:rPr>
            </w:pPr>
            <w:bookmarkStart w:id="26" w:name="performance"/>
            <w:bookmarkEnd w:id="26"/>
            <w:r>
              <w:rPr>
                <w:b/>
                <w:sz w:val="20"/>
              </w:rPr>
              <w:t xml:space="preserve">Attendance, </w:t>
            </w:r>
            <w:r w:rsidRPr="009F029C">
              <w:rPr>
                <w:b/>
                <w:sz w:val="20"/>
              </w:rPr>
              <w:t>Class participati</w:t>
            </w:r>
            <w:r>
              <w:rPr>
                <w:b/>
                <w:sz w:val="20"/>
              </w:rPr>
              <w:t>on, Exams, Presentations, Papers</w:t>
            </w:r>
          </w:p>
          <w:p w14:paraId="7BA0A8BE" w14:textId="2301F829" w:rsidR="00561949" w:rsidRPr="009F029C" w:rsidRDefault="00561949" w:rsidP="00FA769F">
            <w:pPr>
              <w:spacing w:line="240" w:lineRule="auto"/>
              <w:rPr>
                <w:b/>
                <w:sz w:val="20"/>
              </w:rPr>
            </w:pPr>
            <w:r>
              <w:rPr>
                <w:b/>
                <w:sz w:val="20"/>
              </w:rPr>
              <w:t>Class Work, Quizzes, Projects</w:t>
            </w:r>
          </w:p>
        </w:tc>
      </w:tr>
      <w:tr w:rsidR="00561949" w:rsidRPr="006E3AF2" w14:paraId="72B2A61B" w14:textId="77777777" w:rsidTr="00561949">
        <w:tc>
          <w:tcPr>
            <w:tcW w:w="3100" w:type="dxa"/>
            <w:noWrap/>
            <w:vAlign w:val="center"/>
          </w:tcPr>
          <w:p w14:paraId="268D5CB7" w14:textId="73707DDB" w:rsidR="00561949" w:rsidRPr="006E3AF2" w:rsidRDefault="00561949"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690" w:type="dxa"/>
            <w:gridSpan w:val="2"/>
            <w:noWrap/>
          </w:tcPr>
          <w:p w14:paraId="36AF007E" w14:textId="6C528215" w:rsidR="00561949" w:rsidRPr="009F029C" w:rsidRDefault="00561949" w:rsidP="001429AA">
            <w:pPr>
              <w:spacing w:line="240" w:lineRule="auto"/>
              <w:rPr>
                <w:b/>
              </w:rPr>
            </w:pPr>
            <w:bookmarkStart w:id="27" w:name="competing"/>
            <w:bookmarkEnd w:id="27"/>
            <w:r>
              <w:rPr>
                <w:b/>
              </w:rPr>
              <w:t>No</w:t>
            </w:r>
          </w:p>
        </w:tc>
      </w:tr>
      <w:tr w:rsidR="00F64260" w:rsidRPr="006E3AF2" w14:paraId="02198359" w14:textId="77777777" w:rsidTr="00561949">
        <w:trPr>
          <w:gridAfter w:val="1"/>
          <w:wAfter w:w="10" w:type="dxa"/>
        </w:trPr>
        <w:tc>
          <w:tcPr>
            <w:tcW w:w="3100"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680" w:type="dxa"/>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68"/>
        <w:gridCol w:w="1559"/>
        <w:gridCol w:w="731"/>
        <w:gridCol w:w="4322"/>
      </w:tblGrid>
      <w:tr w:rsidR="007621A1" w:rsidRPr="00402602" w14:paraId="04B456C7" w14:textId="627654B5" w:rsidTr="007621A1">
        <w:trPr>
          <w:cantSplit/>
          <w:tblHeader/>
        </w:trPr>
        <w:tc>
          <w:tcPr>
            <w:tcW w:w="4272" w:type="dxa"/>
          </w:tcPr>
          <w:p w14:paraId="08F83F6A" w14:textId="4BBDA84C" w:rsidR="007621A1" w:rsidRPr="00402602" w:rsidRDefault="007621A1" w:rsidP="00BC42E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561" w:type="dxa"/>
            <w:tcBorders>
              <w:right w:val="single" w:sz="4" w:space="0" w:color="auto"/>
            </w:tcBorders>
          </w:tcPr>
          <w:p w14:paraId="0344E290" w14:textId="1BAD1D2E" w:rsidR="007621A1" w:rsidRPr="00402602" w:rsidRDefault="00C86425" w:rsidP="007621A1">
            <w:pPr>
              <w:spacing w:line="240" w:lineRule="auto"/>
              <w:jc w:val="center"/>
              <w:rPr>
                <w:b/>
              </w:rPr>
            </w:pPr>
            <w:hyperlink w:anchor="standards" w:tooltip="Enter numbers/codes of program outcomes, professional organization standards, or any other standards you use, if applicable." w:history="1">
              <w:r w:rsidR="007621A1">
                <w:rPr>
                  <w:rStyle w:val="Hyperlink"/>
                  <w:b/>
                </w:rPr>
                <w:t>Professional organization s</w:t>
              </w:r>
              <w:r w:rsidR="007621A1" w:rsidRPr="00402602">
                <w:rPr>
                  <w:rStyle w:val="Hyperlink"/>
                  <w:b/>
                </w:rPr>
                <w:t>tandard(s)</w:t>
              </w:r>
            </w:hyperlink>
            <w:r w:rsidR="007621A1">
              <w:rPr>
                <w:rStyle w:val="Hyperlink"/>
                <w:b/>
              </w:rPr>
              <w:t>, if relevant</w:t>
            </w:r>
          </w:p>
        </w:tc>
        <w:tc>
          <w:tcPr>
            <w:tcW w:w="5183" w:type="dxa"/>
            <w:gridSpan w:val="2"/>
            <w:tcBorders>
              <w:left w:val="single" w:sz="4" w:space="0" w:color="auto"/>
            </w:tcBorders>
          </w:tcPr>
          <w:p w14:paraId="709C9857" w14:textId="228318DA" w:rsidR="007621A1" w:rsidRPr="00402602" w:rsidRDefault="00C86425" w:rsidP="00BC42EB">
            <w:pPr>
              <w:spacing w:line="240" w:lineRule="auto"/>
              <w:rPr>
                <w:b/>
              </w:rPr>
            </w:pPr>
            <w:hyperlink w:anchor="measured" w:tooltip="Are there any means you will be employing to assess these outcomes in addition to what you have listed in B. 15? If so, list them here." w:history="1">
              <w:r w:rsidR="007621A1" w:rsidRPr="00730981">
                <w:rPr>
                  <w:rStyle w:val="Hyperlink"/>
                  <w:b/>
                </w:rPr>
                <w:t>How will the</w:t>
              </w:r>
              <w:r w:rsidR="007621A1">
                <w:rPr>
                  <w:rStyle w:val="Hyperlink"/>
                  <w:b/>
                </w:rPr>
                <w:t xml:space="preserve"> outcome</w:t>
              </w:r>
              <w:r w:rsidR="007621A1" w:rsidRPr="00730981">
                <w:rPr>
                  <w:rStyle w:val="Hyperlink"/>
                  <w:b/>
                </w:rPr>
                <w:t xml:space="preserve"> be measured?</w:t>
              </w:r>
            </w:hyperlink>
          </w:p>
        </w:tc>
      </w:tr>
      <w:tr w:rsidR="007621A1" w14:paraId="7B7D4A96" w14:textId="5BAF9A99" w:rsidTr="007621A1">
        <w:trPr>
          <w:cantSplit/>
        </w:trPr>
        <w:tc>
          <w:tcPr>
            <w:tcW w:w="4272" w:type="dxa"/>
          </w:tcPr>
          <w:p w14:paraId="1571C712" w14:textId="444A5B23" w:rsidR="007621A1" w:rsidRDefault="009B4FF1" w:rsidP="003B6A51">
            <w:pPr>
              <w:spacing w:line="240" w:lineRule="auto"/>
            </w:pPr>
            <w:bookmarkStart w:id="28" w:name="outcomes"/>
            <w:bookmarkEnd w:id="28"/>
            <w:r>
              <w:t>Master topics in financial a</w:t>
            </w:r>
            <w:r w:rsidR="007621A1">
              <w:t>ccounting</w:t>
            </w:r>
            <w:r>
              <w:t>.</w:t>
            </w:r>
          </w:p>
        </w:tc>
        <w:tc>
          <w:tcPr>
            <w:tcW w:w="1561" w:type="dxa"/>
            <w:tcBorders>
              <w:right w:val="single" w:sz="4" w:space="0" w:color="auto"/>
            </w:tcBorders>
          </w:tcPr>
          <w:p w14:paraId="0A370311" w14:textId="37EFBE2F" w:rsidR="007621A1" w:rsidRDefault="007621A1">
            <w:pPr>
              <w:spacing w:line="240" w:lineRule="auto"/>
            </w:pPr>
            <w:bookmarkStart w:id="29" w:name="standards"/>
            <w:bookmarkStart w:id="30" w:name="measured"/>
            <w:bookmarkEnd w:id="29"/>
            <w:bookmarkEnd w:id="30"/>
          </w:p>
        </w:tc>
        <w:tc>
          <w:tcPr>
            <w:tcW w:w="5183" w:type="dxa"/>
            <w:gridSpan w:val="2"/>
            <w:tcBorders>
              <w:left w:val="single" w:sz="4" w:space="0" w:color="auto"/>
            </w:tcBorders>
          </w:tcPr>
          <w:p w14:paraId="7ACACB67" w14:textId="27924047" w:rsidR="007621A1" w:rsidRDefault="0035607D" w:rsidP="003B6A51">
            <w:pPr>
              <w:spacing w:line="240" w:lineRule="auto"/>
            </w:pPr>
            <w:r>
              <w:t xml:space="preserve">The outcomes will be measured by students successfully completing the following: </w:t>
            </w:r>
            <w:r w:rsidR="007621A1">
              <w:t>Research Papers, Presentations, Quizzes and Test, Case Analysis</w:t>
            </w:r>
            <w:r w:rsidR="009B4FF1">
              <w:t xml:space="preserve">.  </w:t>
            </w:r>
          </w:p>
        </w:tc>
      </w:tr>
      <w:tr w:rsidR="007621A1" w14:paraId="73043584" w14:textId="3E7BA789" w:rsidTr="007621A1">
        <w:trPr>
          <w:cantSplit/>
        </w:trPr>
        <w:tc>
          <w:tcPr>
            <w:tcW w:w="4272" w:type="dxa"/>
          </w:tcPr>
          <w:p w14:paraId="10A34B2A" w14:textId="06AE6EC9" w:rsidR="007621A1" w:rsidRDefault="003B6A51">
            <w:pPr>
              <w:spacing w:line="240" w:lineRule="auto"/>
            </w:pPr>
            <w:r>
              <w:t>This course will enable students to become leaders in the accounting industry and successfully pass the CPA exam.</w:t>
            </w:r>
          </w:p>
        </w:tc>
        <w:tc>
          <w:tcPr>
            <w:tcW w:w="1561" w:type="dxa"/>
            <w:tcBorders>
              <w:right w:val="single" w:sz="4" w:space="0" w:color="auto"/>
            </w:tcBorders>
          </w:tcPr>
          <w:p w14:paraId="57FBD416" w14:textId="752EC25C" w:rsidR="007621A1" w:rsidRDefault="007621A1">
            <w:pPr>
              <w:spacing w:line="240" w:lineRule="auto"/>
            </w:pPr>
          </w:p>
        </w:tc>
        <w:tc>
          <w:tcPr>
            <w:tcW w:w="5183" w:type="dxa"/>
            <w:gridSpan w:val="2"/>
            <w:tcBorders>
              <w:left w:val="single" w:sz="4" w:space="0" w:color="auto"/>
            </w:tcBorders>
          </w:tcPr>
          <w:p w14:paraId="28D708DD" w14:textId="72D648FF" w:rsidR="007621A1" w:rsidRDefault="003B6A51">
            <w:pPr>
              <w:spacing w:line="240" w:lineRule="auto"/>
            </w:pPr>
            <w:r>
              <w:t xml:space="preserve">Future contact with students will help the school measure job growth and CPA exam results.  </w:t>
            </w:r>
          </w:p>
        </w:tc>
      </w:tr>
      <w:tr w:rsidR="0035607D" w14:paraId="373F39F0" w14:textId="77777777" w:rsidTr="007621A1">
        <w:trPr>
          <w:cantSplit/>
        </w:trPr>
        <w:tc>
          <w:tcPr>
            <w:tcW w:w="4272" w:type="dxa"/>
          </w:tcPr>
          <w:p w14:paraId="03860DE1" w14:textId="77777777" w:rsidR="007621A1" w:rsidRDefault="007621A1">
            <w:pPr>
              <w:spacing w:line="240" w:lineRule="auto"/>
            </w:pPr>
          </w:p>
        </w:tc>
        <w:tc>
          <w:tcPr>
            <w:tcW w:w="1561" w:type="dxa"/>
            <w:tcBorders>
              <w:right w:val="single" w:sz="4" w:space="0" w:color="auto"/>
            </w:tcBorders>
          </w:tcPr>
          <w:p w14:paraId="48CF2D35" w14:textId="77777777" w:rsidR="007621A1" w:rsidRDefault="007621A1">
            <w:pPr>
              <w:spacing w:line="240" w:lineRule="auto"/>
            </w:pPr>
          </w:p>
        </w:tc>
        <w:tc>
          <w:tcPr>
            <w:tcW w:w="740" w:type="dxa"/>
            <w:tcBorders>
              <w:left w:val="single" w:sz="4" w:space="0" w:color="auto"/>
            </w:tcBorders>
          </w:tcPr>
          <w:p w14:paraId="36107BC2" w14:textId="77777777" w:rsidR="007621A1" w:rsidRDefault="007621A1">
            <w:pPr>
              <w:spacing w:line="240" w:lineRule="auto"/>
            </w:pPr>
          </w:p>
        </w:tc>
        <w:tc>
          <w:tcPr>
            <w:tcW w:w="4443" w:type="dxa"/>
          </w:tcPr>
          <w:p w14:paraId="4F061422" w14:textId="23C4201B" w:rsidR="007621A1" w:rsidRDefault="007621A1" w:rsidP="00AE7A3D">
            <w:pPr>
              <w:spacing w:line="240" w:lineRule="auto"/>
            </w:pPr>
          </w:p>
        </w:tc>
      </w:tr>
    </w:tbl>
    <w:p w14:paraId="120281BA" w14:textId="77777777" w:rsidR="00A90A26" w:rsidRDefault="00A90A26"/>
    <w:p w14:paraId="5503D275" w14:textId="0BD14F6F" w:rsidR="00A8451E" w:rsidRDefault="00A8451E"/>
    <w:p w14:paraId="77E1117D" w14:textId="4B64B92C" w:rsidR="00ED7F78" w:rsidRDefault="00ED7F78"/>
    <w:p w14:paraId="7220B103" w14:textId="7B1D5C00" w:rsidR="00ED7F78" w:rsidRDefault="00ED7F78"/>
    <w:p w14:paraId="305F63D0" w14:textId="5265F498" w:rsidR="00ED7F78" w:rsidRDefault="00ED7F78"/>
    <w:p w14:paraId="2C654941" w14:textId="477A2B06" w:rsidR="00ED7F78" w:rsidRDefault="00ED7F78"/>
    <w:p w14:paraId="34D17234" w14:textId="383427DE" w:rsidR="00ED7F78" w:rsidRDefault="00ED7F78"/>
    <w:p w14:paraId="43EA3375" w14:textId="03AB9FE2" w:rsidR="00ED7F78" w:rsidRDefault="00ED7F78"/>
    <w:p w14:paraId="6A216270" w14:textId="2673F2BE" w:rsidR="00ED7F78" w:rsidRDefault="00ED7F78"/>
    <w:p w14:paraId="49342D5A" w14:textId="5BF4E5EB" w:rsidR="00ED7F78" w:rsidRDefault="00ED7F78"/>
    <w:p w14:paraId="5D25401C" w14:textId="06C91CA3" w:rsidR="00ED7F78" w:rsidRDefault="00ED7F78"/>
    <w:p w14:paraId="6C5C4592" w14:textId="77777777" w:rsidR="00ED7F78" w:rsidRDefault="00ED7F78"/>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DA62C77"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p>
        </w:tc>
      </w:tr>
      <w:tr w:rsidR="00F64260" w14:paraId="12F1D273" w14:textId="77777777">
        <w:tc>
          <w:tcPr>
            <w:tcW w:w="11016" w:type="dxa"/>
          </w:tcPr>
          <w:p w14:paraId="6BC75426" w14:textId="32D3D879" w:rsidR="00F64260" w:rsidRDefault="004B413F" w:rsidP="000556B3">
            <w:pPr>
              <w:pStyle w:val="ListParagraph"/>
              <w:numPr>
                <w:ilvl w:val="0"/>
                <w:numId w:val="8"/>
              </w:numPr>
              <w:spacing w:line="240" w:lineRule="auto"/>
            </w:pPr>
            <w:bookmarkStart w:id="31" w:name="outline"/>
            <w:bookmarkEnd w:id="31"/>
            <w:r>
              <w:t>Financial Accounting</w:t>
            </w:r>
          </w:p>
          <w:p w14:paraId="58F42DB0" w14:textId="6B1FDEF6" w:rsidR="00F64260" w:rsidRDefault="00180980" w:rsidP="000556B3">
            <w:pPr>
              <w:pStyle w:val="ListParagraph"/>
              <w:numPr>
                <w:ilvl w:val="1"/>
                <w:numId w:val="8"/>
              </w:numPr>
              <w:spacing w:line="240" w:lineRule="auto"/>
            </w:pPr>
            <w:r>
              <w:t>Understand Financial Statement Presentation</w:t>
            </w:r>
          </w:p>
          <w:p w14:paraId="2A89AAC1" w14:textId="44BBCFA6" w:rsidR="00F64260" w:rsidRDefault="00180980" w:rsidP="000556B3">
            <w:pPr>
              <w:pStyle w:val="ListParagraph"/>
              <w:numPr>
                <w:ilvl w:val="1"/>
                <w:numId w:val="8"/>
              </w:numPr>
              <w:spacing w:line="240" w:lineRule="auto"/>
            </w:pPr>
            <w:r>
              <w:t>Rese</w:t>
            </w:r>
            <w:r w:rsidR="004B413F">
              <w:t>arch special topic areas within the Financial Reporting</w:t>
            </w:r>
          </w:p>
          <w:p w14:paraId="7E688494" w14:textId="7346B36E" w:rsidR="00F64260" w:rsidRDefault="004B413F" w:rsidP="004B413F">
            <w:pPr>
              <w:pStyle w:val="ListParagraph"/>
              <w:numPr>
                <w:ilvl w:val="1"/>
                <w:numId w:val="8"/>
              </w:numPr>
              <w:spacing w:line="240" w:lineRule="auto"/>
            </w:pPr>
            <w:r>
              <w:t xml:space="preserve">Students will study how the current research in financial </w:t>
            </w:r>
            <w:r w:rsidR="00C976EE">
              <w:t>reporting has shaped and molded</w:t>
            </w:r>
            <w:r>
              <w:t xml:space="preserve"> this topic area</w:t>
            </w:r>
          </w:p>
          <w:p w14:paraId="42A0E51F" w14:textId="77777777" w:rsidR="00C629CB" w:rsidRDefault="00180980" w:rsidP="004B413F">
            <w:pPr>
              <w:pStyle w:val="ListParagraph"/>
              <w:numPr>
                <w:ilvl w:val="1"/>
                <w:numId w:val="8"/>
              </w:numPr>
              <w:spacing w:line="240" w:lineRule="auto"/>
            </w:pPr>
            <w:r>
              <w:t>S</w:t>
            </w:r>
            <w:r w:rsidR="00C976EE">
              <w:t>tudents will</w:t>
            </w:r>
            <w:r w:rsidR="004B413F">
              <w:t xml:space="preserve"> do case analysis on recent accounting changes on financial reporting</w:t>
            </w:r>
            <w:r w:rsidR="003B6A51">
              <w:t xml:space="preserve"> </w:t>
            </w:r>
          </w:p>
          <w:p w14:paraId="66A81902" w14:textId="77777777" w:rsidR="00ED7F78" w:rsidRDefault="003B6A51" w:rsidP="00ED7F78">
            <w:pPr>
              <w:pStyle w:val="ListParagraph"/>
              <w:numPr>
                <w:ilvl w:val="1"/>
                <w:numId w:val="8"/>
              </w:numPr>
              <w:spacing w:line="240" w:lineRule="auto"/>
            </w:pPr>
            <w:r>
              <w:t xml:space="preserve">Students will research and analysis the difference between International Financial </w:t>
            </w:r>
            <w:r w:rsidR="00ED7F78">
              <w:t>Reporting Standards and United States Generally Accepted Accounting Principles</w:t>
            </w:r>
          </w:p>
          <w:p w14:paraId="6A5E93B5" w14:textId="77777777" w:rsidR="00ED7F78" w:rsidRDefault="00ED7F78" w:rsidP="00ED7F78">
            <w:pPr>
              <w:pStyle w:val="ListParagraph"/>
              <w:numPr>
                <w:ilvl w:val="1"/>
                <w:numId w:val="8"/>
              </w:numPr>
              <w:spacing w:line="240" w:lineRule="auto"/>
            </w:pPr>
            <w:r>
              <w:t>Students will research the current debate over pro-forma income statements vs comprehensive income statements</w:t>
            </w:r>
          </w:p>
          <w:p w14:paraId="0AB31323" w14:textId="3E12B6E6" w:rsidR="00ED7F78" w:rsidRDefault="00ED7F78" w:rsidP="00ED7F78">
            <w:pPr>
              <w:pStyle w:val="ListParagraph"/>
              <w:numPr>
                <w:ilvl w:val="1"/>
                <w:numId w:val="8"/>
              </w:numPr>
              <w:spacing w:line="240" w:lineRule="auto"/>
            </w:pPr>
            <w:r>
              <w:t xml:space="preserve">Students will research recently published Financial Accounting Standard Board Statements and how they relate to financial reporting.  </w:t>
            </w:r>
          </w:p>
        </w:tc>
      </w:tr>
    </w:tbl>
    <w:p w14:paraId="62234A1C" w14:textId="77777777" w:rsidR="00F64260" w:rsidRDefault="00F64260">
      <w:pPr>
        <w:spacing w:line="240" w:lineRule="auto"/>
      </w:pPr>
    </w:p>
    <w:p w14:paraId="2480EEC2" w14:textId="5E37ADB6" w:rsidR="00F64260" w:rsidRDefault="00F64260" w:rsidP="00180980">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2" w:name="_Signature"/>
        <w:bookmarkEnd w:id="3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9327638" w:rsidR="00F64260" w:rsidRDefault="00180980" w:rsidP="00293639">
            <w:pPr>
              <w:spacing w:line="240" w:lineRule="auto"/>
            </w:pPr>
            <w:r>
              <w:t>Sean Cote</w:t>
            </w:r>
          </w:p>
        </w:tc>
        <w:tc>
          <w:tcPr>
            <w:tcW w:w="3279" w:type="dxa"/>
            <w:vAlign w:val="center"/>
          </w:tcPr>
          <w:p w14:paraId="3874B8F9" w14:textId="2C7B1F32" w:rsidR="00F64260" w:rsidRDefault="00ED10F6" w:rsidP="00293639">
            <w:pPr>
              <w:spacing w:line="240" w:lineRule="auto"/>
            </w:pPr>
            <w:r>
              <w:t xml:space="preserve">Program Director of </w:t>
            </w:r>
            <w:r w:rsidR="00180980">
              <w:t>M.P.Ac</w:t>
            </w:r>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2BE9647" w:rsidR="00F64260" w:rsidRDefault="00943D1D" w:rsidP="00293639">
            <w:pPr>
              <w:spacing w:line="240" w:lineRule="auto"/>
            </w:pPr>
            <w:r>
              <w:t xml:space="preserve">Dr. </w:t>
            </w:r>
            <w:r w:rsidR="00180980">
              <w:t>Lisa Bain</w:t>
            </w:r>
          </w:p>
        </w:tc>
        <w:tc>
          <w:tcPr>
            <w:tcW w:w="3279" w:type="dxa"/>
            <w:vAlign w:val="center"/>
          </w:tcPr>
          <w:p w14:paraId="46637261" w14:textId="02B50A7F" w:rsidR="00F64260" w:rsidRDefault="00ED10F6" w:rsidP="00293639">
            <w:pPr>
              <w:spacing w:line="240" w:lineRule="auto"/>
            </w:pPr>
            <w:r>
              <w:t xml:space="preserve">Chair of </w:t>
            </w:r>
            <w:r w:rsidR="00180980">
              <w:t>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3364332" w:rsidR="00F64260" w:rsidRDefault="00943D1D" w:rsidP="00293639">
            <w:pPr>
              <w:spacing w:line="240" w:lineRule="auto"/>
            </w:pPr>
            <w:r>
              <w:t xml:space="preserve">Dr. </w:t>
            </w:r>
            <w:r w:rsidR="00180980">
              <w:t>Jeff</w:t>
            </w:r>
            <w:r>
              <w:t>ery</w:t>
            </w:r>
            <w:r w:rsidR="00180980">
              <w:t xml:space="preserve"> Mello</w:t>
            </w:r>
          </w:p>
        </w:tc>
        <w:tc>
          <w:tcPr>
            <w:tcW w:w="3279" w:type="dxa"/>
            <w:vAlign w:val="center"/>
          </w:tcPr>
          <w:p w14:paraId="25000859" w14:textId="6FE58453" w:rsidR="00F64260" w:rsidRDefault="00ED10F6" w:rsidP="00293639">
            <w:pPr>
              <w:spacing w:line="240" w:lineRule="auto"/>
            </w:pPr>
            <w:r>
              <w:t xml:space="preserve">Dean of </w:t>
            </w:r>
            <w:r w:rsidR="00180980">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10519C7"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C86425"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4" w:name="Signature_2"/>
            <w:bookmarkEnd w:id="3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6C5181E1"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12E45" w14:textId="77777777" w:rsidR="00C86425" w:rsidRDefault="00C86425" w:rsidP="00FA78CA">
      <w:pPr>
        <w:spacing w:line="240" w:lineRule="auto"/>
      </w:pPr>
      <w:r>
        <w:separator/>
      </w:r>
    </w:p>
  </w:endnote>
  <w:endnote w:type="continuationSeparator" w:id="0">
    <w:p w14:paraId="0C7A270F" w14:textId="77777777" w:rsidR="00C86425" w:rsidRDefault="00C8642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2E28EC6" w:rsidR="005E752D" w:rsidRPr="00310D95" w:rsidRDefault="005E752D" w:rsidP="00310D95">
    <w:pPr>
      <w:pStyle w:val="Footer"/>
      <w:pBdr>
        <w:top w:val="single" w:sz="8" w:space="1" w:color="984806"/>
      </w:pBdr>
      <w:jc w:val="right"/>
      <w:rPr>
        <w:sz w:val="20"/>
      </w:rPr>
    </w:pPr>
    <w:r>
      <w:rPr>
        <w:sz w:val="20"/>
      </w:rPr>
      <w:t xml:space="preserve">Form  </w:t>
    </w:r>
    <w:r w:rsidR="002850DD">
      <w:rPr>
        <w:sz w:val="20"/>
      </w:rPr>
      <w:t>8</w:t>
    </w:r>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1703CD">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1703CD">
      <w:rPr>
        <w:b/>
        <w:bCs/>
        <w:noProof/>
        <w:sz w:val="20"/>
      </w:rPr>
      <w:t>5</w:t>
    </w:r>
    <w:r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9C7DF" w14:textId="77777777" w:rsidR="00C86425" w:rsidRDefault="00C86425" w:rsidP="00FA78CA">
      <w:pPr>
        <w:spacing w:line="240" w:lineRule="auto"/>
      </w:pPr>
      <w:r>
        <w:separator/>
      </w:r>
    </w:p>
  </w:footnote>
  <w:footnote w:type="continuationSeparator" w:id="0">
    <w:p w14:paraId="0027221B" w14:textId="77777777" w:rsidR="00C86425" w:rsidRDefault="00C86425"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2C7A1C4E"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1703CD" w:rsidRPr="001703CD">
      <w:rPr>
        <w:color w:val="4F6228"/>
      </w:rPr>
      <w:t>1819_16 ACCT 572 Fin reporting course creation</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Pr="004254A0">
      <w:rPr>
        <w:color w:val="4F6228"/>
      </w:rPr>
      <w:tab/>
    </w:r>
    <w:r w:rsidRPr="004254A0">
      <w:rPr>
        <w:color w:val="4F6228"/>
      </w:rPr>
      <w:tab/>
    </w:r>
    <w:r w:rsidR="001703CD">
      <w:rPr>
        <w:color w:val="4F6228"/>
      </w:rPr>
      <w:t>12/8/18 (final)</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03CD"/>
    <w:rsid w:val="00176C55"/>
    <w:rsid w:val="00177D19"/>
    <w:rsid w:val="00180980"/>
    <w:rsid w:val="00181A4B"/>
    <w:rsid w:val="001A37FB"/>
    <w:rsid w:val="001A51ED"/>
    <w:rsid w:val="001B2E3A"/>
    <w:rsid w:val="001F351F"/>
    <w:rsid w:val="0020058E"/>
    <w:rsid w:val="00236CB6"/>
    <w:rsid w:val="00237355"/>
    <w:rsid w:val="0026461B"/>
    <w:rsid w:val="0026725B"/>
    <w:rsid w:val="0027634D"/>
    <w:rsid w:val="00284473"/>
    <w:rsid w:val="002850DD"/>
    <w:rsid w:val="00290E18"/>
    <w:rsid w:val="00292D43"/>
    <w:rsid w:val="00293639"/>
    <w:rsid w:val="00296BA1"/>
    <w:rsid w:val="0029768B"/>
    <w:rsid w:val="002A3788"/>
    <w:rsid w:val="002A69D6"/>
    <w:rsid w:val="002B1EEA"/>
    <w:rsid w:val="002B1FF7"/>
    <w:rsid w:val="002B24F6"/>
    <w:rsid w:val="002B7880"/>
    <w:rsid w:val="002C0F5C"/>
    <w:rsid w:val="002C3D63"/>
    <w:rsid w:val="002D4773"/>
    <w:rsid w:val="002E6AEB"/>
    <w:rsid w:val="002E7632"/>
    <w:rsid w:val="00310D95"/>
    <w:rsid w:val="00334441"/>
    <w:rsid w:val="00345149"/>
    <w:rsid w:val="0035607D"/>
    <w:rsid w:val="00376A8B"/>
    <w:rsid w:val="003821C9"/>
    <w:rsid w:val="003A45F6"/>
    <w:rsid w:val="003B2F7F"/>
    <w:rsid w:val="003B4A52"/>
    <w:rsid w:val="003B6A51"/>
    <w:rsid w:val="003C1A54"/>
    <w:rsid w:val="003C3E00"/>
    <w:rsid w:val="003C511E"/>
    <w:rsid w:val="003C70AB"/>
    <w:rsid w:val="003D7372"/>
    <w:rsid w:val="003E2456"/>
    <w:rsid w:val="003F099C"/>
    <w:rsid w:val="003F4E82"/>
    <w:rsid w:val="00402602"/>
    <w:rsid w:val="004254A0"/>
    <w:rsid w:val="004313E6"/>
    <w:rsid w:val="004403BD"/>
    <w:rsid w:val="00442EEA"/>
    <w:rsid w:val="00445451"/>
    <w:rsid w:val="004779B4"/>
    <w:rsid w:val="00482982"/>
    <w:rsid w:val="0048308F"/>
    <w:rsid w:val="004932BC"/>
    <w:rsid w:val="004B413F"/>
    <w:rsid w:val="004E57C5"/>
    <w:rsid w:val="004F6658"/>
    <w:rsid w:val="00510E78"/>
    <w:rsid w:val="005174B4"/>
    <w:rsid w:val="005473BC"/>
    <w:rsid w:val="00561949"/>
    <w:rsid w:val="005873E3"/>
    <w:rsid w:val="005C23BD"/>
    <w:rsid w:val="005C3F83"/>
    <w:rsid w:val="005C7C5B"/>
    <w:rsid w:val="005D389E"/>
    <w:rsid w:val="005D6D8A"/>
    <w:rsid w:val="005E752D"/>
    <w:rsid w:val="005F2A05"/>
    <w:rsid w:val="0060382D"/>
    <w:rsid w:val="00632123"/>
    <w:rsid w:val="00663C1F"/>
    <w:rsid w:val="00670869"/>
    <w:rsid w:val="006761E1"/>
    <w:rsid w:val="006970B0"/>
    <w:rsid w:val="006B6610"/>
    <w:rsid w:val="006D047E"/>
    <w:rsid w:val="006E33DF"/>
    <w:rsid w:val="006E3AF2"/>
    <w:rsid w:val="006E6680"/>
    <w:rsid w:val="006F7F90"/>
    <w:rsid w:val="0070451E"/>
    <w:rsid w:val="00704CFF"/>
    <w:rsid w:val="00706745"/>
    <w:rsid w:val="007072F7"/>
    <w:rsid w:val="00720BA5"/>
    <w:rsid w:val="00730981"/>
    <w:rsid w:val="0074235B"/>
    <w:rsid w:val="00743AD2"/>
    <w:rsid w:val="007445F4"/>
    <w:rsid w:val="007554DE"/>
    <w:rsid w:val="00755A7D"/>
    <w:rsid w:val="00760EA6"/>
    <w:rsid w:val="00761537"/>
    <w:rsid w:val="007621A1"/>
    <w:rsid w:val="00786121"/>
    <w:rsid w:val="00796AF7"/>
    <w:rsid w:val="007970C3"/>
    <w:rsid w:val="007A5702"/>
    <w:rsid w:val="007B10BE"/>
    <w:rsid w:val="007C2792"/>
    <w:rsid w:val="007F29A0"/>
    <w:rsid w:val="007F7153"/>
    <w:rsid w:val="008122C6"/>
    <w:rsid w:val="0085229B"/>
    <w:rsid w:val="008555D8"/>
    <w:rsid w:val="008628B1"/>
    <w:rsid w:val="00865915"/>
    <w:rsid w:val="00872775"/>
    <w:rsid w:val="008745BA"/>
    <w:rsid w:val="00882EBB"/>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3D1D"/>
    <w:rsid w:val="009458D2"/>
    <w:rsid w:val="00946B20"/>
    <w:rsid w:val="009545B6"/>
    <w:rsid w:val="00962121"/>
    <w:rsid w:val="0098046D"/>
    <w:rsid w:val="009809C5"/>
    <w:rsid w:val="00995D8F"/>
    <w:rsid w:val="009A05F7"/>
    <w:rsid w:val="009A4E6F"/>
    <w:rsid w:val="009A4F80"/>
    <w:rsid w:val="009A58C1"/>
    <w:rsid w:val="009B17A1"/>
    <w:rsid w:val="009B2EFA"/>
    <w:rsid w:val="009B4FF1"/>
    <w:rsid w:val="009B7AAF"/>
    <w:rsid w:val="009C1440"/>
    <w:rsid w:val="009D301F"/>
    <w:rsid w:val="009E3456"/>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D2269"/>
    <w:rsid w:val="00AE78C2"/>
    <w:rsid w:val="00AE7A3D"/>
    <w:rsid w:val="00B12BAB"/>
    <w:rsid w:val="00B138C5"/>
    <w:rsid w:val="00B161A9"/>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072B"/>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86425"/>
    <w:rsid w:val="00C94576"/>
    <w:rsid w:val="00C969FA"/>
    <w:rsid w:val="00C97577"/>
    <w:rsid w:val="00C976EE"/>
    <w:rsid w:val="00CA71A8"/>
    <w:rsid w:val="00CB4CB9"/>
    <w:rsid w:val="00CC3E7A"/>
    <w:rsid w:val="00CD18DD"/>
    <w:rsid w:val="00D153D1"/>
    <w:rsid w:val="00D41446"/>
    <w:rsid w:val="00D50FE1"/>
    <w:rsid w:val="00D56C09"/>
    <w:rsid w:val="00D64DF4"/>
    <w:rsid w:val="00D65A71"/>
    <w:rsid w:val="00D65F02"/>
    <w:rsid w:val="00D75FF8"/>
    <w:rsid w:val="00D80FE5"/>
    <w:rsid w:val="00DA10CC"/>
    <w:rsid w:val="00DA57C2"/>
    <w:rsid w:val="00DA73A0"/>
    <w:rsid w:val="00DB23D4"/>
    <w:rsid w:val="00DB63D4"/>
    <w:rsid w:val="00DD69AE"/>
    <w:rsid w:val="00DE2B7A"/>
    <w:rsid w:val="00DF4FCD"/>
    <w:rsid w:val="00DF7C07"/>
    <w:rsid w:val="00E1723D"/>
    <w:rsid w:val="00E23AEB"/>
    <w:rsid w:val="00E36AF7"/>
    <w:rsid w:val="00E4755D"/>
    <w:rsid w:val="00E47897"/>
    <w:rsid w:val="00E521CF"/>
    <w:rsid w:val="00E641DE"/>
    <w:rsid w:val="00E93A54"/>
    <w:rsid w:val="00EB33FD"/>
    <w:rsid w:val="00EC63A4"/>
    <w:rsid w:val="00EC7B24"/>
    <w:rsid w:val="00ED10F6"/>
    <w:rsid w:val="00ED1712"/>
    <w:rsid w:val="00ED1BF0"/>
    <w:rsid w:val="00ED7F78"/>
    <w:rsid w:val="00F15B95"/>
    <w:rsid w:val="00F32980"/>
    <w:rsid w:val="00F33318"/>
    <w:rsid w:val="00F5205F"/>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AD7D6732-7400-4FEE-9786-2172CB68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68389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67Z3ZXSPZZWZ-954-99</_dlc_DocId>
    <_dlc_DocIdUrl xmlns="67887a43-7e4d-4c1c-91d7-15e417b1b8ab">
      <Url>https://w3.ric.edu/graduate_committee/_layouts/15/DocIdRedir.aspx?ID=67Z3ZXSPZZWZ-954-99</Url>
      <Description>67Z3ZXSPZZWZ-954-99</Description>
    </_dlc_DocIdUrl>
  </documentManagement>
</p:properties>
</file>

<file path=customXml/itemProps1.xml><?xml version="1.0" encoding="utf-8"?>
<ds:datastoreItem xmlns:ds="http://schemas.openxmlformats.org/officeDocument/2006/customXml" ds:itemID="{50BC2F96-418A-4056-B682-D32E25EC6AB1}"/>
</file>

<file path=customXml/itemProps2.xml><?xml version="1.0" encoding="utf-8"?>
<ds:datastoreItem xmlns:ds="http://schemas.openxmlformats.org/officeDocument/2006/customXml" ds:itemID="{B76F25FC-8ECD-4CB1-A313-F7547DEE30F9}"/>
</file>

<file path=customXml/itemProps3.xml><?xml version="1.0" encoding="utf-8"?>
<ds:datastoreItem xmlns:ds="http://schemas.openxmlformats.org/officeDocument/2006/customXml" ds:itemID="{129D58F7-43B8-4C22-9A69-D35386D179AC}"/>
</file>

<file path=customXml/itemProps4.xml><?xml version="1.0" encoding="utf-8"?>
<ds:datastoreItem xmlns:ds="http://schemas.openxmlformats.org/officeDocument/2006/customXml" ds:itemID="{4EF494BE-D820-4AEE-AECF-66A08F335180}"/>
</file>

<file path=docProps/app.xml><?xml version="1.0" encoding="utf-8"?>
<Properties xmlns="http://schemas.openxmlformats.org/officeDocument/2006/extended-properties" xmlns:vt="http://schemas.openxmlformats.org/officeDocument/2006/docPropsVTypes">
  <Template>Normal</Template>
  <TotalTime>0</TotalTime>
  <Pages>5</Pages>
  <Words>1860</Words>
  <Characters>10602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2</cp:revision>
  <cp:lastPrinted>2018-12-06T12:55:00Z</cp:lastPrinted>
  <dcterms:created xsi:type="dcterms:W3CDTF">2018-12-10T17:55:00Z</dcterms:created>
  <dcterms:modified xsi:type="dcterms:W3CDTF">2018-12-10T17:55:00Z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ItemGuid">
    <vt:lpwstr>1d6c3c60-89b4-4cb9-9917-ead16414af8f</vt:lpwstr>
  </property>
  <property fmtid="{D5CDD505-2E9C-101B-9397-08002B2CF9AE}" pid="4" name="ContentTypeId">
    <vt:lpwstr>0x0101007179858CBB2CCA4D8B30A8DCFFC1B1F1</vt:lpwstr>
  </property>
</Properties>
</file>