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5D16A2B" w:rsidR="00F64260" w:rsidRDefault="00F64260" w:rsidP="00DF4FCD">
      <w:pPr>
        <w:pStyle w:val="Heading2"/>
        <w:numPr>
          <w:ilvl w:val="0"/>
          <w:numId w:val="6"/>
        </w:numPr>
        <w:jc w:val="left"/>
      </w:pPr>
      <w:r>
        <w:t>Cover page</w:t>
      </w:r>
      <w:r>
        <w:tab/>
      </w:r>
      <w:r>
        <w:tab/>
      </w:r>
      <w:r>
        <w:tab/>
      </w:r>
      <w:r>
        <w:tab/>
      </w:r>
      <w:r>
        <w:tab/>
      </w:r>
      <w:r>
        <w:tab/>
      </w:r>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02"/>
        <w:gridCol w:w="2253"/>
        <w:gridCol w:w="585"/>
        <w:gridCol w:w="2517"/>
        <w:gridCol w:w="2901"/>
        <w:gridCol w:w="22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807EAD1" w14:textId="04B05783" w:rsidR="00F64260" w:rsidRPr="00A83A6C" w:rsidRDefault="00DE5246" w:rsidP="00B862BF">
            <w:pPr>
              <w:pStyle w:val="Heading5"/>
              <w:rPr>
                <w:b/>
              </w:rPr>
            </w:pPr>
            <w:bookmarkStart w:id="0" w:name="Proposal"/>
            <w:bookmarkEnd w:id="0"/>
            <w:r>
              <w:rPr>
                <w:b/>
              </w:rPr>
              <w:t>ACCT 553</w:t>
            </w:r>
            <w:r w:rsidR="00247B18">
              <w:rPr>
                <w:b/>
              </w:rPr>
              <w:t xml:space="preserve"> </w:t>
            </w:r>
            <w:r w:rsidR="005D6D8A">
              <w:rPr>
                <w:b/>
              </w:rPr>
              <w:t>A</w:t>
            </w:r>
            <w:r w:rsidR="0047590A">
              <w:rPr>
                <w:b/>
              </w:rPr>
              <w:t>dvanced Governmental and Non</w:t>
            </w:r>
            <w:r w:rsidR="000002DB">
              <w:rPr>
                <w:b/>
              </w:rPr>
              <w:t>-</w:t>
            </w:r>
            <w:r w:rsidR="0047590A">
              <w:rPr>
                <w:b/>
              </w:rPr>
              <w:t>Profit Accounting</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BC230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819F07D" w14:textId="0A7F5A75"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162BF641" w14:textId="2FCC385B" w:rsidR="00F64260" w:rsidRPr="005F2A05" w:rsidRDefault="00F64260" w:rsidP="000A36CD">
            <w:pPr>
              <w:rPr>
                <w:b/>
              </w:rPr>
            </w:pPr>
            <w:bookmarkStart w:id="6" w:name="revision"/>
            <w:bookmarkEnd w:id="6"/>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292EE628" w:rsidR="00F64260" w:rsidRPr="00B605CE" w:rsidRDefault="005D6D8A" w:rsidP="00B862BF">
            <w:pPr>
              <w:rPr>
                <w:b/>
              </w:rPr>
            </w:pPr>
            <w:bookmarkStart w:id="7" w:name="Originator"/>
            <w:bookmarkEnd w:id="7"/>
            <w:r>
              <w:rPr>
                <w:b/>
              </w:rPr>
              <w:t>Sean Cote</w:t>
            </w:r>
          </w:p>
        </w:tc>
        <w:tc>
          <w:tcPr>
            <w:tcW w:w="1210" w:type="pct"/>
          </w:tcPr>
          <w:p w14:paraId="561C556F" w14:textId="77777777" w:rsidR="00F64260" w:rsidRPr="00946B20" w:rsidRDefault="00BC230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30CA3537" w:rsidR="00F64260" w:rsidRPr="00B605CE" w:rsidRDefault="005D6D8A" w:rsidP="00B862BF">
            <w:pPr>
              <w:rPr>
                <w:b/>
              </w:rPr>
            </w:pPr>
            <w:bookmarkStart w:id="8" w:name="home_dept"/>
            <w:bookmarkEnd w:id="8"/>
            <w:r>
              <w:rPr>
                <w:b/>
              </w:rPr>
              <w:t>Accounting and CIS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5"/>
          </w:tcPr>
          <w:p w14:paraId="27DC2095" w14:textId="3C95FF5A" w:rsidR="00F64260" w:rsidRDefault="00F64260">
            <w:pPr>
              <w:spacing w:line="240" w:lineRule="auto"/>
              <w:rPr>
                <w:b/>
              </w:rPr>
            </w:pPr>
            <w:bookmarkStart w:id="9" w:name="Rationale"/>
            <w:bookmarkEnd w:id="9"/>
          </w:p>
          <w:p w14:paraId="05EEBBB2" w14:textId="5422149D" w:rsidR="00F64260" w:rsidRPr="00FA6998" w:rsidRDefault="000A72E5" w:rsidP="00AB7DC1">
            <w:pPr>
              <w:spacing w:line="240" w:lineRule="auto"/>
              <w:rPr>
                <w:b/>
              </w:rPr>
            </w:pPr>
            <w:r>
              <w:rPr>
                <w:b/>
              </w:rPr>
              <w:t>The purpos</w:t>
            </w:r>
            <w:r w:rsidR="001304C2">
              <w:rPr>
                <w:b/>
              </w:rPr>
              <w:t>e of this proposal</w:t>
            </w:r>
            <w:r w:rsidR="005D6D8A">
              <w:rPr>
                <w:b/>
              </w:rPr>
              <w:t xml:space="preserve"> is to </w:t>
            </w:r>
            <w:r w:rsidR="00AB7DC1">
              <w:rPr>
                <w:b/>
              </w:rPr>
              <w:t>create</w:t>
            </w:r>
            <w:r w:rsidR="0052068A">
              <w:rPr>
                <w:b/>
              </w:rPr>
              <w:t xml:space="preserve"> a new course as part of a revised</w:t>
            </w:r>
            <w:r w:rsidR="005D6D8A">
              <w:rPr>
                <w:b/>
              </w:rPr>
              <w:t xml:space="preserve"> concen</w:t>
            </w:r>
            <w:r w:rsidR="0047590A">
              <w:rPr>
                <w:b/>
              </w:rPr>
              <w:t xml:space="preserve">tration in the </w:t>
            </w:r>
            <w:proofErr w:type="spellStart"/>
            <w:r w:rsidR="0047590A">
              <w:rPr>
                <w:b/>
              </w:rPr>
              <w:t>M.P.Ac</w:t>
            </w:r>
            <w:proofErr w:type="spellEnd"/>
            <w:r w:rsidR="0047590A">
              <w:rPr>
                <w:b/>
              </w:rPr>
              <w:t xml:space="preserve"> program.  </w:t>
            </w:r>
            <w:r w:rsidR="009224E6">
              <w:rPr>
                <w:b/>
              </w:rPr>
              <w:t>Topic areas th</w:t>
            </w:r>
            <w:r w:rsidR="00D86990">
              <w:rPr>
                <w:b/>
              </w:rPr>
              <w:t xml:space="preserve">at </w:t>
            </w:r>
            <w:proofErr w:type="gramStart"/>
            <w:r w:rsidR="00D86990">
              <w:rPr>
                <w:b/>
              </w:rPr>
              <w:t>will be covered</w:t>
            </w:r>
            <w:proofErr w:type="gramEnd"/>
            <w:r w:rsidR="00D86990">
              <w:rPr>
                <w:b/>
              </w:rPr>
              <w:t xml:space="preserve"> in this</w:t>
            </w:r>
            <w:r w:rsidR="009224E6">
              <w:rPr>
                <w:b/>
              </w:rPr>
              <w:t xml:space="preserve"> course are non-profit and government accounting with a particular focus on CPA related topics.  This course </w:t>
            </w:r>
            <w:proofErr w:type="gramStart"/>
            <w:r w:rsidR="009224E6">
              <w:rPr>
                <w:b/>
              </w:rPr>
              <w:t>is desig</w:t>
            </w:r>
            <w:r w:rsidR="000002DB">
              <w:rPr>
                <w:b/>
              </w:rPr>
              <w:t>ned</w:t>
            </w:r>
            <w:proofErr w:type="gramEnd"/>
            <w:r w:rsidR="000002DB">
              <w:rPr>
                <w:b/>
              </w:rPr>
              <w:t xml:space="preserve"> to help </w:t>
            </w:r>
            <w:proofErr w:type="spellStart"/>
            <w:r w:rsidR="000002DB">
              <w:rPr>
                <w:b/>
              </w:rPr>
              <w:t>M.P.Ac</w:t>
            </w:r>
            <w:proofErr w:type="spellEnd"/>
            <w:r w:rsidR="000002DB">
              <w:rPr>
                <w:b/>
              </w:rPr>
              <w:t xml:space="preserve"> students prepare for</w:t>
            </w:r>
            <w:r w:rsidR="009224E6">
              <w:rPr>
                <w:b/>
              </w:rPr>
              <w:t xml:space="preserve"> the CPA exam.  </w:t>
            </w: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9CC1F8A" w14:textId="7D6B7020" w:rsidR="000357A5" w:rsidRPr="00B605CE" w:rsidRDefault="0052068A" w:rsidP="00B862BF">
            <w:pPr>
              <w:rPr>
                <w:b/>
              </w:rPr>
            </w:pPr>
            <w:r>
              <w:rPr>
                <w:b/>
              </w:rPr>
              <w:t>More</w:t>
            </w:r>
            <w:r w:rsidR="005D6D8A">
              <w:rPr>
                <w:b/>
              </w:rPr>
              <w:t xml:space="preserve"> undergraduate students will get a Master’s degree at RIC</w:t>
            </w:r>
            <w:r w:rsidR="009224E6">
              <w:rPr>
                <w:b/>
              </w:rPr>
              <w:t xml:space="preserve"> and be bette</w:t>
            </w:r>
            <w:r w:rsidR="00D86990">
              <w:rPr>
                <w:b/>
              </w:rPr>
              <w:t>r prepared to take the CPA exam along with meet</w:t>
            </w:r>
            <w:r w:rsidR="000002DB">
              <w:rPr>
                <w:b/>
              </w:rPr>
              <w:t>ing</w:t>
            </w:r>
            <w:r w:rsidR="00D86990">
              <w:rPr>
                <w:b/>
              </w:rPr>
              <w:t xml:space="preserve"> the </w:t>
            </w:r>
            <w:proofErr w:type="gramStart"/>
            <w:r w:rsidR="00D86990">
              <w:rPr>
                <w:b/>
              </w:rPr>
              <w:t>150 hour</w:t>
            </w:r>
            <w:proofErr w:type="gramEnd"/>
            <w:r w:rsidR="00D86990">
              <w:rPr>
                <w:b/>
              </w:rPr>
              <w:t xml:space="preserve"> requirement to become a CPA.</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5"/>
          </w:tcPr>
          <w:p w14:paraId="4DA2748E" w14:textId="5E5ED61A" w:rsidR="000357A5" w:rsidRPr="00B605CE" w:rsidRDefault="005D6D8A" w:rsidP="00B862BF">
            <w:pPr>
              <w:rPr>
                <w:b/>
              </w:rPr>
            </w:pPr>
            <w:r>
              <w:rPr>
                <w:b/>
              </w:rPr>
              <w:t>None</w:t>
            </w:r>
          </w:p>
        </w:tc>
      </w:tr>
      <w:tr w:rsidR="00247B18" w:rsidRPr="006E3AF2" w14:paraId="2AC7A995" w14:textId="77777777" w:rsidTr="001304C2">
        <w:trPr>
          <w:cantSplit/>
        </w:trPr>
        <w:tc>
          <w:tcPr>
            <w:tcW w:w="1111" w:type="pct"/>
            <w:vMerge w:val="restart"/>
            <w:vAlign w:val="center"/>
          </w:tcPr>
          <w:p w14:paraId="4D4A0D44" w14:textId="67D3C021" w:rsidR="00247B18" w:rsidRDefault="00247B18"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p w14:paraId="417E9199" w14:textId="77777777" w:rsidR="00247B18" w:rsidRPr="00247B18" w:rsidRDefault="00247B18" w:rsidP="00247B18"/>
        </w:tc>
        <w:bookmarkStart w:id="10" w:name="Resource"/>
        <w:tc>
          <w:tcPr>
            <w:tcW w:w="846" w:type="pct"/>
          </w:tcPr>
          <w:p w14:paraId="2CEBB622" w14:textId="77777777" w:rsidR="00247B18" w:rsidRDefault="00247B18"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43" w:type="pct"/>
            <w:gridSpan w:val="4"/>
          </w:tcPr>
          <w:p w14:paraId="69B6F451" w14:textId="0084AE82" w:rsidR="00247B18" w:rsidRPr="00C25F9D" w:rsidRDefault="00247B18" w:rsidP="00C25F9D">
            <w:pPr>
              <w:rPr>
                <w:b/>
              </w:rPr>
            </w:pPr>
            <w:bookmarkStart w:id="11" w:name="faculty"/>
            <w:bookmarkEnd w:id="11"/>
            <w:r>
              <w:rPr>
                <w:b/>
              </w:rPr>
              <w:t>One new academically qualified full-time faculty to su</w:t>
            </w:r>
            <w:r w:rsidR="00940626">
              <w:rPr>
                <w:b/>
              </w:rPr>
              <w:t>pport the program with</w:t>
            </w:r>
            <w:r>
              <w:rPr>
                <w:b/>
              </w:rPr>
              <w:t xml:space="preserve"> additional new adjuncts hired on a per course basis, based on their current practice of accounting.</w:t>
            </w:r>
          </w:p>
        </w:tc>
      </w:tr>
      <w:tr w:rsidR="00247B18" w:rsidRPr="006E3AF2" w14:paraId="696EB52B" w14:textId="77777777" w:rsidTr="001304C2">
        <w:trPr>
          <w:cantSplit/>
        </w:trPr>
        <w:tc>
          <w:tcPr>
            <w:tcW w:w="1111" w:type="pct"/>
            <w:vMerge/>
            <w:vAlign w:val="center"/>
          </w:tcPr>
          <w:p w14:paraId="48C19105" w14:textId="77777777" w:rsidR="00247B18" w:rsidRPr="00B649C4" w:rsidRDefault="00247B18" w:rsidP="00010085"/>
        </w:tc>
        <w:tc>
          <w:tcPr>
            <w:tcW w:w="846" w:type="pct"/>
          </w:tcPr>
          <w:p w14:paraId="44E54921" w14:textId="77777777" w:rsidR="00247B18" w:rsidRPr="000E2CBA" w:rsidRDefault="00BC2304"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247B18" w:rsidRPr="004313E6">
                <w:rPr>
                  <w:rStyle w:val="Hyperlink"/>
                  <w:i/>
                </w:rPr>
                <w:t>Library</w:t>
              </w:r>
              <w:r w:rsidR="00247B18" w:rsidRPr="004313E6">
                <w:rPr>
                  <w:rStyle w:val="Hyperlink"/>
                </w:rPr>
                <w:t>:</w:t>
              </w:r>
            </w:hyperlink>
          </w:p>
        </w:tc>
        <w:tc>
          <w:tcPr>
            <w:tcW w:w="3043" w:type="pct"/>
            <w:gridSpan w:val="4"/>
          </w:tcPr>
          <w:p w14:paraId="2B334870" w14:textId="22E9ABAD" w:rsidR="00247B18" w:rsidRPr="00C25F9D" w:rsidRDefault="00247B18" w:rsidP="00C25F9D">
            <w:pPr>
              <w:rPr>
                <w:b/>
              </w:rPr>
            </w:pPr>
            <w:bookmarkStart w:id="12" w:name="library"/>
            <w:bookmarkEnd w:id="12"/>
            <w:r>
              <w:rPr>
                <w:b/>
              </w:rPr>
              <w:t>None:  Existing resources will meet the needs of the new course</w:t>
            </w:r>
            <w:r w:rsidR="00940626">
              <w:rPr>
                <w:b/>
              </w:rPr>
              <w:t>.</w:t>
            </w:r>
          </w:p>
        </w:tc>
      </w:tr>
      <w:tr w:rsidR="00247B18" w:rsidRPr="006E3AF2" w14:paraId="229433C0" w14:textId="77777777" w:rsidTr="001304C2">
        <w:trPr>
          <w:cantSplit/>
        </w:trPr>
        <w:tc>
          <w:tcPr>
            <w:tcW w:w="1111" w:type="pct"/>
            <w:vMerge/>
            <w:vAlign w:val="center"/>
          </w:tcPr>
          <w:p w14:paraId="57293392" w14:textId="77777777" w:rsidR="00247B18" w:rsidRPr="00B649C4" w:rsidRDefault="00247B18" w:rsidP="00010085"/>
        </w:tc>
        <w:tc>
          <w:tcPr>
            <w:tcW w:w="846" w:type="pct"/>
          </w:tcPr>
          <w:p w14:paraId="62AC5907" w14:textId="0403B504" w:rsidR="00247B18" w:rsidRPr="00704CFF" w:rsidRDefault="00BC2304"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247B18">
                <w:rPr>
                  <w:rStyle w:val="Hyperlink"/>
                  <w:i/>
                </w:rPr>
                <w:t>Technology</w:t>
              </w:r>
            </w:hyperlink>
          </w:p>
        </w:tc>
        <w:tc>
          <w:tcPr>
            <w:tcW w:w="3043" w:type="pct"/>
            <w:gridSpan w:val="4"/>
          </w:tcPr>
          <w:p w14:paraId="08E05E74" w14:textId="659E7D0A" w:rsidR="00247B18" w:rsidRPr="00C25F9D" w:rsidRDefault="00247B18" w:rsidP="00C25F9D">
            <w:pPr>
              <w:rPr>
                <w:b/>
              </w:rPr>
            </w:pPr>
            <w:bookmarkStart w:id="13" w:name="technology"/>
            <w:bookmarkEnd w:id="13"/>
            <w:r>
              <w:rPr>
                <w:b/>
              </w:rPr>
              <w:t>None: Existing resources will meet the needs of the new course</w:t>
            </w:r>
            <w:r w:rsidR="00940626">
              <w:rPr>
                <w:b/>
              </w:rPr>
              <w:t>.</w:t>
            </w:r>
          </w:p>
        </w:tc>
      </w:tr>
      <w:tr w:rsidR="00247B18" w:rsidRPr="006E3AF2" w14:paraId="5A1D36F2" w14:textId="77777777" w:rsidTr="001304C2">
        <w:trPr>
          <w:cantSplit/>
        </w:trPr>
        <w:tc>
          <w:tcPr>
            <w:tcW w:w="1111" w:type="pct"/>
            <w:vMerge/>
            <w:vAlign w:val="center"/>
          </w:tcPr>
          <w:p w14:paraId="2A921BA7" w14:textId="77777777" w:rsidR="00247B18" w:rsidRPr="00B649C4" w:rsidRDefault="00247B18" w:rsidP="00010085"/>
        </w:tc>
        <w:tc>
          <w:tcPr>
            <w:tcW w:w="846" w:type="pct"/>
          </w:tcPr>
          <w:p w14:paraId="423B9369" w14:textId="77777777" w:rsidR="00247B18" w:rsidRPr="000E2CBA" w:rsidRDefault="00BC2304" w:rsidP="00B862BF">
            <w:pPr>
              <w:rPr>
                <w:i/>
              </w:rPr>
            </w:pPr>
            <w:hyperlink w:anchor="facilities" w:tooltip="Any special facilities needs? Out-of-pattern scheduling? Other?" w:history="1">
              <w:r w:rsidR="00247B18" w:rsidRPr="00905E67">
                <w:rPr>
                  <w:rStyle w:val="Hyperlink"/>
                  <w:i/>
                </w:rPr>
                <w:t>Facilities</w:t>
              </w:r>
            </w:hyperlink>
            <w:r w:rsidR="00247B18">
              <w:t>:</w:t>
            </w:r>
          </w:p>
        </w:tc>
        <w:tc>
          <w:tcPr>
            <w:tcW w:w="3043" w:type="pct"/>
            <w:gridSpan w:val="4"/>
          </w:tcPr>
          <w:p w14:paraId="0292F066" w14:textId="239A03AF" w:rsidR="00247B18" w:rsidRPr="00C25F9D" w:rsidRDefault="00247B18" w:rsidP="00C25F9D">
            <w:pPr>
              <w:rPr>
                <w:b/>
              </w:rPr>
            </w:pPr>
            <w:bookmarkStart w:id="14" w:name="facilities"/>
            <w:bookmarkEnd w:id="14"/>
            <w:proofErr w:type="spellStart"/>
            <w:r>
              <w:rPr>
                <w:b/>
              </w:rPr>
              <w:t>None</w:t>
            </w:r>
            <w:proofErr w:type="spellEnd"/>
            <w:r>
              <w:rPr>
                <w:b/>
              </w:rPr>
              <w:t xml:space="preserve">: All classes </w:t>
            </w:r>
            <w:proofErr w:type="gramStart"/>
            <w:r>
              <w:rPr>
                <w:b/>
              </w:rPr>
              <w:t>are held</w:t>
            </w:r>
            <w:proofErr w:type="gramEnd"/>
            <w:r>
              <w:rPr>
                <w:b/>
              </w:rPr>
              <w:t xml:space="preserve"> in the evening so there should be classroom space.</w:t>
            </w:r>
          </w:p>
        </w:tc>
      </w:tr>
      <w:tr w:rsidR="00247B18" w:rsidRPr="006E3AF2" w14:paraId="20AB5475" w14:textId="77777777" w:rsidTr="001304C2">
        <w:trPr>
          <w:cantSplit/>
        </w:trPr>
        <w:tc>
          <w:tcPr>
            <w:tcW w:w="1111" w:type="pct"/>
            <w:vMerge/>
            <w:vAlign w:val="center"/>
          </w:tcPr>
          <w:p w14:paraId="5017369A" w14:textId="77777777" w:rsidR="00247B18" w:rsidRPr="00B649C4" w:rsidRDefault="00247B18" w:rsidP="00010085"/>
        </w:tc>
        <w:tc>
          <w:tcPr>
            <w:tcW w:w="846" w:type="pct"/>
          </w:tcPr>
          <w:p w14:paraId="25968677" w14:textId="7D2CBBD7" w:rsidR="00247B18" w:rsidRPr="00247B18" w:rsidRDefault="00247B18" w:rsidP="00B862BF">
            <w:pPr>
              <w:rPr>
                <w:i/>
              </w:rPr>
            </w:pPr>
            <w:r w:rsidRPr="00247B18">
              <w:rPr>
                <w:i/>
                <w:color w:val="0000FF"/>
              </w:rPr>
              <w:t>Promotion/marketing needs</w:t>
            </w:r>
          </w:p>
        </w:tc>
        <w:tc>
          <w:tcPr>
            <w:tcW w:w="3043" w:type="pct"/>
            <w:gridSpan w:val="4"/>
          </w:tcPr>
          <w:p w14:paraId="1AB158E0" w14:textId="3C108CEE" w:rsidR="00247B18" w:rsidRDefault="00F7143C" w:rsidP="00C25F9D">
            <w:pPr>
              <w:rPr>
                <w:b/>
              </w:rPr>
            </w:pPr>
            <w:r>
              <w:rPr>
                <w:b/>
              </w:rPr>
              <w:t xml:space="preserve">New literature on the </w:t>
            </w:r>
            <w:proofErr w:type="spellStart"/>
            <w:r>
              <w:rPr>
                <w:b/>
              </w:rPr>
              <w:t>M.P</w:t>
            </w:r>
            <w:r w:rsidR="00940626">
              <w:rPr>
                <w:b/>
              </w:rPr>
              <w:t>.Ac</w:t>
            </w:r>
            <w:proofErr w:type="spellEnd"/>
            <w:r w:rsidR="00940626">
              <w:rPr>
                <w:b/>
              </w:rPr>
              <w:t xml:space="preserve"> program will have to </w:t>
            </w:r>
            <w:proofErr w:type="gramStart"/>
            <w:r w:rsidR="00940626">
              <w:rPr>
                <w:b/>
              </w:rPr>
              <w:t>be created</w:t>
            </w:r>
            <w:proofErr w:type="gramEnd"/>
            <w:r>
              <w:rPr>
                <w:b/>
              </w:rPr>
              <w:t xml:space="preserve">. </w:t>
            </w:r>
          </w:p>
        </w:tc>
      </w:tr>
      <w:tr w:rsidR="001304C2" w:rsidRPr="006E3AF2" w14:paraId="45835EBD" w14:textId="4DFDEEF9" w:rsidTr="001304C2">
        <w:trPr>
          <w:gridAfter w:val="4"/>
          <w:wAfter w:w="3043" w:type="pct"/>
          <w:cantSplit/>
        </w:trPr>
        <w:tc>
          <w:tcPr>
            <w:tcW w:w="1111" w:type="pct"/>
            <w:vAlign w:val="center"/>
          </w:tcPr>
          <w:p w14:paraId="2DD1BD1B" w14:textId="490231F0" w:rsidR="001304C2" w:rsidRPr="00B649C4" w:rsidRDefault="001304C2"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46" w:type="pct"/>
            <w:tcBorders>
              <w:right w:val="single" w:sz="4" w:space="0" w:color="auto"/>
            </w:tcBorders>
          </w:tcPr>
          <w:p w14:paraId="62508175" w14:textId="67520F39" w:rsidR="001304C2" w:rsidRPr="00B649C4" w:rsidRDefault="001304C2" w:rsidP="00C25F9D">
            <w:pPr>
              <w:rPr>
                <w:b/>
              </w:rPr>
            </w:pPr>
            <w:bookmarkStart w:id="15" w:name="prog_impact"/>
            <w:bookmarkEnd w:id="15"/>
            <w:r>
              <w:rPr>
                <w:b/>
              </w:rPr>
              <w:t>Fall 2018</w:t>
            </w:r>
          </w:p>
        </w:tc>
      </w:tr>
      <w:tr w:rsidR="00F64260" w:rsidRPr="006E3AF2" w14:paraId="7F91BB6B" w14:textId="77777777">
        <w:trPr>
          <w:cantSplit/>
        </w:trPr>
        <w:tc>
          <w:tcPr>
            <w:tcW w:w="5000" w:type="pct"/>
            <w:gridSpan w:val="6"/>
            <w:vAlign w:val="center"/>
          </w:tcPr>
          <w:p w14:paraId="5F37ED26" w14:textId="2BB51A13" w:rsidR="00F64260" w:rsidRPr="007072F7" w:rsidRDefault="00F64260" w:rsidP="00A8451E">
            <w:pPr>
              <w:rPr>
                <w:sz w:val="20"/>
              </w:rPr>
            </w:pPr>
            <w:r>
              <w:t>A</w:t>
            </w:r>
            <w:r w:rsidR="003C1A54">
              <w:t>.10</w:t>
            </w:r>
            <w:proofErr w:type="gramStart"/>
            <w:r>
              <w:t>.</w:t>
            </w:r>
            <w:r w:rsidR="00345149">
              <w:t xml:space="preserve"> </w:t>
            </w:r>
            <w:r w:rsidR="00510E78">
              <w:t xml:space="preserve"> INSTRUCTIONS</w:t>
            </w:r>
            <w:proofErr w:type="gramEnd"/>
            <w:r w:rsidR="00510E78">
              <w:t xml:space="preserve">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5"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681"/>
        <w:gridCol w:w="10"/>
      </w:tblGrid>
      <w:tr w:rsidR="00561949" w:rsidRPr="006E3AF2" w14:paraId="3273EA00" w14:textId="77777777" w:rsidTr="00561949">
        <w:trPr>
          <w:tblHeader/>
        </w:trPr>
        <w:tc>
          <w:tcPr>
            <w:tcW w:w="3100" w:type="dxa"/>
            <w:shd w:val="clear" w:color="auto" w:fill="FABF8F"/>
            <w:noWrap/>
            <w:vAlign w:val="center"/>
          </w:tcPr>
          <w:p w14:paraId="774A5834" w14:textId="77777777" w:rsidR="00561949" w:rsidRPr="00A83A6C" w:rsidRDefault="00561949" w:rsidP="008847FE">
            <w:pPr>
              <w:pStyle w:val="Heading5"/>
              <w:keepNext/>
              <w:spacing w:before="0" w:after="0" w:line="240" w:lineRule="auto"/>
            </w:pPr>
          </w:p>
        </w:tc>
        <w:tc>
          <w:tcPr>
            <w:tcW w:w="7690" w:type="dxa"/>
            <w:gridSpan w:val="2"/>
            <w:noWrap/>
          </w:tcPr>
          <w:p w14:paraId="3948A1CC" w14:textId="77777777" w:rsidR="00561949" w:rsidRPr="00A83A6C" w:rsidRDefault="00561949" w:rsidP="008847FE">
            <w:pPr>
              <w:pStyle w:val="Heading5"/>
              <w:keepNext/>
              <w:spacing w:before="0" w:after="0" w:line="240" w:lineRule="auto"/>
              <w:jc w:val="center"/>
            </w:pPr>
            <w:r w:rsidRPr="00A83A6C">
              <w:t>New</w:t>
            </w:r>
          </w:p>
        </w:tc>
      </w:tr>
      <w:tr w:rsidR="00561949" w:rsidRPr="006E3AF2" w14:paraId="305B0940" w14:textId="77777777" w:rsidTr="00561949">
        <w:tc>
          <w:tcPr>
            <w:tcW w:w="3100" w:type="dxa"/>
            <w:noWrap/>
            <w:vAlign w:val="center"/>
          </w:tcPr>
          <w:p w14:paraId="23E4C224" w14:textId="77777777" w:rsidR="00561949" w:rsidRPr="006E3AF2" w:rsidRDefault="00561949"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690" w:type="dxa"/>
            <w:gridSpan w:val="2"/>
            <w:noWrap/>
          </w:tcPr>
          <w:p w14:paraId="72E4032F" w14:textId="03098939" w:rsidR="00561949" w:rsidRPr="009F029C" w:rsidRDefault="00DE5246" w:rsidP="001429AA">
            <w:pPr>
              <w:spacing w:line="240" w:lineRule="auto"/>
              <w:rPr>
                <w:b/>
              </w:rPr>
            </w:pPr>
            <w:bookmarkStart w:id="16" w:name="cours_title"/>
            <w:bookmarkEnd w:id="16"/>
            <w:r>
              <w:rPr>
                <w:b/>
              </w:rPr>
              <w:t>ACCT 553</w:t>
            </w:r>
          </w:p>
        </w:tc>
      </w:tr>
      <w:tr w:rsidR="00561949" w:rsidRPr="006E3AF2" w14:paraId="37592E9F" w14:textId="77777777" w:rsidTr="00561949">
        <w:tc>
          <w:tcPr>
            <w:tcW w:w="3100" w:type="dxa"/>
            <w:noWrap/>
            <w:vAlign w:val="center"/>
          </w:tcPr>
          <w:p w14:paraId="2F7EBABC" w14:textId="77777777" w:rsidR="00561949" w:rsidRPr="006E3AF2" w:rsidRDefault="00561949" w:rsidP="00013152">
            <w:pPr>
              <w:spacing w:line="240" w:lineRule="auto"/>
            </w:pPr>
            <w:r>
              <w:t>B.2. C</w:t>
            </w:r>
            <w:r w:rsidRPr="006E3AF2">
              <w:t>ross listing number</w:t>
            </w:r>
            <w:r>
              <w:t xml:space="preserve"> if any</w:t>
            </w:r>
          </w:p>
        </w:tc>
        <w:tc>
          <w:tcPr>
            <w:tcW w:w="7690" w:type="dxa"/>
            <w:gridSpan w:val="2"/>
            <w:noWrap/>
          </w:tcPr>
          <w:p w14:paraId="2FF72528" w14:textId="77777777" w:rsidR="00561949" w:rsidRPr="009F029C" w:rsidRDefault="00561949" w:rsidP="001429AA">
            <w:pPr>
              <w:spacing w:line="240" w:lineRule="auto"/>
              <w:rPr>
                <w:b/>
              </w:rPr>
            </w:pPr>
          </w:p>
        </w:tc>
      </w:tr>
      <w:tr w:rsidR="00561949" w:rsidRPr="006E3AF2" w14:paraId="41D21786" w14:textId="77777777" w:rsidTr="00561949">
        <w:tc>
          <w:tcPr>
            <w:tcW w:w="3100" w:type="dxa"/>
            <w:noWrap/>
            <w:vAlign w:val="center"/>
          </w:tcPr>
          <w:p w14:paraId="735E615A" w14:textId="0A3F5919" w:rsidR="00561949" w:rsidRPr="006E3AF2" w:rsidRDefault="00561949"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690" w:type="dxa"/>
            <w:gridSpan w:val="2"/>
            <w:noWrap/>
          </w:tcPr>
          <w:p w14:paraId="001F0A12" w14:textId="75B08D3F" w:rsidR="00561949" w:rsidRPr="009F029C" w:rsidRDefault="0047590A" w:rsidP="001429AA">
            <w:pPr>
              <w:spacing w:line="240" w:lineRule="auto"/>
              <w:rPr>
                <w:b/>
              </w:rPr>
            </w:pPr>
            <w:bookmarkStart w:id="17" w:name="title"/>
            <w:bookmarkEnd w:id="17"/>
            <w:r>
              <w:rPr>
                <w:b/>
              </w:rPr>
              <w:t>Advanced Governmental and Non</w:t>
            </w:r>
            <w:r w:rsidR="000002DB">
              <w:rPr>
                <w:b/>
              </w:rPr>
              <w:t>-P</w:t>
            </w:r>
            <w:r>
              <w:rPr>
                <w:b/>
              </w:rPr>
              <w:t>rofit Accounting</w:t>
            </w:r>
          </w:p>
        </w:tc>
      </w:tr>
      <w:tr w:rsidR="00561949" w:rsidRPr="006E3AF2" w14:paraId="5164065A" w14:textId="77777777" w:rsidTr="00561949">
        <w:tc>
          <w:tcPr>
            <w:tcW w:w="3100" w:type="dxa"/>
            <w:noWrap/>
            <w:vAlign w:val="center"/>
          </w:tcPr>
          <w:p w14:paraId="33DD585B" w14:textId="700A591D" w:rsidR="00561949" w:rsidRPr="006E3AF2" w:rsidRDefault="00561949"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690" w:type="dxa"/>
            <w:gridSpan w:val="2"/>
            <w:noWrap/>
          </w:tcPr>
          <w:p w14:paraId="2DB344D2" w14:textId="15891AE7" w:rsidR="00561949" w:rsidRPr="00145315" w:rsidRDefault="00BA0328" w:rsidP="00BA0328">
            <w:pPr>
              <w:rPr>
                <w:b/>
              </w:rPr>
            </w:pPr>
            <w:bookmarkStart w:id="18" w:name="description"/>
            <w:bookmarkEnd w:id="18"/>
            <w:r w:rsidRPr="00145315">
              <w:rPr>
                <w:b/>
              </w:rPr>
              <w:t>Students will learn</w:t>
            </w:r>
            <w:r w:rsidR="00417C97">
              <w:rPr>
                <w:b/>
              </w:rPr>
              <w:t xml:space="preserve"> about</w:t>
            </w:r>
            <w:r w:rsidRPr="00145315">
              <w:rPr>
                <w:b/>
              </w:rPr>
              <w:t xml:space="preserve"> how to understand </w:t>
            </w:r>
            <w:proofErr w:type="gramStart"/>
            <w:r w:rsidRPr="00145315">
              <w:rPr>
                <w:b/>
              </w:rPr>
              <w:t>general purpose</w:t>
            </w:r>
            <w:proofErr w:type="gramEnd"/>
            <w:r w:rsidRPr="00145315">
              <w:rPr>
                <w:b/>
              </w:rPr>
              <w:t xml:space="preserve"> financial statements of non-profi</w:t>
            </w:r>
            <w:r w:rsidR="009224E6">
              <w:rPr>
                <w:b/>
              </w:rPr>
              <w:t>t and government entities</w:t>
            </w:r>
            <w:r w:rsidRPr="00145315">
              <w:rPr>
                <w:b/>
              </w:rPr>
              <w:t>.</w:t>
            </w:r>
          </w:p>
        </w:tc>
      </w:tr>
      <w:tr w:rsidR="00561949" w:rsidRPr="006E3AF2" w14:paraId="51F71CBF" w14:textId="77777777" w:rsidTr="00561949">
        <w:tc>
          <w:tcPr>
            <w:tcW w:w="3100" w:type="dxa"/>
            <w:noWrap/>
            <w:vAlign w:val="center"/>
          </w:tcPr>
          <w:p w14:paraId="05549147" w14:textId="77777777" w:rsidR="00561949" w:rsidRPr="006E3AF2" w:rsidRDefault="00561949"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690" w:type="dxa"/>
            <w:gridSpan w:val="2"/>
            <w:noWrap/>
          </w:tcPr>
          <w:p w14:paraId="350312DB" w14:textId="78FC3D99" w:rsidR="00561949" w:rsidRPr="009F029C" w:rsidRDefault="00940626" w:rsidP="001429AA">
            <w:pPr>
              <w:spacing w:line="240" w:lineRule="auto"/>
              <w:rPr>
                <w:b/>
              </w:rPr>
            </w:pPr>
            <w:bookmarkStart w:id="19" w:name="prereqs"/>
            <w:bookmarkEnd w:id="19"/>
            <w:r>
              <w:rPr>
                <w:b/>
              </w:rPr>
              <w:t>None</w:t>
            </w:r>
          </w:p>
        </w:tc>
      </w:tr>
      <w:tr w:rsidR="00561949" w:rsidRPr="006E3AF2" w14:paraId="18ED5FDA" w14:textId="77777777" w:rsidTr="00561949">
        <w:tc>
          <w:tcPr>
            <w:tcW w:w="3100" w:type="dxa"/>
            <w:noWrap/>
            <w:vAlign w:val="center"/>
          </w:tcPr>
          <w:p w14:paraId="1016A647" w14:textId="66DC7F44" w:rsidR="00561949" w:rsidRPr="006E3AF2" w:rsidRDefault="00561949"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690" w:type="dxa"/>
            <w:gridSpan w:val="2"/>
            <w:noWrap/>
          </w:tcPr>
          <w:p w14:paraId="6E8FAD04" w14:textId="369D9D5A" w:rsidR="00561949" w:rsidRPr="009F029C" w:rsidRDefault="009224E6" w:rsidP="009224E6">
            <w:pPr>
              <w:spacing w:line="240" w:lineRule="auto"/>
              <w:rPr>
                <w:b/>
                <w:sz w:val="20"/>
              </w:rPr>
            </w:pPr>
            <w:r>
              <w:rPr>
                <w:b/>
                <w:sz w:val="20"/>
              </w:rPr>
              <w:t>As needed</w:t>
            </w:r>
          </w:p>
        </w:tc>
      </w:tr>
      <w:tr w:rsidR="00561949" w:rsidRPr="006E3AF2" w14:paraId="6C9D583C" w14:textId="77777777" w:rsidTr="00561949">
        <w:tc>
          <w:tcPr>
            <w:tcW w:w="3100" w:type="dxa"/>
            <w:noWrap/>
            <w:vAlign w:val="center"/>
          </w:tcPr>
          <w:p w14:paraId="6582E929" w14:textId="77777777" w:rsidR="00561949" w:rsidRPr="006E3AF2" w:rsidRDefault="00561949"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690" w:type="dxa"/>
            <w:gridSpan w:val="2"/>
            <w:noWrap/>
          </w:tcPr>
          <w:p w14:paraId="790915FC" w14:textId="5A7A2FE3" w:rsidR="00561949" w:rsidRPr="009F029C" w:rsidRDefault="00561949" w:rsidP="001429AA">
            <w:pPr>
              <w:spacing w:line="240" w:lineRule="auto"/>
              <w:rPr>
                <w:b/>
              </w:rPr>
            </w:pPr>
            <w:bookmarkStart w:id="20" w:name="contacthours"/>
            <w:bookmarkEnd w:id="20"/>
            <w:r>
              <w:rPr>
                <w:b/>
              </w:rPr>
              <w:t>3.0</w:t>
            </w:r>
          </w:p>
        </w:tc>
      </w:tr>
      <w:tr w:rsidR="00561949" w:rsidRPr="006E3AF2" w14:paraId="33B99A97" w14:textId="77777777" w:rsidTr="00561949">
        <w:tc>
          <w:tcPr>
            <w:tcW w:w="3100" w:type="dxa"/>
            <w:noWrap/>
            <w:vAlign w:val="center"/>
          </w:tcPr>
          <w:p w14:paraId="6B4EE104" w14:textId="77777777" w:rsidR="00561949" w:rsidRPr="006E3AF2" w:rsidRDefault="00561949"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690" w:type="dxa"/>
            <w:gridSpan w:val="2"/>
            <w:noWrap/>
          </w:tcPr>
          <w:p w14:paraId="4F70C16F" w14:textId="352B1F62" w:rsidR="00561949" w:rsidRPr="009F029C" w:rsidRDefault="00561949" w:rsidP="001429AA">
            <w:pPr>
              <w:spacing w:line="240" w:lineRule="auto"/>
              <w:rPr>
                <w:b/>
              </w:rPr>
            </w:pPr>
            <w:bookmarkStart w:id="21" w:name="credits"/>
            <w:bookmarkEnd w:id="21"/>
            <w:r>
              <w:rPr>
                <w:b/>
              </w:rPr>
              <w:t>3.0</w:t>
            </w:r>
          </w:p>
        </w:tc>
      </w:tr>
      <w:tr w:rsidR="00561949" w:rsidRPr="006E3AF2" w14:paraId="4CBDFD46" w14:textId="77777777" w:rsidTr="00561949">
        <w:trPr>
          <w:gridAfter w:val="2"/>
          <w:wAfter w:w="7690" w:type="dxa"/>
        </w:trPr>
        <w:tc>
          <w:tcPr>
            <w:tcW w:w="3100" w:type="dxa"/>
            <w:noWrap/>
            <w:vAlign w:val="center"/>
          </w:tcPr>
          <w:p w14:paraId="726C4F78" w14:textId="75E699EC" w:rsidR="00561949" w:rsidRPr="006E3AF2" w:rsidRDefault="00561949"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22" w:name="differences"/>
        <w:bookmarkEnd w:id="22"/>
      </w:tr>
      <w:tr w:rsidR="00561949" w:rsidRPr="006E3AF2" w14:paraId="3F978964" w14:textId="77777777" w:rsidTr="00561949">
        <w:tc>
          <w:tcPr>
            <w:tcW w:w="3100" w:type="dxa"/>
            <w:noWrap/>
            <w:vAlign w:val="center"/>
          </w:tcPr>
          <w:p w14:paraId="2FAA3C00" w14:textId="77777777" w:rsidR="00561949" w:rsidRPr="006E3AF2" w:rsidRDefault="00561949"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690" w:type="dxa"/>
            <w:gridSpan w:val="2"/>
            <w:noWrap/>
          </w:tcPr>
          <w:p w14:paraId="32C16048" w14:textId="7F120FFB" w:rsidR="00561949" w:rsidRPr="009F029C" w:rsidRDefault="00561949" w:rsidP="000357A5">
            <w:pPr>
              <w:spacing w:line="240" w:lineRule="auto"/>
              <w:rPr>
                <w:b/>
                <w:sz w:val="20"/>
              </w:rPr>
            </w:pPr>
            <w:r>
              <w:rPr>
                <w:b/>
                <w:sz w:val="20"/>
              </w:rPr>
              <w:t xml:space="preserve">Letter grade  </w:t>
            </w:r>
          </w:p>
        </w:tc>
      </w:tr>
      <w:tr w:rsidR="00561949" w:rsidRPr="006E3AF2" w14:paraId="45BF3D73" w14:textId="77777777" w:rsidTr="00561949">
        <w:tc>
          <w:tcPr>
            <w:tcW w:w="3100" w:type="dxa"/>
            <w:noWrap/>
            <w:vAlign w:val="center"/>
          </w:tcPr>
          <w:p w14:paraId="337E9600" w14:textId="77777777" w:rsidR="00561949" w:rsidRPr="006E3AF2" w:rsidRDefault="00561949"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690" w:type="dxa"/>
            <w:gridSpan w:val="2"/>
            <w:noWrap/>
          </w:tcPr>
          <w:p w14:paraId="1FE5962F" w14:textId="4EAAF4E4" w:rsidR="00561949" w:rsidRPr="009F029C" w:rsidRDefault="009224E6" w:rsidP="00A76B76">
            <w:pPr>
              <w:spacing w:line="240" w:lineRule="auto"/>
              <w:rPr>
                <w:b/>
                <w:sz w:val="20"/>
              </w:rPr>
            </w:pPr>
            <w:bookmarkStart w:id="23" w:name="instr_methods"/>
            <w:bookmarkEnd w:id="23"/>
            <w:r>
              <w:rPr>
                <w:b/>
                <w:sz w:val="20"/>
              </w:rPr>
              <w:t>Lecture and small group discussions</w:t>
            </w:r>
            <w:r w:rsidR="00561949">
              <w:rPr>
                <w:b/>
                <w:sz w:val="20"/>
              </w:rPr>
              <w:t xml:space="preserve"> </w:t>
            </w:r>
          </w:p>
        </w:tc>
      </w:tr>
      <w:tr w:rsidR="00561949" w:rsidRPr="006E3AF2" w14:paraId="627B913D" w14:textId="77777777" w:rsidTr="00561949">
        <w:tc>
          <w:tcPr>
            <w:tcW w:w="3100" w:type="dxa"/>
            <w:noWrap/>
            <w:vAlign w:val="center"/>
          </w:tcPr>
          <w:p w14:paraId="54A53D57" w14:textId="77777777" w:rsidR="00561949" w:rsidRPr="006E3AF2" w:rsidRDefault="00561949"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690" w:type="dxa"/>
            <w:gridSpan w:val="2"/>
            <w:noWrap/>
          </w:tcPr>
          <w:p w14:paraId="460254CA" w14:textId="7973A883" w:rsidR="00561949" w:rsidRPr="009F029C" w:rsidRDefault="00561949" w:rsidP="00B2320C">
            <w:pPr>
              <w:spacing w:line="240" w:lineRule="auto"/>
              <w:rPr>
                <w:b/>
                <w:sz w:val="20"/>
              </w:rPr>
            </w:pPr>
            <w:bookmarkStart w:id="24" w:name="required"/>
            <w:bookmarkEnd w:id="24"/>
            <w:r w:rsidRPr="009F029C">
              <w:rPr>
                <w:b/>
                <w:sz w:val="20"/>
              </w:rPr>
              <w:t xml:space="preserve">Required for </w:t>
            </w:r>
            <w:r w:rsidR="004B5B66">
              <w:rPr>
                <w:b/>
                <w:sz w:val="20"/>
              </w:rPr>
              <w:t>concentration</w:t>
            </w:r>
          </w:p>
        </w:tc>
      </w:tr>
      <w:tr w:rsidR="00561949" w:rsidRPr="006E3AF2" w14:paraId="5D768306" w14:textId="77777777" w:rsidTr="00561949">
        <w:tc>
          <w:tcPr>
            <w:tcW w:w="3100" w:type="dxa"/>
            <w:noWrap/>
            <w:vAlign w:val="center"/>
          </w:tcPr>
          <w:p w14:paraId="387754FB" w14:textId="7EC1B218" w:rsidR="00561949" w:rsidRPr="006E3AF2" w:rsidRDefault="00561949"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 xml:space="preserve">How will student performance be </w:t>
              </w:r>
              <w:proofErr w:type="gramStart"/>
              <w:r w:rsidRPr="00A87611">
                <w:rPr>
                  <w:rStyle w:val="Hyperlink"/>
                </w:rPr>
                <w:t>evaluated?</w:t>
              </w:r>
              <w:proofErr w:type="gramEnd"/>
            </w:hyperlink>
          </w:p>
        </w:tc>
        <w:tc>
          <w:tcPr>
            <w:tcW w:w="7690" w:type="dxa"/>
            <w:gridSpan w:val="2"/>
            <w:noWrap/>
          </w:tcPr>
          <w:p w14:paraId="2896F61E" w14:textId="2F0F39CE" w:rsidR="00561949" w:rsidRPr="009F029C" w:rsidRDefault="00561949" w:rsidP="0027634D">
            <w:pPr>
              <w:spacing w:line="240" w:lineRule="auto"/>
              <w:rPr>
                <w:rFonts w:ascii="MS Mincho" w:eastAsia="MS Mincho" w:hAnsi="MS Mincho" w:cs="MS Mincho"/>
                <w:b/>
                <w:sz w:val="20"/>
              </w:rPr>
            </w:pPr>
            <w:bookmarkStart w:id="25" w:name="performance"/>
            <w:bookmarkEnd w:id="25"/>
            <w:r>
              <w:rPr>
                <w:b/>
                <w:sz w:val="20"/>
              </w:rPr>
              <w:t xml:space="preserve">Attendance, </w:t>
            </w:r>
            <w:r w:rsidRPr="009F029C">
              <w:rPr>
                <w:b/>
                <w:sz w:val="20"/>
              </w:rPr>
              <w:t>Class participati</w:t>
            </w:r>
            <w:r>
              <w:rPr>
                <w:b/>
                <w:sz w:val="20"/>
              </w:rPr>
              <w:t>on, Exams, Presentations, Papers</w:t>
            </w:r>
          </w:p>
          <w:p w14:paraId="7BA0A8BE" w14:textId="2301F829" w:rsidR="00561949" w:rsidRPr="009F029C" w:rsidRDefault="00561949" w:rsidP="00FA769F">
            <w:pPr>
              <w:spacing w:line="240" w:lineRule="auto"/>
              <w:rPr>
                <w:b/>
                <w:sz w:val="20"/>
              </w:rPr>
            </w:pPr>
            <w:r>
              <w:rPr>
                <w:b/>
                <w:sz w:val="20"/>
              </w:rPr>
              <w:t>Class Work, Quizzes, Projects</w:t>
            </w:r>
          </w:p>
        </w:tc>
      </w:tr>
      <w:tr w:rsidR="00561949" w:rsidRPr="006E3AF2" w14:paraId="72B2A61B" w14:textId="77777777" w:rsidTr="00561949">
        <w:tc>
          <w:tcPr>
            <w:tcW w:w="3100" w:type="dxa"/>
            <w:noWrap/>
            <w:vAlign w:val="center"/>
          </w:tcPr>
          <w:p w14:paraId="268D5CB7" w14:textId="73707DDB" w:rsidR="00561949" w:rsidRPr="006E3AF2" w:rsidRDefault="00561949"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690" w:type="dxa"/>
            <w:gridSpan w:val="2"/>
            <w:noWrap/>
          </w:tcPr>
          <w:p w14:paraId="36AF007E" w14:textId="6C528215" w:rsidR="00561949" w:rsidRPr="009F029C" w:rsidRDefault="00561949" w:rsidP="001429AA">
            <w:pPr>
              <w:spacing w:line="240" w:lineRule="auto"/>
              <w:rPr>
                <w:b/>
              </w:rPr>
            </w:pPr>
            <w:bookmarkStart w:id="26" w:name="competing"/>
            <w:bookmarkEnd w:id="26"/>
            <w:r>
              <w:rPr>
                <w:b/>
              </w:rPr>
              <w:t>No</w:t>
            </w:r>
          </w:p>
        </w:tc>
      </w:tr>
      <w:tr w:rsidR="00F64260" w:rsidRPr="006E3AF2" w14:paraId="02198359" w14:textId="77777777" w:rsidTr="00561949">
        <w:trPr>
          <w:gridAfter w:val="1"/>
          <w:wAfter w:w="10" w:type="dxa"/>
        </w:trPr>
        <w:tc>
          <w:tcPr>
            <w:tcW w:w="3100"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680" w:type="dxa"/>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059"/>
        <w:gridCol w:w="1559"/>
        <w:gridCol w:w="5162"/>
      </w:tblGrid>
      <w:tr w:rsidR="004B5B66" w:rsidRPr="00402602" w14:paraId="04B456C7" w14:textId="4AA0C47B" w:rsidTr="00417C97">
        <w:trPr>
          <w:cantSplit/>
          <w:tblHeader/>
        </w:trPr>
        <w:tc>
          <w:tcPr>
            <w:tcW w:w="4059" w:type="dxa"/>
          </w:tcPr>
          <w:p w14:paraId="08F83F6A" w14:textId="4BBDA84C" w:rsidR="007D4388" w:rsidRPr="00402602" w:rsidRDefault="007D4388" w:rsidP="00BC42EB">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559" w:type="dxa"/>
            <w:tcBorders>
              <w:right w:val="single" w:sz="4" w:space="0" w:color="auto"/>
            </w:tcBorders>
          </w:tcPr>
          <w:p w14:paraId="0344E290" w14:textId="4908D545" w:rsidR="007D4388" w:rsidRPr="00402602" w:rsidRDefault="00BC2304" w:rsidP="00BC42EB">
            <w:pPr>
              <w:spacing w:line="240" w:lineRule="auto"/>
              <w:rPr>
                <w:b/>
              </w:rPr>
            </w:pPr>
            <w:hyperlink w:anchor="standards" w:tooltip="Enter numbers/codes of program outcomes, professional organization standards, or any other standards you use, if applicable." w:history="1">
              <w:r w:rsidR="007D4388">
                <w:rPr>
                  <w:rStyle w:val="Hyperlink"/>
                  <w:b/>
                </w:rPr>
                <w:t>Professional organization s</w:t>
              </w:r>
              <w:r w:rsidR="007D4388" w:rsidRPr="00402602">
                <w:rPr>
                  <w:rStyle w:val="Hyperlink"/>
                  <w:b/>
                </w:rPr>
                <w:t>tandard(s)</w:t>
              </w:r>
            </w:hyperlink>
            <w:r w:rsidR="007D4388">
              <w:rPr>
                <w:rStyle w:val="Hyperlink"/>
                <w:b/>
              </w:rPr>
              <w:t>, if relevant</w:t>
            </w:r>
          </w:p>
        </w:tc>
        <w:tc>
          <w:tcPr>
            <w:tcW w:w="5162" w:type="dxa"/>
            <w:tcBorders>
              <w:left w:val="single" w:sz="4" w:space="0" w:color="auto"/>
            </w:tcBorders>
          </w:tcPr>
          <w:p w14:paraId="149E8285" w14:textId="5BAF4A7F" w:rsidR="007D4388" w:rsidRPr="00402602" w:rsidRDefault="00BC2304" w:rsidP="00BC42EB">
            <w:pPr>
              <w:spacing w:line="240" w:lineRule="auto"/>
              <w:rPr>
                <w:b/>
              </w:rPr>
            </w:pPr>
            <w:hyperlink w:anchor="measured" w:tooltip="Are there any means you will be employing to assess these outcomes in addition to what you have listed in B. 15? If so, list them here." w:history="1">
              <w:r w:rsidR="007D4388" w:rsidRPr="00730981">
                <w:rPr>
                  <w:rStyle w:val="Hyperlink"/>
                  <w:b/>
                </w:rPr>
                <w:t xml:space="preserve">How </w:t>
              </w:r>
              <w:proofErr w:type="gramStart"/>
              <w:r w:rsidR="007D4388" w:rsidRPr="00730981">
                <w:rPr>
                  <w:rStyle w:val="Hyperlink"/>
                  <w:b/>
                </w:rPr>
                <w:t>will the</w:t>
              </w:r>
              <w:r w:rsidR="007D4388">
                <w:rPr>
                  <w:rStyle w:val="Hyperlink"/>
                  <w:b/>
                </w:rPr>
                <w:t xml:space="preserve"> outcome</w:t>
              </w:r>
              <w:r w:rsidR="007D4388" w:rsidRPr="00730981">
                <w:rPr>
                  <w:rStyle w:val="Hyperlink"/>
                  <w:b/>
                </w:rPr>
                <w:t xml:space="preserve"> be measured</w:t>
              </w:r>
              <w:proofErr w:type="gramEnd"/>
              <w:r w:rsidR="007D4388" w:rsidRPr="00730981">
                <w:rPr>
                  <w:rStyle w:val="Hyperlink"/>
                  <w:b/>
                </w:rPr>
                <w:t>?</w:t>
              </w:r>
            </w:hyperlink>
          </w:p>
        </w:tc>
      </w:tr>
      <w:tr w:rsidR="004B5B66" w14:paraId="7B7D4A96" w14:textId="20908D94" w:rsidTr="00417C97">
        <w:trPr>
          <w:cantSplit/>
        </w:trPr>
        <w:tc>
          <w:tcPr>
            <w:tcW w:w="4059" w:type="dxa"/>
          </w:tcPr>
          <w:p w14:paraId="1571C712" w14:textId="7C951618" w:rsidR="007D4388" w:rsidRDefault="002E007C" w:rsidP="00417C97">
            <w:pPr>
              <w:spacing w:line="240" w:lineRule="auto"/>
            </w:pPr>
            <w:bookmarkStart w:id="27" w:name="outcomes"/>
            <w:bookmarkEnd w:id="27"/>
            <w:r>
              <w:t>Master topics in non-profit a</w:t>
            </w:r>
            <w:r w:rsidR="007D4388">
              <w:t>ccounting</w:t>
            </w:r>
            <w:r w:rsidR="000002DB">
              <w:t xml:space="preserve"> which will prepare</w:t>
            </w:r>
            <w:r>
              <w:t xml:space="preserve"> students to take leadership positions within nonprofit accounting departments</w:t>
            </w:r>
          </w:p>
        </w:tc>
        <w:tc>
          <w:tcPr>
            <w:tcW w:w="1559" w:type="dxa"/>
            <w:tcBorders>
              <w:right w:val="single" w:sz="4" w:space="0" w:color="auto"/>
            </w:tcBorders>
          </w:tcPr>
          <w:p w14:paraId="0A370311" w14:textId="531346E0" w:rsidR="007D4388" w:rsidRDefault="007D4388">
            <w:pPr>
              <w:spacing w:line="240" w:lineRule="auto"/>
            </w:pPr>
            <w:bookmarkStart w:id="28" w:name="standards"/>
            <w:bookmarkStart w:id="29" w:name="measured"/>
            <w:bookmarkEnd w:id="28"/>
            <w:bookmarkEnd w:id="29"/>
          </w:p>
        </w:tc>
        <w:tc>
          <w:tcPr>
            <w:tcW w:w="5162" w:type="dxa"/>
            <w:tcBorders>
              <w:left w:val="single" w:sz="4" w:space="0" w:color="auto"/>
            </w:tcBorders>
          </w:tcPr>
          <w:p w14:paraId="64942930" w14:textId="2B118D67" w:rsidR="007D4388" w:rsidRDefault="004B5B66" w:rsidP="00417C97">
            <w:pPr>
              <w:spacing w:line="240" w:lineRule="auto"/>
            </w:pPr>
            <w:proofErr w:type="gramStart"/>
            <w:r>
              <w:t>The outcomes will be measured by students successfully completing the following</w:t>
            </w:r>
            <w:proofErr w:type="gramEnd"/>
            <w:r>
              <w:t xml:space="preserve">: </w:t>
            </w:r>
            <w:r w:rsidR="007D4388">
              <w:t>Research Papers, Presentations, Quizzes and Tests</w:t>
            </w:r>
            <w:r w:rsidR="0047590A">
              <w:t xml:space="preserve">.  </w:t>
            </w:r>
          </w:p>
        </w:tc>
      </w:tr>
      <w:tr w:rsidR="004B5B66" w14:paraId="73043584" w14:textId="7F391456" w:rsidTr="00417C97">
        <w:trPr>
          <w:cantSplit/>
        </w:trPr>
        <w:tc>
          <w:tcPr>
            <w:tcW w:w="4059" w:type="dxa"/>
          </w:tcPr>
          <w:p w14:paraId="10A34B2A" w14:textId="54A47B09" w:rsidR="007D4388" w:rsidRDefault="002E007C" w:rsidP="00417C97">
            <w:pPr>
              <w:spacing w:line="240" w:lineRule="auto"/>
            </w:pPr>
            <w:r>
              <w:t>Master topics in government a</w:t>
            </w:r>
            <w:r w:rsidR="007D4388">
              <w:t>ccounting</w:t>
            </w:r>
            <w:r w:rsidR="000002DB">
              <w:t xml:space="preserve"> will prepare</w:t>
            </w:r>
            <w:r>
              <w:t xml:space="preserve"> students to take leadership positions within govern</w:t>
            </w:r>
            <w:r w:rsidR="00417C97">
              <w:t xml:space="preserve">mental accounting departments. </w:t>
            </w:r>
          </w:p>
        </w:tc>
        <w:tc>
          <w:tcPr>
            <w:tcW w:w="1559" w:type="dxa"/>
            <w:tcBorders>
              <w:right w:val="single" w:sz="4" w:space="0" w:color="auto"/>
            </w:tcBorders>
          </w:tcPr>
          <w:p w14:paraId="57FBD416" w14:textId="2592EA60" w:rsidR="007D4388" w:rsidRDefault="007D4388">
            <w:pPr>
              <w:spacing w:line="240" w:lineRule="auto"/>
            </w:pPr>
          </w:p>
        </w:tc>
        <w:tc>
          <w:tcPr>
            <w:tcW w:w="5162" w:type="dxa"/>
            <w:tcBorders>
              <w:left w:val="single" w:sz="4" w:space="0" w:color="auto"/>
            </w:tcBorders>
          </w:tcPr>
          <w:p w14:paraId="4BCE22CC" w14:textId="43193AF5" w:rsidR="007D4388" w:rsidRDefault="004B5B66" w:rsidP="00417C97">
            <w:pPr>
              <w:spacing w:line="240" w:lineRule="auto"/>
            </w:pPr>
            <w:proofErr w:type="gramStart"/>
            <w:r>
              <w:t>The outcomes will be measured by students successfully completing the following</w:t>
            </w:r>
            <w:proofErr w:type="gramEnd"/>
            <w:r>
              <w:t xml:space="preserve">: </w:t>
            </w:r>
            <w:r w:rsidR="007D4388">
              <w:t>Research Papers, Presentations, Quizzes and Tests</w:t>
            </w:r>
            <w:r w:rsidR="0047590A">
              <w:t xml:space="preserve">.   </w:t>
            </w:r>
          </w:p>
        </w:tc>
      </w:tr>
      <w:tr w:rsidR="00BD1321" w14:paraId="373F39F0" w14:textId="77777777" w:rsidTr="00BD1321">
        <w:trPr>
          <w:cantSplit/>
        </w:trPr>
        <w:tc>
          <w:tcPr>
            <w:tcW w:w="4059" w:type="dxa"/>
          </w:tcPr>
          <w:p w14:paraId="03860DE1" w14:textId="4EB0C2A1" w:rsidR="00BD1321" w:rsidRDefault="00BD1321">
            <w:pPr>
              <w:spacing w:line="240" w:lineRule="auto"/>
            </w:pPr>
            <w:r>
              <w:t xml:space="preserve">Students will be able </w:t>
            </w:r>
            <w:proofErr w:type="gramStart"/>
            <w:r>
              <w:t>to successfully pass</w:t>
            </w:r>
            <w:proofErr w:type="gramEnd"/>
            <w:r>
              <w:t xml:space="preserve"> this part of the CPA exam.</w:t>
            </w:r>
          </w:p>
        </w:tc>
        <w:tc>
          <w:tcPr>
            <w:tcW w:w="1559" w:type="dxa"/>
            <w:tcBorders>
              <w:right w:val="single" w:sz="4" w:space="0" w:color="auto"/>
            </w:tcBorders>
          </w:tcPr>
          <w:p w14:paraId="48CF2D35" w14:textId="77777777" w:rsidR="00BD1321" w:rsidRDefault="00BD1321">
            <w:pPr>
              <w:spacing w:line="240" w:lineRule="auto"/>
            </w:pPr>
          </w:p>
        </w:tc>
        <w:tc>
          <w:tcPr>
            <w:tcW w:w="5162" w:type="dxa"/>
          </w:tcPr>
          <w:p w14:paraId="4F061422" w14:textId="424A5D96" w:rsidR="00BD1321" w:rsidRDefault="00BD1321" w:rsidP="00AE7A3D">
            <w:pPr>
              <w:spacing w:line="240" w:lineRule="auto"/>
            </w:pPr>
            <w:r>
              <w:t xml:space="preserve">Future contact with graduates will enable the school to measure job growth and CPA exam success.  </w:t>
            </w:r>
          </w:p>
        </w:tc>
      </w:tr>
    </w:tbl>
    <w:p w14:paraId="120281BA" w14:textId="77777777" w:rsidR="00A90A26" w:rsidRDefault="00A90A26"/>
    <w:p w14:paraId="5503D275" w14:textId="70880CC4" w:rsidR="00A8451E" w:rsidRDefault="00A8451E"/>
    <w:p w14:paraId="2E5EA96D" w14:textId="3DBCA253" w:rsidR="002E007C" w:rsidRDefault="002E007C"/>
    <w:p w14:paraId="08AC122A" w14:textId="77777777" w:rsidR="002E007C" w:rsidRDefault="002E007C"/>
    <w:p w14:paraId="351AE435" w14:textId="72DFD966" w:rsidR="0047590A" w:rsidRDefault="0047590A"/>
    <w:p w14:paraId="10A40C47" w14:textId="0A9DE6A4" w:rsidR="00417C97" w:rsidRDefault="00417C97"/>
    <w:p w14:paraId="66A5D7F9" w14:textId="6ED4B264" w:rsidR="00417C97" w:rsidRDefault="00417C97"/>
    <w:p w14:paraId="70CCA46E" w14:textId="48CAA6F4" w:rsidR="00417C97" w:rsidRDefault="00417C97"/>
    <w:p w14:paraId="2173AB85" w14:textId="77777777" w:rsidR="00BD1321" w:rsidRDefault="00BD1321"/>
    <w:p w14:paraId="423231AD" w14:textId="77777777" w:rsidR="00417C97" w:rsidRDefault="00417C97"/>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DA62C77"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p>
        </w:tc>
      </w:tr>
      <w:tr w:rsidR="00F64260" w14:paraId="12F1D273" w14:textId="77777777">
        <w:tc>
          <w:tcPr>
            <w:tcW w:w="11016" w:type="dxa"/>
          </w:tcPr>
          <w:p w14:paraId="6BC75426" w14:textId="568B1B68" w:rsidR="00F64260" w:rsidRDefault="001304C2" w:rsidP="000556B3">
            <w:pPr>
              <w:pStyle w:val="ListParagraph"/>
              <w:numPr>
                <w:ilvl w:val="0"/>
                <w:numId w:val="8"/>
              </w:numPr>
              <w:spacing w:line="240" w:lineRule="auto"/>
            </w:pPr>
            <w:bookmarkStart w:id="30" w:name="outline"/>
            <w:bookmarkEnd w:id="30"/>
            <w:r>
              <w:t>Government</w:t>
            </w:r>
            <w:r w:rsidR="00180980">
              <w:t xml:space="preserve"> Accounting</w:t>
            </w:r>
          </w:p>
          <w:p w14:paraId="58F42DB0" w14:textId="3376D3FB" w:rsidR="00F64260" w:rsidRDefault="00417C97" w:rsidP="000556B3">
            <w:pPr>
              <w:pStyle w:val="ListParagraph"/>
              <w:numPr>
                <w:ilvl w:val="1"/>
                <w:numId w:val="8"/>
              </w:numPr>
              <w:spacing w:line="240" w:lineRule="auto"/>
            </w:pPr>
            <w:r>
              <w:t>Understand financial statement p</w:t>
            </w:r>
            <w:r w:rsidR="00180980">
              <w:t>resentation</w:t>
            </w:r>
          </w:p>
          <w:p w14:paraId="2A89AAC1" w14:textId="7D9D80AA" w:rsidR="00F64260" w:rsidRDefault="00180980" w:rsidP="000556B3">
            <w:pPr>
              <w:pStyle w:val="ListParagraph"/>
              <w:numPr>
                <w:ilvl w:val="1"/>
                <w:numId w:val="8"/>
              </w:numPr>
              <w:spacing w:line="240" w:lineRule="auto"/>
            </w:pPr>
            <w:r>
              <w:t>Research special</w:t>
            </w:r>
            <w:r w:rsidR="001304C2">
              <w:t xml:space="preserve"> topic areas within Government</w:t>
            </w:r>
            <w:r>
              <w:t xml:space="preserve"> Accounting</w:t>
            </w:r>
          </w:p>
          <w:p w14:paraId="3785C07F" w14:textId="636D16EB" w:rsidR="00C629CB" w:rsidRDefault="001304C2" w:rsidP="000556B3">
            <w:pPr>
              <w:pStyle w:val="ListParagraph"/>
              <w:numPr>
                <w:ilvl w:val="1"/>
                <w:numId w:val="8"/>
              </w:numPr>
              <w:spacing w:line="240" w:lineRule="auto"/>
            </w:pPr>
            <w:r>
              <w:t xml:space="preserve">Understanding </w:t>
            </w:r>
            <w:r w:rsidR="00BD1321">
              <w:t>h</w:t>
            </w:r>
            <w:r w:rsidR="00417C97">
              <w:t>ow yellow book a</w:t>
            </w:r>
            <w:r w:rsidR="00180980">
              <w:t>udits are conducted</w:t>
            </w:r>
          </w:p>
          <w:p w14:paraId="5199BD0D" w14:textId="0E5A07F4" w:rsidR="00417C97" w:rsidRDefault="00417C97" w:rsidP="000556B3">
            <w:pPr>
              <w:pStyle w:val="ListParagraph"/>
              <w:numPr>
                <w:ilvl w:val="1"/>
                <w:numId w:val="8"/>
              </w:numPr>
              <w:spacing w:line="240" w:lineRule="auto"/>
            </w:pPr>
            <w:r>
              <w:t>Budgeting and performance measures for public organizations</w:t>
            </w:r>
          </w:p>
          <w:p w14:paraId="75A0CA1C" w14:textId="4E7938FE" w:rsidR="00417C97" w:rsidRDefault="00417C97" w:rsidP="000556B3">
            <w:pPr>
              <w:pStyle w:val="ListParagraph"/>
              <w:numPr>
                <w:ilvl w:val="1"/>
                <w:numId w:val="8"/>
              </w:numPr>
              <w:spacing w:line="240" w:lineRule="auto"/>
            </w:pPr>
            <w:r>
              <w:t>New topic areas in fund accounting</w:t>
            </w:r>
          </w:p>
          <w:p w14:paraId="7E688494" w14:textId="2D2ADFC0" w:rsidR="00F64260" w:rsidRDefault="001304C2" w:rsidP="000556B3">
            <w:pPr>
              <w:pStyle w:val="ListParagraph"/>
              <w:numPr>
                <w:ilvl w:val="0"/>
                <w:numId w:val="8"/>
              </w:numPr>
              <w:spacing w:line="240" w:lineRule="auto"/>
            </w:pPr>
            <w:r>
              <w:t>Non-</w:t>
            </w:r>
            <w:r w:rsidR="00180980">
              <w:t>Profit Accounting</w:t>
            </w:r>
            <w:r w:rsidR="00C629CB">
              <w:t xml:space="preserve"> </w:t>
            </w:r>
          </w:p>
          <w:p w14:paraId="71948AB0" w14:textId="72B5DBC3" w:rsidR="00F64260" w:rsidRDefault="00180980" w:rsidP="00C629CB">
            <w:pPr>
              <w:pStyle w:val="ListParagraph"/>
              <w:numPr>
                <w:ilvl w:val="1"/>
                <w:numId w:val="8"/>
              </w:numPr>
              <w:spacing w:line="240" w:lineRule="auto"/>
            </w:pPr>
            <w:r>
              <w:t xml:space="preserve">Student will study the </w:t>
            </w:r>
            <w:r w:rsidR="001304C2">
              <w:t xml:space="preserve">powerful impact that </w:t>
            </w:r>
            <w:r w:rsidR="004B5B66">
              <w:t>ratios</w:t>
            </w:r>
            <w:r w:rsidR="001304C2">
              <w:t xml:space="preserve"> </w:t>
            </w:r>
            <w:r w:rsidR="00417C97">
              <w:t>have</w:t>
            </w:r>
            <w:r>
              <w:t xml:space="preserve"> on </w:t>
            </w:r>
            <w:r w:rsidR="004B5B66">
              <w:t>these organizations</w:t>
            </w:r>
            <w:r>
              <w:t xml:space="preserve"> through research and discussion</w:t>
            </w:r>
          </w:p>
          <w:p w14:paraId="7C01F219" w14:textId="11F70155" w:rsidR="00C629CB" w:rsidRDefault="00180980" w:rsidP="00180980">
            <w:pPr>
              <w:pStyle w:val="ListParagraph"/>
              <w:numPr>
                <w:ilvl w:val="1"/>
                <w:numId w:val="8"/>
              </w:numPr>
              <w:spacing w:line="240" w:lineRule="auto"/>
            </w:pPr>
            <w:r>
              <w:t>How to run an accounting department und</w:t>
            </w:r>
            <w:r w:rsidR="001304C2">
              <w:t>er these organization restrictions</w:t>
            </w:r>
            <w:r>
              <w:t xml:space="preserve"> to prevent </w:t>
            </w:r>
            <w:r w:rsidR="00417C97">
              <w:t>fraud</w:t>
            </w:r>
          </w:p>
          <w:p w14:paraId="5E6BB93F" w14:textId="77777777" w:rsidR="00417C97" w:rsidRDefault="00417C97" w:rsidP="00180980">
            <w:pPr>
              <w:pStyle w:val="ListParagraph"/>
              <w:numPr>
                <w:ilvl w:val="1"/>
                <w:numId w:val="8"/>
              </w:numPr>
              <w:spacing w:line="240" w:lineRule="auto"/>
            </w:pPr>
            <w:r>
              <w:t>Tax and regulations for Not-for-Profit organizations</w:t>
            </w:r>
          </w:p>
          <w:p w14:paraId="1A8A8888" w14:textId="77777777" w:rsidR="00417C97" w:rsidRDefault="00417C97" w:rsidP="00180980">
            <w:pPr>
              <w:pStyle w:val="ListParagraph"/>
              <w:numPr>
                <w:ilvl w:val="1"/>
                <w:numId w:val="8"/>
              </w:numPr>
              <w:spacing w:line="240" w:lineRule="auto"/>
            </w:pPr>
            <w:r>
              <w:t>Accounting for health care organizations</w:t>
            </w:r>
          </w:p>
          <w:p w14:paraId="0AB31323" w14:textId="67919016" w:rsidR="00417C97" w:rsidRDefault="00417C97" w:rsidP="00180980">
            <w:pPr>
              <w:pStyle w:val="ListParagraph"/>
              <w:numPr>
                <w:ilvl w:val="1"/>
                <w:numId w:val="8"/>
              </w:numPr>
              <w:spacing w:line="240" w:lineRule="auto"/>
            </w:pPr>
            <w:r>
              <w:t>How technology will shape the future of Not-for-Profit accounting</w:t>
            </w:r>
          </w:p>
        </w:tc>
      </w:tr>
    </w:tbl>
    <w:p w14:paraId="62234A1C" w14:textId="77777777" w:rsidR="00F64260" w:rsidRDefault="00F64260">
      <w:pPr>
        <w:spacing w:line="240" w:lineRule="auto"/>
      </w:pPr>
    </w:p>
    <w:p w14:paraId="2480EEC2" w14:textId="5E37ADB6" w:rsidR="00F64260" w:rsidRDefault="00F64260" w:rsidP="00180980">
      <w:pPr>
        <w:pStyle w:val="Heading3"/>
        <w:keepNext/>
        <w:jc w:val="left"/>
      </w:pPr>
      <w:r>
        <w:br w:type="page"/>
      </w:r>
      <w:bookmarkStart w:id="31" w:name="_GoBack"/>
      <w:bookmarkEnd w:id="31"/>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w:t>
      </w:r>
      <w:proofErr w:type="gramStart"/>
      <w:r>
        <w:t>impact</w:t>
      </w:r>
      <w:proofErr w:type="gramEnd"/>
      <w:r>
        <w:t xml:space="preserve">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t>
      </w:r>
      <w:proofErr w:type="gramStart"/>
      <w:r>
        <w:t>will not be considered</w:t>
      </w:r>
      <w:proofErr w:type="gramEnd"/>
      <w:r>
        <w:t xml:space="preserve">.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2" w:name="_Signature"/>
        <w:bookmarkEnd w:id="3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49327638" w:rsidR="00F64260" w:rsidRDefault="00180980" w:rsidP="00293639">
            <w:pPr>
              <w:spacing w:line="240" w:lineRule="auto"/>
            </w:pPr>
            <w:r>
              <w:t>Sean Cote</w:t>
            </w:r>
          </w:p>
        </w:tc>
        <w:tc>
          <w:tcPr>
            <w:tcW w:w="3279" w:type="dxa"/>
            <w:vAlign w:val="center"/>
          </w:tcPr>
          <w:p w14:paraId="3874B8F9" w14:textId="2C7B1F32" w:rsidR="00F64260" w:rsidRDefault="00ED10F6" w:rsidP="00293639">
            <w:pPr>
              <w:spacing w:line="240" w:lineRule="auto"/>
            </w:pPr>
            <w:r>
              <w:t xml:space="preserve">Program Director of </w:t>
            </w:r>
            <w:proofErr w:type="spellStart"/>
            <w:r w:rsidR="00180980">
              <w:t>M.P.Ac</w:t>
            </w:r>
            <w:proofErr w:type="spellEnd"/>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663ABE" w:rsidR="00F64260" w:rsidRDefault="001304C2" w:rsidP="00293639">
            <w:pPr>
              <w:spacing w:line="240" w:lineRule="auto"/>
            </w:pPr>
            <w:r>
              <w:t xml:space="preserve">Dr. </w:t>
            </w:r>
            <w:r w:rsidR="00180980">
              <w:t>Lisa Bain</w:t>
            </w:r>
          </w:p>
        </w:tc>
        <w:tc>
          <w:tcPr>
            <w:tcW w:w="3279" w:type="dxa"/>
            <w:vAlign w:val="center"/>
          </w:tcPr>
          <w:p w14:paraId="46637261" w14:textId="02B50A7F" w:rsidR="00F64260" w:rsidRDefault="00ED10F6" w:rsidP="00293639">
            <w:pPr>
              <w:spacing w:line="240" w:lineRule="auto"/>
            </w:pPr>
            <w:r>
              <w:t xml:space="preserve">Chair of </w:t>
            </w:r>
            <w:r w:rsidR="00180980">
              <w:t>Accounting and CIS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05ACCE5F" w:rsidR="00F64260" w:rsidRDefault="001304C2" w:rsidP="00293639">
            <w:pPr>
              <w:spacing w:line="240" w:lineRule="auto"/>
            </w:pPr>
            <w:r>
              <w:t xml:space="preserve">Dr. </w:t>
            </w:r>
            <w:r w:rsidR="00180980">
              <w:t>Jeff</w:t>
            </w:r>
            <w:r>
              <w:t>ery</w:t>
            </w:r>
            <w:r w:rsidR="00180980">
              <w:t xml:space="preserve"> Mello</w:t>
            </w:r>
          </w:p>
        </w:tc>
        <w:tc>
          <w:tcPr>
            <w:tcW w:w="3279" w:type="dxa"/>
            <w:vAlign w:val="center"/>
          </w:tcPr>
          <w:p w14:paraId="25000859" w14:textId="6FE58453" w:rsidR="00F64260" w:rsidRDefault="00ED10F6" w:rsidP="00293639">
            <w:pPr>
              <w:spacing w:line="240" w:lineRule="auto"/>
            </w:pPr>
            <w:r>
              <w:t xml:space="preserve">Dean of </w:t>
            </w:r>
            <w:r w:rsidR="00180980">
              <w:t>School of Business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7956B53B" w:rsidR="00F64260" w:rsidRDefault="00F64260" w:rsidP="00293639">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3" w:name="acknowledge"/>
        <w:bookmarkEnd w:id="3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w:t>
      </w:r>
      <w:proofErr w:type="gramStart"/>
      <w:r w:rsidR="00ED10F6" w:rsidRPr="00ED10F6">
        <w:t>IS BEING SUBMITTED</w:t>
      </w:r>
      <w:proofErr w:type="gramEnd"/>
      <w:r w:rsidR="00ED10F6" w:rsidRPr="00ED10F6">
        <w:t>.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BC2304"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4" w:name="Signature_2"/>
            <w:bookmarkEnd w:id="3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6ACC14C7"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3A4EA" w14:textId="77777777" w:rsidR="00BC2304" w:rsidRDefault="00BC2304" w:rsidP="00FA78CA">
      <w:pPr>
        <w:spacing w:line="240" w:lineRule="auto"/>
      </w:pPr>
      <w:r>
        <w:separator/>
      </w:r>
    </w:p>
  </w:endnote>
  <w:endnote w:type="continuationSeparator" w:id="0">
    <w:p w14:paraId="479FF216" w14:textId="77777777" w:rsidR="00BC2304" w:rsidRDefault="00BC230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0FFED3A5"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B7DC1">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B7DC1">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8B500" w14:textId="77777777" w:rsidR="00BC2304" w:rsidRDefault="00BC2304" w:rsidP="00FA78CA">
      <w:pPr>
        <w:spacing w:line="240" w:lineRule="auto"/>
      </w:pPr>
      <w:r>
        <w:separator/>
      </w:r>
    </w:p>
  </w:footnote>
  <w:footnote w:type="continuationSeparator" w:id="0">
    <w:p w14:paraId="75D103F0" w14:textId="77777777" w:rsidR="00BC2304" w:rsidRDefault="00BC230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2DDAE6D7"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AB7DC1">
      <w:rPr>
        <w:color w:val="4F6228"/>
      </w:rPr>
      <w:t xml:space="preserve"> use only.  Document ID #:  </w:t>
    </w:r>
    <w:r w:rsidR="00AB7DC1">
      <w:rPr>
        <w:color w:val="4F6228"/>
      </w:rPr>
      <w:tab/>
      <w:t>1718-039</w:t>
    </w:r>
    <w:r w:rsidR="00AB7DC1">
      <w:rPr>
        <w:color w:val="4F6228"/>
      </w:rPr>
      <w:tab/>
    </w:r>
    <w:r w:rsidR="00AB7DC1">
      <w:rPr>
        <w:color w:val="4F6228"/>
      </w:rPr>
      <w:tab/>
    </w:r>
    <w:r w:rsidR="00AB7DC1">
      <w:rPr>
        <w:color w:val="4F6228"/>
      </w:rPr>
      <w:tab/>
      <w:t>Date Received:</w:t>
    </w:r>
    <w:r w:rsidR="00AB7DC1">
      <w:rPr>
        <w:color w:val="4F6228"/>
      </w:rPr>
      <w:tab/>
      <w:t>4/17/2018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2DB"/>
    <w:rsid w:val="00005535"/>
    <w:rsid w:val="00010085"/>
    <w:rsid w:val="00013152"/>
    <w:rsid w:val="000177E3"/>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C2"/>
    <w:rsid w:val="001304E5"/>
    <w:rsid w:val="0013176C"/>
    <w:rsid w:val="00131B87"/>
    <w:rsid w:val="001429AA"/>
    <w:rsid w:val="00145315"/>
    <w:rsid w:val="00176C55"/>
    <w:rsid w:val="00180980"/>
    <w:rsid w:val="00181A4B"/>
    <w:rsid w:val="001A37FB"/>
    <w:rsid w:val="001A51ED"/>
    <w:rsid w:val="001B2E3A"/>
    <w:rsid w:val="001F351F"/>
    <w:rsid w:val="0020058E"/>
    <w:rsid w:val="00236CB6"/>
    <w:rsid w:val="00237355"/>
    <w:rsid w:val="00247B18"/>
    <w:rsid w:val="0026461B"/>
    <w:rsid w:val="0027634D"/>
    <w:rsid w:val="00284473"/>
    <w:rsid w:val="002850DD"/>
    <w:rsid w:val="00290E18"/>
    <w:rsid w:val="00292D43"/>
    <w:rsid w:val="00293639"/>
    <w:rsid w:val="00296BA1"/>
    <w:rsid w:val="0029768B"/>
    <w:rsid w:val="002A3788"/>
    <w:rsid w:val="002A5192"/>
    <w:rsid w:val="002A69D6"/>
    <w:rsid w:val="002B1EEA"/>
    <w:rsid w:val="002B1FF7"/>
    <w:rsid w:val="002B24F6"/>
    <w:rsid w:val="002B7880"/>
    <w:rsid w:val="002C3D63"/>
    <w:rsid w:val="002D4773"/>
    <w:rsid w:val="002E007C"/>
    <w:rsid w:val="002E6AEB"/>
    <w:rsid w:val="002F5009"/>
    <w:rsid w:val="00310D95"/>
    <w:rsid w:val="00334441"/>
    <w:rsid w:val="00345149"/>
    <w:rsid w:val="00376A8B"/>
    <w:rsid w:val="003821C9"/>
    <w:rsid w:val="003A45F6"/>
    <w:rsid w:val="003B2F7F"/>
    <w:rsid w:val="003B4A52"/>
    <w:rsid w:val="003C1A54"/>
    <w:rsid w:val="003C3E00"/>
    <w:rsid w:val="003C511E"/>
    <w:rsid w:val="003D7372"/>
    <w:rsid w:val="003E2456"/>
    <w:rsid w:val="003F099C"/>
    <w:rsid w:val="003F4E82"/>
    <w:rsid w:val="00402602"/>
    <w:rsid w:val="00417C97"/>
    <w:rsid w:val="004254A0"/>
    <w:rsid w:val="004313E6"/>
    <w:rsid w:val="004403BD"/>
    <w:rsid w:val="00442EEA"/>
    <w:rsid w:val="00445451"/>
    <w:rsid w:val="0047590A"/>
    <w:rsid w:val="004779B4"/>
    <w:rsid w:val="00482982"/>
    <w:rsid w:val="0048308F"/>
    <w:rsid w:val="004932BC"/>
    <w:rsid w:val="004B5B66"/>
    <w:rsid w:val="004E57C5"/>
    <w:rsid w:val="004F6658"/>
    <w:rsid w:val="004F79D0"/>
    <w:rsid w:val="00510E78"/>
    <w:rsid w:val="005174B4"/>
    <w:rsid w:val="0052068A"/>
    <w:rsid w:val="005473BC"/>
    <w:rsid w:val="00561949"/>
    <w:rsid w:val="00576A55"/>
    <w:rsid w:val="005873E3"/>
    <w:rsid w:val="005C23BD"/>
    <w:rsid w:val="005C3F83"/>
    <w:rsid w:val="005C7C5B"/>
    <w:rsid w:val="005D389E"/>
    <w:rsid w:val="005D6D8A"/>
    <w:rsid w:val="005E1C15"/>
    <w:rsid w:val="005E752D"/>
    <w:rsid w:val="005F2A05"/>
    <w:rsid w:val="0060382D"/>
    <w:rsid w:val="00663C1F"/>
    <w:rsid w:val="00670869"/>
    <w:rsid w:val="006761E1"/>
    <w:rsid w:val="006970B0"/>
    <w:rsid w:val="006B2316"/>
    <w:rsid w:val="006D047E"/>
    <w:rsid w:val="006E3AF2"/>
    <w:rsid w:val="006E6680"/>
    <w:rsid w:val="006F7F90"/>
    <w:rsid w:val="0070451E"/>
    <w:rsid w:val="00704CFF"/>
    <w:rsid w:val="00706745"/>
    <w:rsid w:val="007072F7"/>
    <w:rsid w:val="00730981"/>
    <w:rsid w:val="00731B20"/>
    <w:rsid w:val="0074235B"/>
    <w:rsid w:val="00743AD2"/>
    <w:rsid w:val="007445F4"/>
    <w:rsid w:val="007554DE"/>
    <w:rsid w:val="00760EA6"/>
    <w:rsid w:val="00761537"/>
    <w:rsid w:val="00786121"/>
    <w:rsid w:val="00796AF7"/>
    <w:rsid w:val="007970C3"/>
    <w:rsid w:val="007A5702"/>
    <w:rsid w:val="007B10BE"/>
    <w:rsid w:val="007C2792"/>
    <w:rsid w:val="007D4388"/>
    <w:rsid w:val="007F1967"/>
    <w:rsid w:val="007F29A0"/>
    <w:rsid w:val="008122C6"/>
    <w:rsid w:val="0085229B"/>
    <w:rsid w:val="008555D8"/>
    <w:rsid w:val="008628B1"/>
    <w:rsid w:val="00865915"/>
    <w:rsid w:val="00872775"/>
    <w:rsid w:val="008745BA"/>
    <w:rsid w:val="008847FE"/>
    <w:rsid w:val="008861BF"/>
    <w:rsid w:val="00890CFD"/>
    <w:rsid w:val="0089234B"/>
    <w:rsid w:val="008927AF"/>
    <w:rsid w:val="0089400B"/>
    <w:rsid w:val="00896897"/>
    <w:rsid w:val="008B1F84"/>
    <w:rsid w:val="008D6925"/>
    <w:rsid w:val="008E0FCD"/>
    <w:rsid w:val="008E3EFA"/>
    <w:rsid w:val="008F0AFB"/>
    <w:rsid w:val="00905E67"/>
    <w:rsid w:val="009224E6"/>
    <w:rsid w:val="009262CD"/>
    <w:rsid w:val="00932B72"/>
    <w:rsid w:val="00936421"/>
    <w:rsid w:val="009367B9"/>
    <w:rsid w:val="00940626"/>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64EF3"/>
    <w:rsid w:val="00A76B76"/>
    <w:rsid w:val="00A836FF"/>
    <w:rsid w:val="00A83A6C"/>
    <w:rsid w:val="00A8451E"/>
    <w:rsid w:val="00A85BAB"/>
    <w:rsid w:val="00A87611"/>
    <w:rsid w:val="00A90A26"/>
    <w:rsid w:val="00A94B5A"/>
    <w:rsid w:val="00AB7DC1"/>
    <w:rsid w:val="00AC3032"/>
    <w:rsid w:val="00AE78C2"/>
    <w:rsid w:val="00AE7A3D"/>
    <w:rsid w:val="00B12BAB"/>
    <w:rsid w:val="00B138C5"/>
    <w:rsid w:val="00B20954"/>
    <w:rsid w:val="00B2320C"/>
    <w:rsid w:val="00B24AAC"/>
    <w:rsid w:val="00B26629"/>
    <w:rsid w:val="00B26F16"/>
    <w:rsid w:val="00B35315"/>
    <w:rsid w:val="00B4771F"/>
    <w:rsid w:val="00B4784B"/>
    <w:rsid w:val="00B51B79"/>
    <w:rsid w:val="00B605CE"/>
    <w:rsid w:val="00B649C4"/>
    <w:rsid w:val="00B82B64"/>
    <w:rsid w:val="00B862BF"/>
    <w:rsid w:val="00B87B39"/>
    <w:rsid w:val="00BA0328"/>
    <w:rsid w:val="00BB11B9"/>
    <w:rsid w:val="00BB165D"/>
    <w:rsid w:val="00BB2222"/>
    <w:rsid w:val="00BC2304"/>
    <w:rsid w:val="00BC42B6"/>
    <w:rsid w:val="00BC42EB"/>
    <w:rsid w:val="00BD1321"/>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CD5E35"/>
    <w:rsid w:val="00D042D0"/>
    <w:rsid w:val="00D153D1"/>
    <w:rsid w:val="00D50FE1"/>
    <w:rsid w:val="00D56C09"/>
    <w:rsid w:val="00D64DF4"/>
    <w:rsid w:val="00D65A71"/>
    <w:rsid w:val="00D65F02"/>
    <w:rsid w:val="00D75FF8"/>
    <w:rsid w:val="00D86990"/>
    <w:rsid w:val="00DA73A0"/>
    <w:rsid w:val="00DB23D4"/>
    <w:rsid w:val="00DB63D4"/>
    <w:rsid w:val="00DD69AE"/>
    <w:rsid w:val="00DE2B7A"/>
    <w:rsid w:val="00DE5246"/>
    <w:rsid w:val="00DF4FCD"/>
    <w:rsid w:val="00DF7C07"/>
    <w:rsid w:val="00E36AF7"/>
    <w:rsid w:val="00E4755D"/>
    <w:rsid w:val="00E47897"/>
    <w:rsid w:val="00E521CF"/>
    <w:rsid w:val="00E641DE"/>
    <w:rsid w:val="00E93A54"/>
    <w:rsid w:val="00EB33FD"/>
    <w:rsid w:val="00EC63A4"/>
    <w:rsid w:val="00EC7B24"/>
    <w:rsid w:val="00ED10F6"/>
    <w:rsid w:val="00ED1712"/>
    <w:rsid w:val="00ED1BF0"/>
    <w:rsid w:val="00F15B95"/>
    <w:rsid w:val="00F32980"/>
    <w:rsid w:val="00F56CE6"/>
    <w:rsid w:val="00F64260"/>
    <w:rsid w:val="00F7143C"/>
    <w:rsid w:val="00F871BA"/>
    <w:rsid w:val="00FA6359"/>
    <w:rsid w:val="00FA6998"/>
    <w:rsid w:val="00FA72E0"/>
    <w:rsid w:val="00FA769F"/>
    <w:rsid w:val="00FA78CA"/>
    <w:rsid w:val="00FC6F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98FBEA36-F64D-42E9-A198-E3174535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67Z3ZXSPZZWZ-954-64</_dlc_DocId>
    <_dlc_DocIdUrl xmlns="67887a43-7e4d-4c1c-91d7-15e417b1b8ab">
      <Url>https://w3.ric.edu/graduate_committee/_layouts/15/DocIdRedir.aspx?ID=67Z3ZXSPZZWZ-954-64</Url>
      <Description>67Z3ZXSPZZWZ-954-64</Description>
    </_dlc_DocIdUrl>
  </documentManagement>
</p:properties>
</file>

<file path=customXml/itemProps1.xml><?xml version="1.0" encoding="utf-8"?>
<ds:datastoreItem xmlns:ds="http://schemas.openxmlformats.org/officeDocument/2006/customXml" ds:itemID="{7776CF4B-764F-46B5-A2EA-260219F07A3F}"/>
</file>

<file path=customXml/itemProps2.xml><?xml version="1.0" encoding="utf-8"?>
<ds:datastoreItem xmlns:ds="http://schemas.openxmlformats.org/officeDocument/2006/customXml" ds:itemID="{FDA88BF5-6A4F-4472-B315-75C18D9523ED}"/>
</file>

<file path=customXml/itemProps3.xml><?xml version="1.0" encoding="utf-8"?>
<ds:datastoreItem xmlns:ds="http://schemas.openxmlformats.org/officeDocument/2006/customXml" ds:itemID="{E8A77567-1877-4A25-8BA6-F720AF08544E}"/>
</file>

<file path=customXml/itemProps4.xml><?xml version="1.0" encoding="utf-8"?>
<ds:datastoreItem xmlns:ds="http://schemas.openxmlformats.org/officeDocument/2006/customXml" ds:itemID="{DF150292-BAC7-4B7C-B883-3695121F51F1}"/>
</file>

<file path=docProps/app.xml><?xml version="1.0" encoding="utf-8"?>
<Properties xmlns="http://schemas.openxmlformats.org/officeDocument/2006/extended-properties" xmlns:vt="http://schemas.openxmlformats.org/officeDocument/2006/docPropsVTypes">
  <Template>Normal</Template>
  <TotalTime>69</TotalTime>
  <Pages>4</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12</cp:revision>
  <cp:lastPrinted>2018-02-09T16:23:00Z</cp:lastPrinted>
  <dcterms:created xsi:type="dcterms:W3CDTF">2018-02-09T15:36:00Z</dcterms:created>
  <dcterms:modified xsi:type="dcterms:W3CDTF">2018-04-20T01:44:00Z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420e7548-6b7e-4826-9841-42850f76f3d4</vt:lpwstr>
  </property>
</Properties>
</file>