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8CF9647" w:rsidR="00F64260" w:rsidRPr="00A83A6C" w:rsidRDefault="00740465" w:rsidP="00B862BF">
            <w:pPr>
              <w:pStyle w:val="Heading5"/>
              <w:rPr>
                <w:b/>
              </w:rPr>
            </w:pPr>
            <w:bookmarkStart w:id="0" w:name="Proposal"/>
            <w:bookmarkEnd w:id="0"/>
            <w:r w:rsidRPr="00622A50">
              <w:rPr>
                <w:b/>
              </w:rPr>
              <w:t>MGT</w:t>
            </w:r>
            <w:r>
              <w:rPr>
                <w:b/>
              </w:rPr>
              <w:t xml:space="preserve"> </w:t>
            </w:r>
            <w:r w:rsidRPr="00622A50">
              <w:rPr>
                <w:b/>
              </w:rPr>
              <w:t>5</w:t>
            </w:r>
            <w:r w:rsidR="00C962FC">
              <w:rPr>
                <w:b/>
              </w:rPr>
              <w:t>30 analytics, data analysis and decision making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B4045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2D967FFA"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162BF641" w14:textId="5905F7BC"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F34A3B3" w:rsidR="00F64260" w:rsidRPr="00B605CE" w:rsidRDefault="00740465" w:rsidP="00B862BF">
            <w:pPr>
              <w:rPr>
                <w:b/>
              </w:rPr>
            </w:pPr>
            <w:bookmarkStart w:id="6" w:name="Originator"/>
            <w:bookmarkEnd w:id="6"/>
            <w:r>
              <w:rPr>
                <w:b/>
              </w:rPr>
              <w:t>Paul Jacques</w:t>
            </w:r>
          </w:p>
        </w:tc>
        <w:tc>
          <w:tcPr>
            <w:tcW w:w="1210" w:type="pct"/>
            <w:gridSpan w:val="2"/>
          </w:tcPr>
          <w:p w14:paraId="561C556F" w14:textId="77777777" w:rsidR="00F64260" w:rsidRPr="00946B20" w:rsidRDefault="00B4045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C346BE6" w:rsidR="00F64260" w:rsidRPr="00B605CE" w:rsidRDefault="00740465" w:rsidP="00B862BF">
            <w:pPr>
              <w:rPr>
                <w:b/>
              </w:rPr>
            </w:pPr>
            <w:bookmarkStart w:id="7" w:name="home_dept"/>
            <w:bookmarkEnd w:id="7"/>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2FD55A5" w14:textId="77777777" w:rsidR="008E3942" w:rsidRDefault="008E3942" w:rsidP="00740465">
            <w:pPr>
              <w:rPr>
                <w:b/>
              </w:rPr>
            </w:pPr>
            <w:bookmarkStart w:id="8" w:name="Rationale"/>
            <w:bookmarkEnd w:id="8"/>
          </w:p>
          <w:p w14:paraId="4930AFD3" w14:textId="00FC366B" w:rsidR="00740465" w:rsidRDefault="00F102AF" w:rsidP="00740465">
            <w:pPr>
              <w:rPr>
                <w:b/>
              </w:rPr>
            </w:pPr>
            <w:r>
              <w:rPr>
                <w:b/>
              </w:rPr>
              <w:t>The term “</w:t>
            </w:r>
            <w:r w:rsidRPr="00F102AF">
              <w:rPr>
                <w:b/>
              </w:rPr>
              <w:t>analytics</w:t>
            </w:r>
            <w:r>
              <w:rPr>
                <w:b/>
              </w:rPr>
              <w:t>” entails</w:t>
            </w:r>
            <w:r w:rsidRPr="00F102AF">
              <w:rPr>
                <w:b/>
              </w:rPr>
              <w:t xml:space="preserve"> providing material to support the human decision-making process</w:t>
            </w:r>
            <w:r w:rsidR="0024514D">
              <w:rPr>
                <w:b/>
              </w:rPr>
              <w:t xml:space="preserve"> in a way that improves both the performance of the decision-makers as well as the quality of the decisions themselves</w:t>
            </w:r>
            <w:r>
              <w:rPr>
                <w:b/>
              </w:rPr>
              <w:t>.</w:t>
            </w:r>
            <w:r w:rsidRPr="00F102AF">
              <w:rPr>
                <w:b/>
              </w:rPr>
              <w:t xml:space="preserve"> Technologies that enable new ways to collect and analyze data continue to evolve and </w:t>
            </w:r>
            <w:r>
              <w:rPr>
                <w:b/>
              </w:rPr>
              <w:t>the</w:t>
            </w:r>
            <w:r w:rsidRPr="00F102AF">
              <w:rPr>
                <w:b/>
              </w:rPr>
              <w:t xml:space="preserve"> skillful use of data analytics and big data can radically improve a company’s performance, but that in order to achieve such improvements</w:t>
            </w:r>
            <w:r w:rsidR="006B5AE3">
              <w:rPr>
                <w:b/>
              </w:rPr>
              <w:t>, managers need tools to cope with the ever-increasing volume of data as well as the increased variety of data that is available. Skilled use of analytics and data analysis can help the organization achiev</w:t>
            </w:r>
            <w:bookmarkStart w:id="9" w:name="_GoBack"/>
            <w:bookmarkEnd w:id="9"/>
            <w:r w:rsidR="006B5AE3">
              <w:rPr>
                <w:b/>
              </w:rPr>
              <w:t>e higher levels of efficiency and effectiveness by, for example, creating models that more accurately predict demand for products and/or services. The domain of analytics refers to</w:t>
            </w:r>
            <w:r w:rsidRPr="00F102AF">
              <w:rPr>
                <w:b/>
              </w:rPr>
              <w:t xml:space="preserve"> large-scale data </w:t>
            </w:r>
            <w:proofErr w:type="gramStart"/>
            <w:r w:rsidRPr="00F102AF">
              <w:rPr>
                <w:b/>
              </w:rPr>
              <w:t>sets and reflect analysis and results in real time</w:t>
            </w:r>
            <w:proofErr w:type="gramEnd"/>
            <w:r w:rsidR="006B5AE3">
              <w:rPr>
                <w:b/>
              </w:rPr>
              <w:t xml:space="preserve"> and are effectively</w:t>
            </w:r>
            <w:r w:rsidRPr="00F102AF">
              <w:rPr>
                <w:b/>
              </w:rPr>
              <w:t xml:space="preserve"> applied to areas that extend </w:t>
            </w:r>
            <w:r w:rsidR="006B5AE3">
              <w:rPr>
                <w:b/>
              </w:rPr>
              <w:t xml:space="preserve">the capabilities of </w:t>
            </w:r>
            <w:r w:rsidRPr="00F102AF">
              <w:rPr>
                <w:b/>
              </w:rPr>
              <w:t>human decision-making.</w:t>
            </w:r>
          </w:p>
          <w:p w14:paraId="1488A28B" w14:textId="77777777" w:rsidR="008E3942" w:rsidRPr="00F0172C" w:rsidRDefault="008E3942" w:rsidP="00740465">
            <w:pPr>
              <w:rPr>
                <w:rFonts w:asciiTheme="minorHAnsi" w:hAnsiTheme="minorHAnsi"/>
                <w:b/>
              </w:rPr>
            </w:pPr>
          </w:p>
          <w:p w14:paraId="2152591E" w14:textId="717AF151" w:rsidR="006B5AE3" w:rsidRPr="00F0172C" w:rsidRDefault="006B5AE3" w:rsidP="00740465">
            <w:pPr>
              <w:rPr>
                <w:rFonts w:asciiTheme="minorHAnsi" w:hAnsiTheme="minorHAnsi"/>
                <w:b/>
              </w:rPr>
            </w:pPr>
            <w:r w:rsidRPr="00F0172C">
              <w:rPr>
                <w:rFonts w:asciiTheme="minorHAnsi" w:hAnsiTheme="minorHAnsi"/>
                <w:b/>
              </w:rPr>
              <w:t xml:space="preserve">This proposal in particular entails an expansion from a 3cr. course to a 4 cr. course thereby </w:t>
            </w:r>
            <w:r w:rsidR="00947C91" w:rsidRPr="00F0172C">
              <w:rPr>
                <w:rFonts w:asciiTheme="minorHAnsi" w:hAnsiTheme="minorHAnsi"/>
                <w:b/>
              </w:rPr>
              <w:t xml:space="preserve">providing the student with the opportunity to develop skills in the topic areas using simulation modeling.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7CE9736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3E4F369" w:rsidR="000357A5" w:rsidRPr="00B605CE" w:rsidRDefault="00947C91" w:rsidP="00B862BF">
            <w:pPr>
              <w:rPr>
                <w:b/>
              </w:rPr>
            </w:pPr>
            <w:r>
              <w:rPr>
                <w:b/>
              </w:rPr>
              <w:t xml:space="preserve">There is no negative impact. The course broadens the student’s ability to learn, use, and master simulation modeling as a tool to apply to select decision-making scenarios where analytics </w:t>
            </w:r>
            <w:proofErr w:type="gramStart"/>
            <w:r>
              <w:rPr>
                <w:b/>
              </w:rPr>
              <w:t>is warranted</w:t>
            </w:r>
            <w:proofErr w:type="gramEnd"/>
            <w:r>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0FCA72F1" w:rsidR="00947C91" w:rsidRPr="00C25F9D" w:rsidRDefault="00947C91" w:rsidP="00C25F9D">
            <w:pPr>
              <w:rPr>
                <w:b/>
              </w:rPr>
            </w:pPr>
            <w:bookmarkStart w:id="11" w:name="faculty"/>
            <w:bookmarkEnd w:id="11"/>
            <w:r>
              <w:rPr>
                <w:b/>
              </w:rPr>
              <w:t xml:space="preserve">Two new full-time faculty members </w:t>
            </w:r>
            <w:proofErr w:type="gramStart"/>
            <w:r>
              <w:rPr>
                <w:b/>
              </w:rPr>
              <w:t>would be needed</w:t>
            </w:r>
            <w:proofErr w:type="gramEnd"/>
            <w:r>
              <w:rPr>
                <w:b/>
              </w:rPr>
              <w:t xml:space="preserve"> in the Fall of 2018 to support this proposal and the package of related proposals. One faculty member would be a Ph.D. while the other would be an Executive in Residence, professionally qualified.</w:t>
            </w:r>
          </w:p>
        </w:tc>
      </w:tr>
      <w:tr w:rsidR="00740465" w:rsidRPr="006E3AF2" w14:paraId="696EB52B" w14:textId="77777777" w:rsidTr="000357A5">
        <w:trPr>
          <w:cantSplit/>
        </w:trPr>
        <w:tc>
          <w:tcPr>
            <w:tcW w:w="1111" w:type="pct"/>
            <w:vMerge/>
            <w:vAlign w:val="center"/>
          </w:tcPr>
          <w:p w14:paraId="48C19105" w14:textId="77777777" w:rsidR="00740465" w:rsidRPr="00B649C4" w:rsidRDefault="00740465" w:rsidP="00010085"/>
        </w:tc>
        <w:tc>
          <w:tcPr>
            <w:tcW w:w="817" w:type="pct"/>
          </w:tcPr>
          <w:p w14:paraId="44E54921" w14:textId="77777777" w:rsidR="00740465" w:rsidRPr="000E2CBA" w:rsidRDefault="00B4045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40465" w:rsidRPr="004313E6">
                <w:rPr>
                  <w:rStyle w:val="Hyperlink"/>
                  <w:i/>
                </w:rPr>
                <w:t>Library</w:t>
              </w:r>
              <w:r w:rsidR="00740465" w:rsidRPr="004313E6">
                <w:rPr>
                  <w:rStyle w:val="Hyperlink"/>
                </w:rPr>
                <w:t>:</w:t>
              </w:r>
            </w:hyperlink>
          </w:p>
        </w:tc>
        <w:tc>
          <w:tcPr>
            <w:tcW w:w="3072" w:type="pct"/>
            <w:gridSpan w:val="5"/>
          </w:tcPr>
          <w:p w14:paraId="2B334870" w14:textId="77BC25E5" w:rsidR="00740465" w:rsidRPr="00C25F9D" w:rsidRDefault="00740465" w:rsidP="00C25F9D">
            <w:pPr>
              <w:rPr>
                <w:b/>
              </w:rPr>
            </w:pPr>
            <w:bookmarkStart w:id="12" w:name="library"/>
            <w:bookmarkEnd w:id="12"/>
            <w:r>
              <w:rPr>
                <w:rFonts w:ascii="Times New Roman" w:hAnsi="Times New Roman"/>
                <w:b/>
              </w:rPr>
              <w:t>no impact</w:t>
            </w:r>
            <w:r w:rsidRPr="00F725BF">
              <w:rPr>
                <w:rFonts w:ascii="Times New Roman" w:hAnsi="Times New Roman"/>
              </w:rPr>
              <w:t>   </w:t>
            </w:r>
          </w:p>
        </w:tc>
      </w:tr>
      <w:tr w:rsidR="00740465" w:rsidRPr="006E3AF2" w14:paraId="229433C0" w14:textId="77777777" w:rsidTr="000357A5">
        <w:trPr>
          <w:cantSplit/>
        </w:trPr>
        <w:tc>
          <w:tcPr>
            <w:tcW w:w="1111" w:type="pct"/>
            <w:vMerge/>
            <w:vAlign w:val="center"/>
          </w:tcPr>
          <w:p w14:paraId="57293392" w14:textId="77777777" w:rsidR="00740465" w:rsidRPr="00B649C4" w:rsidRDefault="00740465" w:rsidP="00010085"/>
        </w:tc>
        <w:tc>
          <w:tcPr>
            <w:tcW w:w="817" w:type="pct"/>
          </w:tcPr>
          <w:p w14:paraId="62AC5907" w14:textId="0403B504" w:rsidR="00740465" w:rsidRPr="00704CFF" w:rsidRDefault="00B4045E"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40465">
                <w:rPr>
                  <w:rStyle w:val="Hyperlink"/>
                  <w:i/>
                </w:rPr>
                <w:t>Technology</w:t>
              </w:r>
            </w:hyperlink>
          </w:p>
        </w:tc>
        <w:tc>
          <w:tcPr>
            <w:tcW w:w="3072" w:type="pct"/>
            <w:gridSpan w:val="5"/>
          </w:tcPr>
          <w:p w14:paraId="08E05E74" w14:textId="0806C6E5" w:rsidR="00740465" w:rsidRPr="00C25F9D" w:rsidRDefault="00740465" w:rsidP="00C25F9D">
            <w:pPr>
              <w:rPr>
                <w:b/>
              </w:rPr>
            </w:pPr>
            <w:bookmarkStart w:id="13" w:name="technology"/>
            <w:bookmarkEnd w:id="13"/>
            <w:r>
              <w:rPr>
                <w:rFonts w:ascii="Times New Roman" w:hAnsi="Times New Roman"/>
                <w:b/>
              </w:rPr>
              <w:t>no impact</w:t>
            </w:r>
            <w:r w:rsidRPr="00F725BF">
              <w:rPr>
                <w:rFonts w:ascii="Times New Roman" w:hAnsi="Times New Roman"/>
              </w:rPr>
              <w:t>   </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B4045E"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4F93CDE" w:rsidR="00B07266" w:rsidRPr="00C25F9D" w:rsidRDefault="00C962FC" w:rsidP="00C25F9D">
            <w:pPr>
              <w:rPr>
                <w:b/>
              </w:rPr>
            </w:pPr>
            <w:bookmarkStart w:id="14" w:name="facilities"/>
            <w:bookmarkEnd w:id="14"/>
            <w:r>
              <w:rPr>
                <w:rFonts w:ascii="Times New Roman" w:hAnsi="Times New Roman"/>
                <w:b/>
              </w:rPr>
              <w:t xml:space="preserve">This proposal would extend the required class meeting time one hour per week for the semester in which the course </w:t>
            </w:r>
            <w:proofErr w:type="gramStart"/>
            <w:r>
              <w:rPr>
                <w:rFonts w:ascii="Times New Roman" w:hAnsi="Times New Roman"/>
                <w:b/>
              </w:rPr>
              <w:t>is offered</w:t>
            </w:r>
            <w:proofErr w:type="gramEnd"/>
            <w:r>
              <w:rPr>
                <w:rFonts w:ascii="Times New Roman" w:hAnsi="Times New Roman"/>
                <w:b/>
              </w:rPr>
              <w:t xml:space="preserve">. </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44E06315" w:rsidR="00B07266" w:rsidRPr="00C25F9D" w:rsidRDefault="00AD7B31" w:rsidP="00C25F9D">
            <w:pPr>
              <w:rPr>
                <w:b/>
              </w:rPr>
            </w:pPr>
            <w:r>
              <w:rPr>
                <w:b/>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C73AA1E" w:rsidR="000357A5" w:rsidRPr="00B649C4" w:rsidRDefault="00740465"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40F5F6CD" w14:textId="77777777" w:rsidR="00FD2439" w:rsidRDefault="00FD2439" w:rsidP="008847FE">
      <w:pPr>
        <w:keepNext/>
      </w:pPr>
    </w:p>
    <w:p w14:paraId="09756257" w14:textId="30D39B34"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1A7A34">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1A7A34" w:rsidRPr="006E3AF2" w14:paraId="305B0940" w14:textId="77777777" w:rsidTr="001A7A34">
        <w:tc>
          <w:tcPr>
            <w:tcW w:w="3100" w:type="dxa"/>
            <w:noWrap/>
            <w:vAlign w:val="center"/>
          </w:tcPr>
          <w:p w14:paraId="23E4C224" w14:textId="77777777" w:rsidR="001A7A34" w:rsidRPr="006E3AF2" w:rsidRDefault="001A7A34" w:rsidP="001A7A34">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44BCB5CC" w:rsidR="001A7A34" w:rsidRPr="00FD2439" w:rsidRDefault="001A7A34" w:rsidP="001A7A34">
            <w:pPr>
              <w:spacing w:line="240" w:lineRule="auto"/>
            </w:pPr>
            <w:bookmarkStart w:id="16" w:name="cours_title"/>
            <w:bookmarkEnd w:id="16"/>
            <w:r w:rsidRPr="00FD2439">
              <w:t>MGT 530</w:t>
            </w:r>
          </w:p>
        </w:tc>
        <w:tc>
          <w:tcPr>
            <w:tcW w:w="3840" w:type="dxa"/>
            <w:noWrap/>
          </w:tcPr>
          <w:p w14:paraId="72E4032F" w14:textId="31FDA669" w:rsidR="001A7A34" w:rsidRPr="00FD2439" w:rsidRDefault="001A7A34" w:rsidP="001A7A34">
            <w:pPr>
              <w:spacing w:line="240" w:lineRule="auto"/>
            </w:pPr>
            <w:r w:rsidRPr="00FD2439">
              <w:t>MGT 530</w:t>
            </w:r>
          </w:p>
        </w:tc>
      </w:tr>
      <w:tr w:rsidR="001A7A34" w:rsidRPr="006E3AF2" w14:paraId="37592E9F" w14:textId="77777777" w:rsidTr="001A7A34">
        <w:tc>
          <w:tcPr>
            <w:tcW w:w="3100" w:type="dxa"/>
            <w:noWrap/>
            <w:vAlign w:val="center"/>
          </w:tcPr>
          <w:p w14:paraId="2F7EBABC" w14:textId="77777777" w:rsidR="001A7A34" w:rsidRPr="006E3AF2" w:rsidRDefault="001A7A34" w:rsidP="001A7A34">
            <w:pPr>
              <w:spacing w:line="240" w:lineRule="auto"/>
            </w:pPr>
            <w:r>
              <w:t>B.2. C</w:t>
            </w:r>
            <w:r w:rsidRPr="006E3AF2">
              <w:t>ross listing number</w:t>
            </w:r>
            <w:r>
              <w:t xml:space="preserve"> if any</w:t>
            </w:r>
          </w:p>
        </w:tc>
        <w:tc>
          <w:tcPr>
            <w:tcW w:w="3840" w:type="dxa"/>
            <w:noWrap/>
          </w:tcPr>
          <w:p w14:paraId="2BCE9A03" w14:textId="77777777" w:rsidR="001A7A34" w:rsidRPr="00FD2439" w:rsidRDefault="001A7A34" w:rsidP="001A7A34">
            <w:pPr>
              <w:spacing w:line="240" w:lineRule="auto"/>
            </w:pPr>
          </w:p>
        </w:tc>
        <w:tc>
          <w:tcPr>
            <w:tcW w:w="3840" w:type="dxa"/>
            <w:noWrap/>
          </w:tcPr>
          <w:p w14:paraId="2FF72528" w14:textId="77777777" w:rsidR="001A7A34" w:rsidRPr="00FD2439" w:rsidRDefault="001A7A34" w:rsidP="001A7A34">
            <w:pPr>
              <w:spacing w:line="240" w:lineRule="auto"/>
            </w:pPr>
          </w:p>
        </w:tc>
      </w:tr>
      <w:tr w:rsidR="001A7A34" w:rsidRPr="006E3AF2" w14:paraId="41D21786" w14:textId="77777777" w:rsidTr="001A7A34">
        <w:tc>
          <w:tcPr>
            <w:tcW w:w="3100" w:type="dxa"/>
            <w:noWrap/>
            <w:vAlign w:val="center"/>
          </w:tcPr>
          <w:p w14:paraId="735E615A" w14:textId="0A3F5919" w:rsidR="001A7A34" w:rsidRPr="006E3AF2" w:rsidRDefault="001A7A34" w:rsidP="001A7A34">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172628FA" w:rsidR="001A7A34" w:rsidRPr="00FD2439" w:rsidRDefault="008E3942" w:rsidP="001A7A34">
            <w:pPr>
              <w:spacing w:line="240" w:lineRule="auto"/>
            </w:pPr>
            <w:bookmarkStart w:id="17" w:name="title"/>
            <w:bookmarkEnd w:id="17"/>
            <w:r w:rsidRPr="00FD2439">
              <w:t>Data Analytics</w:t>
            </w:r>
          </w:p>
        </w:tc>
        <w:tc>
          <w:tcPr>
            <w:tcW w:w="3840" w:type="dxa"/>
            <w:noWrap/>
          </w:tcPr>
          <w:p w14:paraId="001F0A12" w14:textId="7BBFBED9" w:rsidR="001A7A34" w:rsidRPr="00FD2439" w:rsidRDefault="008E3942" w:rsidP="001A7A34">
            <w:pPr>
              <w:spacing w:line="240" w:lineRule="auto"/>
            </w:pPr>
            <w:r w:rsidRPr="00FD2439">
              <w:t>Analytics, data analysis and decision making</w:t>
            </w:r>
          </w:p>
        </w:tc>
      </w:tr>
      <w:tr w:rsidR="008E3942" w:rsidRPr="006E3AF2" w14:paraId="5164065A" w14:textId="77777777" w:rsidTr="001A7A34">
        <w:trPr>
          <w:trHeight w:val="60"/>
        </w:trPr>
        <w:tc>
          <w:tcPr>
            <w:tcW w:w="3100" w:type="dxa"/>
            <w:noWrap/>
            <w:vAlign w:val="center"/>
          </w:tcPr>
          <w:p w14:paraId="33DD585B" w14:textId="700A591D" w:rsidR="008E3942" w:rsidRPr="006E3AF2" w:rsidRDefault="008E3942" w:rsidP="008E394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2B17B73D" w:rsidR="008E3942" w:rsidRPr="00FD2439" w:rsidRDefault="008E3942" w:rsidP="008E3942">
            <w:pPr>
              <w:tabs>
                <w:tab w:val="left" w:pos="690"/>
              </w:tabs>
              <w:spacing w:line="240" w:lineRule="auto"/>
            </w:pPr>
            <w:bookmarkStart w:id="18" w:name="description"/>
            <w:bookmarkEnd w:id="18"/>
            <w:r w:rsidRPr="00FD2439">
              <w:rPr>
                <w:rStyle w:val="desc"/>
              </w:rPr>
              <w:t xml:space="preserve">This course examines a variety of data analysis methods. Particular attention </w:t>
            </w:r>
            <w:proofErr w:type="gramStart"/>
            <w:r w:rsidRPr="00FD2439">
              <w:rPr>
                <w:rStyle w:val="desc"/>
              </w:rPr>
              <w:t>is given</w:t>
            </w:r>
            <w:proofErr w:type="gramEnd"/>
            <w:r w:rsidRPr="00FD2439">
              <w:rPr>
                <w:rStyle w:val="desc"/>
              </w:rPr>
              <w:t xml:space="preserve"> to regression modeling, time series modeling and analytics.</w:t>
            </w:r>
          </w:p>
        </w:tc>
        <w:tc>
          <w:tcPr>
            <w:tcW w:w="3840" w:type="dxa"/>
            <w:noWrap/>
          </w:tcPr>
          <w:p w14:paraId="2DB344D2" w14:textId="36081941" w:rsidR="008E3942" w:rsidRPr="00FD2439" w:rsidRDefault="008E3942" w:rsidP="009E7415">
            <w:r w:rsidRPr="00FD2439">
              <w:rPr>
                <w:rStyle w:val="desc"/>
              </w:rPr>
              <w:t xml:space="preserve">This course examines a variety of data analysis methods. Particular attention </w:t>
            </w:r>
            <w:proofErr w:type="gramStart"/>
            <w:r w:rsidRPr="00FD2439">
              <w:rPr>
                <w:rStyle w:val="desc"/>
              </w:rPr>
              <w:t>is given</w:t>
            </w:r>
            <w:proofErr w:type="gramEnd"/>
            <w:r w:rsidRPr="00FD2439">
              <w:rPr>
                <w:rStyle w:val="desc"/>
              </w:rPr>
              <w:t xml:space="preserve"> to regression modeling, time series modeling</w:t>
            </w:r>
            <w:r w:rsidR="00E15B9A" w:rsidRPr="00FD2439">
              <w:rPr>
                <w:rStyle w:val="desc"/>
              </w:rPr>
              <w:t>,</w:t>
            </w:r>
            <w:r w:rsidRPr="00FD2439">
              <w:rPr>
                <w:rStyle w:val="desc"/>
              </w:rPr>
              <w:t xml:space="preserve"> and analytics</w:t>
            </w:r>
            <w:r w:rsidR="009E7415" w:rsidRPr="00FD2439">
              <w:rPr>
                <w:rStyle w:val="desc"/>
              </w:rPr>
              <w:t xml:space="preserve"> using simulations.</w:t>
            </w:r>
          </w:p>
        </w:tc>
      </w:tr>
      <w:tr w:rsidR="008E3942" w:rsidRPr="006E3AF2" w14:paraId="51F71CBF" w14:textId="77777777" w:rsidTr="001A7A34">
        <w:tc>
          <w:tcPr>
            <w:tcW w:w="3100" w:type="dxa"/>
            <w:noWrap/>
            <w:vAlign w:val="center"/>
          </w:tcPr>
          <w:p w14:paraId="05549147" w14:textId="77777777" w:rsidR="008E3942" w:rsidRPr="006E3AF2" w:rsidRDefault="008E3942" w:rsidP="008E394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855F775" w14:textId="7F8CD136" w:rsidR="008E3942" w:rsidRPr="00FD2439" w:rsidRDefault="008E3942" w:rsidP="008E3942">
            <w:pPr>
              <w:spacing w:line="240" w:lineRule="auto"/>
            </w:pPr>
            <w:bookmarkStart w:id="19" w:name="prereqs"/>
            <w:bookmarkEnd w:id="19"/>
            <w:r w:rsidRPr="00FD2439">
              <w:rPr>
                <w:rStyle w:val="desc"/>
              </w:rPr>
              <w:t>Graduate status, program admission or consent of instructor.</w:t>
            </w:r>
          </w:p>
        </w:tc>
        <w:tc>
          <w:tcPr>
            <w:tcW w:w="3840" w:type="dxa"/>
            <w:noWrap/>
          </w:tcPr>
          <w:p w14:paraId="350312DB" w14:textId="6663BB2B" w:rsidR="008E3942" w:rsidRPr="00FD2439" w:rsidRDefault="008E3942" w:rsidP="00411DED">
            <w:pPr>
              <w:spacing w:line="240" w:lineRule="auto"/>
            </w:pPr>
            <w:r w:rsidRPr="00FD2439">
              <w:rPr>
                <w:rStyle w:val="desc"/>
              </w:rPr>
              <w:t>Graduate status</w:t>
            </w:r>
            <w:r w:rsidR="00411DED" w:rsidRPr="00FD2439">
              <w:rPr>
                <w:rStyle w:val="desc"/>
              </w:rPr>
              <w:t>.</w:t>
            </w:r>
          </w:p>
        </w:tc>
      </w:tr>
      <w:tr w:rsidR="008E3942" w:rsidRPr="006E3AF2" w14:paraId="18ED5FDA" w14:textId="77777777" w:rsidTr="001A7A34">
        <w:tc>
          <w:tcPr>
            <w:tcW w:w="3100" w:type="dxa"/>
            <w:noWrap/>
            <w:vAlign w:val="center"/>
          </w:tcPr>
          <w:p w14:paraId="1016A647" w14:textId="66DC7F44" w:rsidR="008E3942" w:rsidRPr="006E3AF2" w:rsidRDefault="008E3942" w:rsidP="008E394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CAE2892" w14:textId="5027A74D" w:rsidR="008E3942" w:rsidRPr="00FD2439" w:rsidRDefault="008E3942" w:rsidP="008E3942">
            <w:pPr>
              <w:spacing w:line="240" w:lineRule="auto"/>
              <w:rPr>
                <w:sz w:val="20"/>
              </w:rPr>
            </w:pPr>
          </w:p>
        </w:tc>
        <w:tc>
          <w:tcPr>
            <w:tcW w:w="3840" w:type="dxa"/>
            <w:noWrap/>
          </w:tcPr>
          <w:p w14:paraId="6E8FAD04" w14:textId="5EB7E70C" w:rsidR="008E3942" w:rsidRPr="00FD2439" w:rsidRDefault="008E3942" w:rsidP="008E3942">
            <w:pPr>
              <w:spacing w:line="240" w:lineRule="auto"/>
              <w:rPr>
                <w:sz w:val="20"/>
              </w:rPr>
            </w:pPr>
          </w:p>
        </w:tc>
      </w:tr>
      <w:tr w:rsidR="001A7A34" w:rsidRPr="006E3AF2" w14:paraId="6C9D583C" w14:textId="77777777" w:rsidTr="001A7A34">
        <w:tc>
          <w:tcPr>
            <w:tcW w:w="3100" w:type="dxa"/>
            <w:noWrap/>
            <w:vAlign w:val="center"/>
          </w:tcPr>
          <w:p w14:paraId="6582E929" w14:textId="77777777" w:rsidR="001A7A34" w:rsidRPr="006E3AF2" w:rsidRDefault="001A7A34" w:rsidP="001A7A34">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232FC143" w:rsidR="001A7A34" w:rsidRPr="00FD2439" w:rsidRDefault="00947C91" w:rsidP="001A7A34">
            <w:pPr>
              <w:spacing w:line="240" w:lineRule="auto"/>
            </w:pPr>
            <w:bookmarkStart w:id="20" w:name="contacthours"/>
            <w:bookmarkEnd w:id="20"/>
            <w:r w:rsidRPr="00FD2439">
              <w:t>3</w:t>
            </w:r>
          </w:p>
        </w:tc>
        <w:tc>
          <w:tcPr>
            <w:tcW w:w="3840" w:type="dxa"/>
            <w:noWrap/>
          </w:tcPr>
          <w:p w14:paraId="790915FC" w14:textId="6AE5E64B" w:rsidR="001A7A34" w:rsidRPr="00FD2439" w:rsidRDefault="001A7A34" w:rsidP="001A7A34">
            <w:pPr>
              <w:spacing w:line="240" w:lineRule="auto"/>
            </w:pPr>
            <w:r w:rsidRPr="00FD2439">
              <w:t>4</w:t>
            </w:r>
          </w:p>
        </w:tc>
      </w:tr>
      <w:tr w:rsidR="001A7A34" w:rsidRPr="006E3AF2" w14:paraId="33B99A97" w14:textId="77777777" w:rsidTr="001A7A34">
        <w:tc>
          <w:tcPr>
            <w:tcW w:w="3100" w:type="dxa"/>
            <w:noWrap/>
            <w:vAlign w:val="center"/>
          </w:tcPr>
          <w:p w14:paraId="6B4EE104" w14:textId="77777777" w:rsidR="001A7A34" w:rsidRPr="006E3AF2" w:rsidRDefault="001A7A34" w:rsidP="001A7A34">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37244B4F" w:rsidR="001A7A34" w:rsidRPr="00FD2439" w:rsidRDefault="00947C91" w:rsidP="001A7A34">
            <w:pPr>
              <w:spacing w:line="240" w:lineRule="auto"/>
            </w:pPr>
            <w:bookmarkStart w:id="21" w:name="credits"/>
            <w:bookmarkEnd w:id="21"/>
            <w:r w:rsidRPr="00FD2439">
              <w:t>3</w:t>
            </w:r>
          </w:p>
        </w:tc>
        <w:tc>
          <w:tcPr>
            <w:tcW w:w="3840" w:type="dxa"/>
            <w:noWrap/>
          </w:tcPr>
          <w:p w14:paraId="4F70C16F" w14:textId="10C0CC3D" w:rsidR="001A7A34" w:rsidRPr="00FD2439" w:rsidRDefault="001A7A34" w:rsidP="001A7A34">
            <w:pPr>
              <w:spacing w:line="240" w:lineRule="auto"/>
            </w:pPr>
            <w:r w:rsidRPr="00FD2439">
              <w:t>4</w:t>
            </w:r>
          </w:p>
        </w:tc>
      </w:tr>
      <w:tr w:rsidR="00F64260" w:rsidRPr="006E3AF2" w14:paraId="4CBDFD46" w14:textId="77777777" w:rsidTr="001A7A34">
        <w:tc>
          <w:tcPr>
            <w:tcW w:w="3100"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680" w:type="dxa"/>
            <w:gridSpan w:val="2"/>
            <w:noWrap/>
          </w:tcPr>
          <w:p w14:paraId="4031ACC6" w14:textId="77777777" w:rsidR="00F64260" w:rsidRPr="00FD2439" w:rsidRDefault="00F64260" w:rsidP="001429AA">
            <w:pPr>
              <w:spacing w:line="240" w:lineRule="auto"/>
              <w:rPr>
                <w:rStyle w:val="TEXT"/>
                <w:b w:val="0"/>
              </w:rPr>
            </w:pPr>
            <w:bookmarkStart w:id="22" w:name="differences"/>
            <w:bookmarkEnd w:id="22"/>
          </w:p>
        </w:tc>
      </w:tr>
      <w:tr w:rsidR="00F64260" w:rsidRPr="006E3AF2" w14:paraId="3F978964" w14:textId="77777777" w:rsidTr="001A7A34">
        <w:tc>
          <w:tcPr>
            <w:tcW w:w="3100"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840" w:type="dxa"/>
            <w:noWrap/>
          </w:tcPr>
          <w:p w14:paraId="30CC901C" w14:textId="231D08C0" w:rsidR="00F64260" w:rsidRPr="00FD2439" w:rsidRDefault="00F64260" w:rsidP="00B2320C">
            <w:pPr>
              <w:spacing w:line="240" w:lineRule="auto"/>
              <w:rPr>
                <w:sz w:val="20"/>
              </w:rPr>
            </w:pPr>
          </w:p>
        </w:tc>
        <w:tc>
          <w:tcPr>
            <w:tcW w:w="3840" w:type="dxa"/>
            <w:noWrap/>
          </w:tcPr>
          <w:p w14:paraId="32C16048" w14:textId="56C372EE" w:rsidR="00F64260" w:rsidRPr="00FD2439" w:rsidRDefault="00F64260" w:rsidP="000357A5">
            <w:pPr>
              <w:spacing w:line="240" w:lineRule="auto"/>
              <w:rPr>
                <w:sz w:val="20"/>
              </w:rPr>
            </w:pPr>
          </w:p>
        </w:tc>
      </w:tr>
      <w:tr w:rsidR="00F64260" w:rsidRPr="006E3AF2" w14:paraId="45BF3D73" w14:textId="77777777" w:rsidTr="001A7A34">
        <w:tc>
          <w:tcPr>
            <w:tcW w:w="3100"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1A4D3B38" w14:textId="0D0B1848" w:rsidR="00F64260" w:rsidRPr="00FD2439" w:rsidRDefault="00F64260" w:rsidP="008E3942">
            <w:pPr>
              <w:spacing w:line="240" w:lineRule="auto"/>
              <w:rPr>
                <w:sz w:val="20"/>
              </w:rPr>
            </w:pPr>
            <w:bookmarkStart w:id="23" w:name="instr_methods"/>
            <w:bookmarkEnd w:id="23"/>
            <w:r w:rsidRPr="00FD2439">
              <w:rPr>
                <w:sz w:val="20"/>
              </w:rPr>
              <w:t xml:space="preserve">Lecture  </w:t>
            </w:r>
            <w:r w:rsidRPr="00FD2439">
              <w:rPr>
                <w:rFonts w:ascii="MS Mincho" w:eastAsia="MS Mincho" w:hAnsi="MS Mincho" w:cs="MS Mincho"/>
                <w:sz w:val="20"/>
              </w:rPr>
              <w:t xml:space="preserve">| </w:t>
            </w:r>
            <w:r w:rsidRPr="00FD2439">
              <w:rPr>
                <w:sz w:val="20"/>
              </w:rPr>
              <w:t xml:space="preserve">Seminar  </w:t>
            </w:r>
            <w:r w:rsidRPr="00FD2439">
              <w:rPr>
                <w:rFonts w:ascii="MS Mincho" w:eastAsia="MS Mincho" w:hAnsi="MS Mincho" w:cs="MS Mincho"/>
                <w:sz w:val="20"/>
              </w:rPr>
              <w:t xml:space="preserve">| </w:t>
            </w:r>
            <w:r w:rsidRPr="00FD2439">
              <w:rPr>
                <w:sz w:val="20"/>
              </w:rPr>
              <w:t xml:space="preserve">Small group | </w:t>
            </w:r>
          </w:p>
        </w:tc>
        <w:tc>
          <w:tcPr>
            <w:tcW w:w="3840" w:type="dxa"/>
            <w:noWrap/>
          </w:tcPr>
          <w:p w14:paraId="1FE5962F" w14:textId="44911623" w:rsidR="00F64260" w:rsidRPr="00FD2439" w:rsidRDefault="008E3942" w:rsidP="00A76B76">
            <w:pPr>
              <w:spacing w:line="240" w:lineRule="auto"/>
              <w:rPr>
                <w:sz w:val="20"/>
              </w:rPr>
            </w:pPr>
            <w:r w:rsidRPr="00FD2439">
              <w:rPr>
                <w:sz w:val="20"/>
              </w:rPr>
              <w:t xml:space="preserve">Lecture  </w:t>
            </w:r>
            <w:r w:rsidRPr="00FD2439">
              <w:rPr>
                <w:rFonts w:ascii="MS Mincho" w:eastAsia="MS Mincho" w:hAnsi="MS Mincho" w:cs="MS Mincho"/>
                <w:sz w:val="20"/>
              </w:rPr>
              <w:t xml:space="preserve">| </w:t>
            </w:r>
            <w:r w:rsidRPr="00FD2439">
              <w:rPr>
                <w:sz w:val="20"/>
              </w:rPr>
              <w:t xml:space="preserve">Seminar  </w:t>
            </w:r>
            <w:r w:rsidRPr="00FD2439">
              <w:rPr>
                <w:rFonts w:ascii="MS Mincho" w:eastAsia="MS Mincho" w:hAnsi="MS Mincho" w:cs="MS Mincho"/>
                <w:sz w:val="20"/>
              </w:rPr>
              <w:t xml:space="preserve">| </w:t>
            </w:r>
            <w:r w:rsidRPr="00FD2439">
              <w:rPr>
                <w:sz w:val="20"/>
              </w:rPr>
              <w:t>Small group | Individual |</w:t>
            </w:r>
          </w:p>
        </w:tc>
      </w:tr>
      <w:tr w:rsidR="008E3942" w:rsidRPr="006E3AF2" w14:paraId="627B913D" w14:textId="77777777" w:rsidTr="001A7A34">
        <w:tc>
          <w:tcPr>
            <w:tcW w:w="3100" w:type="dxa"/>
            <w:noWrap/>
            <w:vAlign w:val="center"/>
          </w:tcPr>
          <w:p w14:paraId="54A53D57" w14:textId="77777777" w:rsidR="008E3942" w:rsidRPr="006E3AF2" w:rsidRDefault="008E3942" w:rsidP="008E394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3184FB49" w:rsidR="008E3942" w:rsidRPr="00FD2439" w:rsidRDefault="008E3942" w:rsidP="008E3942">
            <w:pPr>
              <w:spacing w:line="240" w:lineRule="auto"/>
              <w:rPr>
                <w:sz w:val="20"/>
              </w:rPr>
            </w:pPr>
            <w:bookmarkStart w:id="24" w:name="required"/>
            <w:bookmarkEnd w:id="24"/>
          </w:p>
        </w:tc>
        <w:tc>
          <w:tcPr>
            <w:tcW w:w="3840" w:type="dxa"/>
            <w:noWrap/>
          </w:tcPr>
          <w:p w14:paraId="460254CA" w14:textId="2CF797BD" w:rsidR="008E3942" w:rsidRPr="00FD2439" w:rsidRDefault="008E3942" w:rsidP="008E3942">
            <w:pPr>
              <w:spacing w:line="240" w:lineRule="auto"/>
              <w:rPr>
                <w:sz w:val="20"/>
              </w:rPr>
            </w:pPr>
          </w:p>
        </w:tc>
      </w:tr>
      <w:tr w:rsidR="008E3942" w:rsidRPr="006E3AF2" w14:paraId="5D768306" w14:textId="77777777" w:rsidTr="001A7A34">
        <w:tc>
          <w:tcPr>
            <w:tcW w:w="3100" w:type="dxa"/>
            <w:noWrap/>
            <w:vAlign w:val="center"/>
          </w:tcPr>
          <w:p w14:paraId="387754FB" w14:textId="7EC1B218" w:rsidR="008E3942" w:rsidRPr="006E3AF2" w:rsidRDefault="008E3942" w:rsidP="008E3942">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 xml:space="preserve">How will student performance be </w:t>
              </w:r>
              <w:proofErr w:type="gramStart"/>
              <w:r w:rsidRPr="00A87611">
                <w:rPr>
                  <w:rStyle w:val="Hyperlink"/>
                </w:rPr>
                <w:t>evaluated?</w:t>
              </w:r>
              <w:proofErr w:type="gramEnd"/>
            </w:hyperlink>
          </w:p>
        </w:tc>
        <w:tc>
          <w:tcPr>
            <w:tcW w:w="3840" w:type="dxa"/>
            <w:noWrap/>
          </w:tcPr>
          <w:p w14:paraId="3B3B77BA" w14:textId="0BF12C6D" w:rsidR="008E3942" w:rsidRPr="00FD2439" w:rsidRDefault="008E3942" w:rsidP="008E3942">
            <w:pPr>
              <w:spacing w:line="240" w:lineRule="auto"/>
              <w:rPr>
                <w:sz w:val="20"/>
              </w:rPr>
            </w:pPr>
            <w:bookmarkStart w:id="25" w:name="performance"/>
            <w:bookmarkEnd w:id="25"/>
            <w:r w:rsidRPr="00FD2439">
              <w:rPr>
                <w:sz w:val="20"/>
              </w:rPr>
              <w:t xml:space="preserve">Exams | Presentations | Papers  | </w:t>
            </w:r>
          </w:p>
          <w:p w14:paraId="736CFC93" w14:textId="370B355F" w:rsidR="008E3942" w:rsidRPr="00FD2439" w:rsidRDefault="008E3942" w:rsidP="008E3942">
            <w:pPr>
              <w:spacing w:line="240" w:lineRule="auto"/>
              <w:rPr>
                <w:sz w:val="20"/>
              </w:rPr>
            </w:pPr>
            <w:r w:rsidRPr="00FD2439">
              <w:rPr>
                <w:sz w:val="20"/>
              </w:rPr>
              <w:t>Class Work | Quizzes | Projects |</w:t>
            </w:r>
          </w:p>
          <w:p w14:paraId="5128E2F0" w14:textId="792AA1CF" w:rsidR="008E3942" w:rsidRPr="00FD2439" w:rsidRDefault="008E3942" w:rsidP="008E3942">
            <w:pPr>
              <w:spacing w:line="240" w:lineRule="auto"/>
              <w:rPr>
                <w:sz w:val="20"/>
              </w:rPr>
            </w:pPr>
          </w:p>
        </w:tc>
        <w:tc>
          <w:tcPr>
            <w:tcW w:w="3840" w:type="dxa"/>
            <w:noWrap/>
          </w:tcPr>
          <w:p w14:paraId="4179D9B1" w14:textId="4D738316" w:rsidR="008E3942" w:rsidRPr="00FD2439" w:rsidRDefault="008E3942" w:rsidP="008E3942">
            <w:pPr>
              <w:spacing w:line="240" w:lineRule="auto"/>
              <w:rPr>
                <w:sz w:val="20"/>
              </w:rPr>
            </w:pPr>
            <w:r w:rsidRPr="00FD2439">
              <w:rPr>
                <w:sz w:val="20"/>
              </w:rPr>
              <w:t xml:space="preserve">Exams | Presentations | Papers  | </w:t>
            </w:r>
          </w:p>
          <w:p w14:paraId="7AA12E3E" w14:textId="77777777" w:rsidR="008E3942" w:rsidRPr="00FD2439" w:rsidRDefault="008E3942" w:rsidP="008E3942">
            <w:pPr>
              <w:spacing w:line="240" w:lineRule="auto"/>
              <w:rPr>
                <w:sz w:val="20"/>
              </w:rPr>
            </w:pPr>
            <w:r w:rsidRPr="00FD2439">
              <w:rPr>
                <w:sz w:val="20"/>
              </w:rPr>
              <w:t>Class Work | Quizzes | Projects |</w:t>
            </w:r>
          </w:p>
          <w:p w14:paraId="147803A7" w14:textId="77777777" w:rsidR="008E3942" w:rsidRPr="00FD2439" w:rsidRDefault="008E3942" w:rsidP="008E3942">
            <w:pPr>
              <w:spacing w:line="240" w:lineRule="auto"/>
              <w:rPr>
                <w:sz w:val="20"/>
              </w:rPr>
            </w:pPr>
            <w:r w:rsidRPr="00FD2439">
              <w:rPr>
                <w:sz w:val="20"/>
              </w:rPr>
              <w:t xml:space="preserve"> </w:t>
            </w:r>
          </w:p>
          <w:p w14:paraId="5B30CC59" w14:textId="77777777" w:rsidR="008E3942" w:rsidRPr="00FD2439" w:rsidRDefault="008E3942" w:rsidP="008E3942">
            <w:pPr>
              <w:spacing w:line="240" w:lineRule="auto"/>
              <w:rPr>
                <w:sz w:val="20"/>
              </w:rPr>
            </w:pPr>
            <w:r w:rsidRPr="00FD2439">
              <w:rPr>
                <w:sz w:val="20"/>
              </w:rPr>
              <w:t>Simulation results in addition to existing performance evaluation method.</w:t>
            </w:r>
          </w:p>
          <w:p w14:paraId="7BA0A8BE" w14:textId="160DEFCB" w:rsidR="008E3942" w:rsidRPr="00FD2439" w:rsidRDefault="008E3942" w:rsidP="008E3942">
            <w:pPr>
              <w:spacing w:line="240" w:lineRule="auto"/>
              <w:rPr>
                <w:sz w:val="20"/>
              </w:rPr>
            </w:pPr>
          </w:p>
        </w:tc>
      </w:tr>
      <w:tr w:rsidR="00F64260" w:rsidRPr="006E3AF2" w14:paraId="72B2A61B" w14:textId="77777777" w:rsidTr="001A7A34">
        <w:tc>
          <w:tcPr>
            <w:tcW w:w="3100"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840" w:type="dxa"/>
            <w:noWrap/>
          </w:tcPr>
          <w:p w14:paraId="182AA2AA" w14:textId="025111C4" w:rsidR="00F64260" w:rsidRPr="009F029C" w:rsidRDefault="00F64260" w:rsidP="001429AA">
            <w:pPr>
              <w:spacing w:line="240" w:lineRule="auto"/>
              <w:rPr>
                <w:b/>
              </w:rPr>
            </w:pPr>
            <w:bookmarkStart w:id="26" w:name="competing"/>
            <w:bookmarkEnd w:id="26"/>
          </w:p>
        </w:tc>
        <w:tc>
          <w:tcPr>
            <w:tcW w:w="3840" w:type="dxa"/>
            <w:noWrap/>
          </w:tcPr>
          <w:p w14:paraId="36AF007E" w14:textId="1583F4BF" w:rsidR="00F64260" w:rsidRPr="009F029C" w:rsidRDefault="00F64260" w:rsidP="001429AA">
            <w:pPr>
              <w:spacing w:line="240" w:lineRule="auto"/>
              <w:rPr>
                <w:b/>
              </w:rPr>
            </w:pPr>
          </w:p>
        </w:tc>
      </w:tr>
      <w:tr w:rsidR="00F64260" w:rsidRPr="006E3AF2" w14:paraId="02198359" w14:textId="77777777" w:rsidTr="001A7A34">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p w14:paraId="16D640E3" w14:textId="77777777" w:rsidR="008E5971" w:rsidRDefault="008E5971">
      <w:pPr>
        <w:spacing w:line="240" w:lineRule="auto"/>
      </w:pPr>
    </w:p>
    <w:p w14:paraId="34840C9F" w14:textId="77777777" w:rsidR="008E5971" w:rsidRDefault="008E5971">
      <w:pPr>
        <w:spacing w:line="240" w:lineRule="auto"/>
      </w:pPr>
    </w:p>
    <w:p w14:paraId="48E50687" w14:textId="77777777" w:rsidR="008E5971" w:rsidRDefault="008E5971">
      <w:pPr>
        <w:spacing w:line="240" w:lineRule="auto"/>
      </w:pPr>
    </w:p>
    <w:p w14:paraId="15384FEC" w14:textId="77777777" w:rsidR="008E5971" w:rsidRDefault="008E5971">
      <w:pPr>
        <w:spacing w:line="240" w:lineRule="auto"/>
      </w:pPr>
    </w:p>
    <w:p w14:paraId="2C5ED346" w14:textId="77777777" w:rsidR="008E5971" w:rsidRDefault="008E5971">
      <w:pPr>
        <w:spacing w:line="240" w:lineRule="auto"/>
      </w:pPr>
    </w:p>
    <w:p w14:paraId="4CDBE34B" w14:textId="77777777" w:rsidR="008E5971" w:rsidRDefault="008E5971">
      <w:pPr>
        <w:spacing w:line="240" w:lineRule="auto"/>
      </w:pPr>
    </w:p>
    <w:p w14:paraId="2AAB9D4C" w14:textId="77777777" w:rsidR="008E5971" w:rsidRDefault="008E5971">
      <w:pPr>
        <w:spacing w:line="240" w:lineRule="auto"/>
      </w:pPr>
    </w:p>
    <w:p w14:paraId="6378D3AF" w14:textId="77777777" w:rsidR="0079678D" w:rsidRDefault="0079678D">
      <w:pPr>
        <w:spacing w:line="240" w:lineRule="auto"/>
      </w:pPr>
    </w:p>
    <w:p w14:paraId="4E6AF429" w14:textId="77777777" w:rsidR="0079678D" w:rsidRDefault="0079678D">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31"/>
        <w:gridCol w:w="2907"/>
        <w:gridCol w:w="3442"/>
      </w:tblGrid>
      <w:tr w:rsidR="00446311" w:rsidRPr="00402602" w14:paraId="04B456C7" w14:textId="77777777" w:rsidTr="00142A73">
        <w:trPr>
          <w:cantSplit/>
          <w:tblHeader/>
        </w:trPr>
        <w:tc>
          <w:tcPr>
            <w:tcW w:w="4431"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2907" w:type="dxa"/>
          </w:tcPr>
          <w:p w14:paraId="36A56C9F" w14:textId="6AF50228" w:rsidR="00F64260" w:rsidRPr="00402602" w:rsidRDefault="00B4045E"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442" w:type="dxa"/>
          </w:tcPr>
          <w:p w14:paraId="0344E290" w14:textId="1CE3DE53" w:rsidR="00F64260" w:rsidRPr="00402602" w:rsidRDefault="00B4045E"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 xml:space="preserve">How </w:t>
              </w:r>
              <w:proofErr w:type="gramStart"/>
              <w:r w:rsidR="00F64260" w:rsidRPr="00730981">
                <w:rPr>
                  <w:rStyle w:val="Hyperlink"/>
                  <w:b/>
                </w:rPr>
                <w:t>will the</w:t>
              </w:r>
              <w:r w:rsidR="00BC42EB">
                <w:rPr>
                  <w:rStyle w:val="Hyperlink"/>
                  <w:b/>
                </w:rPr>
                <w:t xml:space="preserve"> outcome</w:t>
              </w:r>
              <w:r w:rsidR="00F64260" w:rsidRPr="00730981">
                <w:rPr>
                  <w:rStyle w:val="Hyperlink"/>
                  <w:b/>
                </w:rPr>
                <w:t xml:space="preserve"> be measured</w:t>
              </w:r>
              <w:proofErr w:type="gramEnd"/>
              <w:r w:rsidR="00F64260" w:rsidRPr="00730981">
                <w:rPr>
                  <w:rStyle w:val="Hyperlink"/>
                  <w:b/>
                </w:rPr>
                <w:t>?</w:t>
              </w:r>
            </w:hyperlink>
          </w:p>
        </w:tc>
      </w:tr>
      <w:tr w:rsidR="00446311" w14:paraId="7B7D4A96" w14:textId="77777777" w:rsidTr="00142A73">
        <w:trPr>
          <w:cantSplit/>
        </w:trPr>
        <w:tc>
          <w:tcPr>
            <w:tcW w:w="4431" w:type="dxa"/>
          </w:tcPr>
          <w:p w14:paraId="1571C712" w14:textId="77777777" w:rsidR="00F64260" w:rsidRDefault="00F64260">
            <w:pPr>
              <w:spacing w:line="240" w:lineRule="auto"/>
            </w:pPr>
            <w:bookmarkStart w:id="27" w:name="outcomes"/>
            <w:bookmarkEnd w:id="27"/>
          </w:p>
        </w:tc>
        <w:tc>
          <w:tcPr>
            <w:tcW w:w="2907" w:type="dxa"/>
          </w:tcPr>
          <w:p w14:paraId="48EEBF8B" w14:textId="77777777" w:rsidR="00F64260" w:rsidRDefault="00F64260">
            <w:pPr>
              <w:spacing w:line="240" w:lineRule="auto"/>
            </w:pPr>
            <w:bookmarkStart w:id="28" w:name="standards"/>
            <w:bookmarkEnd w:id="28"/>
          </w:p>
        </w:tc>
        <w:tc>
          <w:tcPr>
            <w:tcW w:w="3442" w:type="dxa"/>
          </w:tcPr>
          <w:p w14:paraId="0A370311" w14:textId="77777777" w:rsidR="00F64260" w:rsidRDefault="00F64260">
            <w:pPr>
              <w:spacing w:line="240" w:lineRule="auto"/>
            </w:pPr>
            <w:bookmarkStart w:id="29" w:name="measured"/>
            <w:bookmarkEnd w:id="29"/>
          </w:p>
        </w:tc>
      </w:tr>
      <w:tr w:rsidR="00446311" w14:paraId="73043584" w14:textId="77777777" w:rsidTr="00142A73">
        <w:trPr>
          <w:cantSplit/>
        </w:trPr>
        <w:tc>
          <w:tcPr>
            <w:tcW w:w="4431" w:type="dxa"/>
          </w:tcPr>
          <w:p w14:paraId="30725A3A" w14:textId="77777777" w:rsidR="0079678D" w:rsidRDefault="0079678D"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Determine/ensure the quality of data.</w:t>
            </w:r>
          </w:p>
          <w:p w14:paraId="6A0DE5E5" w14:textId="78EF3553" w:rsidR="0079678D" w:rsidRDefault="0079678D"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 xml:space="preserve">Demonstrate techniques for </w:t>
            </w:r>
            <w:r w:rsidR="00446311">
              <w:rPr>
                <w:rFonts w:ascii="Times New Roman" w:hAnsi="Times New Roman"/>
                <w:color w:val="000000"/>
              </w:rPr>
              <w:t>identifying potential problems within datasets.</w:t>
            </w:r>
          </w:p>
          <w:p w14:paraId="0BDDB52E" w14:textId="537C5B49" w:rsidR="00446311" w:rsidRPr="00523A11" w:rsidRDefault="00446311"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Identify potential ethical issues related to data projects.</w:t>
            </w:r>
          </w:p>
          <w:p w14:paraId="2DFC3964" w14:textId="77777777" w:rsidR="0079678D" w:rsidRPr="00523A11" w:rsidRDefault="0079678D"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Select the appropriate method of data analysis.</w:t>
            </w:r>
          </w:p>
          <w:p w14:paraId="40326E65" w14:textId="77777777" w:rsidR="0079678D" w:rsidRDefault="0079678D"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Interpret the results of a variety of data analysis methods.</w:t>
            </w:r>
          </w:p>
          <w:p w14:paraId="589DF373" w14:textId="3E915F9D" w:rsidR="0079678D" w:rsidRPr="00523A11" w:rsidRDefault="0079678D"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Present data findings effectively</w:t>
            </w:r>
          </w:p>
          <w:p w14:paraId="69C1F3F4" w14:textId="77777777" w:rsidR="0079678D" w:rsidRPr="00E12971" w:rsidRDefault="0079678D" w:rsidP="0079678D">
            <w:pPr>
              <w:pStyle w:val="ListParagraph"/>
              <w:numPr>
                <w:ilvl w:val="0"/>
                <w:numId w:val="32"/>
              </w:numPr>
              <w:spacing w:line="240" w:lineRule="auto"/>
              <w:rPr>
                <w:rFonts w:ascii="Times New Roman" w:hAnsi="Times New Roman"/>
                <w:color w:val="000000"/>
              </w:rPr>
            </w:pPr>
            <w:r>
              <w:rPr>
                <w:rFonts w:ascii="Times New Roman" w:hAnsi="Times New Roman"/>
                <w:color w:val="000000"/>
              </w:rPr>
              <w:t xml:space="preserve">Determine the degree to which the results of a variety of data analysis methods can improve </w:t>
            </w:r>
            <w:proofErr w:type="gramStart"/>
            <w:r>
              <w:rPr>
                <w:rFonts w:ascii="Times New Roman" w:hAnsi="Times New Roman"/>
                <w:color w:val="000000"/>
              </w:rPr>
              <w:t>decision making</w:t>
            </w:r>
            <w:proofErr w:type="gramEnd"/>
            <w:r>
              <w:rPr>
                <w:rFonts w:ascii="Times New Roman" w:hAnsi="Times New Roman"/>
                <w:color w:val="000000"/>
              </w:rPr>
              <w:t>.</w:t>
            </w:r>
          </w:p>
          <w:p w14:paraId="10A34B2A" w14:textId="0E24AFA1" w:rsidR="00F64260" w:rsidRDefault="00F64260" w:rsidP="008C7116">
            <w:pPr>
              <w:spacing w:line="240" w:lineRule="auto"/>
            </w:pPr>
          </w:p>
        </w:tc>
        <w:tc>
          <w:tcPr>
            <w:tcW w:w="2907" w:type="dxa"/>
          </w:tcPr>
          <w:p w14:paraId="355CEA1E" w14:textId="3C313F37" w:rsidR="008C7116" w:rsidRPr="0043462A" w:rsidRDefault="00446311" w:rsidP="008C7116">
            <w:pPr>
              <w:spacing w:line="240" w:lineRule="auto"/>
              <w:rPr>
                <w:rFonts w:ascii="Times New Roman" w:hAnsi="Times New Roman"/>
                <w:bCs/>
                <w:color w:val="000000"/>
                <w:sz w:val="24"/>
                <w:szCs w:val="24"/>
              </w:rPr>
            </w:pPr>
            <w:r>
              <w:t>Certified Analytics Professional</w:t>
            </w:r>
          </w:p>
          <w:p w14:paraId="638748AC" w14:textId="77777777" w:rsidR="00F64260" w:rsidRDefault="00F64260">
            <w:pPr>
              <w:spacing w:line="240" w:lineRule="auto"/>
            </w:pPr>
          </w:p>
        </w:tc>
        <w:tc>
          <w:tcPr>
            <w:tcW w:w="3442" w:type="dxa"/>
          </w:tcPr>
          <w:p w14:paraId="57FBD416" w14:textId="382E4F97" w:rsidR="00F64260" w:rsidRDefault="008C7116" w:rsidP="00446311">
            <w:pPr>
              <w:spacing w:line="240" w:lineRule="auto"/>
            </w:pPr>
            <w:r>
              <w:t xml:space="preserve">Student achievement of the targeted course learning outcomes will be measured via performance on tests, quizzes and assignments that specifically relate to the course learning objectives </w:t>
            </w:r>
            <w:r w:rsidR="00446311">
              <w:t>and based on standardized questions related to the Certified Analytics Professional’s body of knowledge including business problem modeling, analytics problem modeling, methodology selection, model building</w:t>
            </w:r>
          </w:p>
        </w:tc>
      </w:tr>
    </w:tbl>
    <w:p w14:paraId="120281BA" w14:textId="77777777" w:rsidR="00A90A26" w:rsidRDefault="00A90A26"/>
    <w:p w14:paraId="20523EE5" w14:textId="2E9BC2FA" w:rsidR="00B26443" w:rsidRDefault="00B26443"/>
    <w:p w14:paraId="0E43A93E" w14:textId="77777777" w:rsidR="00B26443" w:rsidRDefault="00B26443"/>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142A73">
        <w:trPr>
          <w:tblHeader/>
        </w:trPr>
        <w:tc>
          <w:tcPr>
            <w:tcW w:w="10780"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rsidTr="00142A73">
        <w:tc>
          <w:tcPr>
            <w:tcW w:w="10780" w:type="dxa"/>
          </w:tcPr>
          <w:p w14:paraId="6184B75A" w14:textId="7956D20C" w:rsidR="008C7116" w:rsidRPr="009C2BF0" w:rsidRDefault="008C7116" w:rsidP="009C2BF0">
            <w:pPr>
              <w:spacing w:line="261" w:lineRule="auto"/>
              <w:rPr>
                <w:sz w:val="24"/>
                <w:szCs w:val="24"/>
              </w:rPr>
            </w:pPr>
            <w:bookmarkStart w:id="30" w:name="outline"/>
            <w:bookmarkEnd w:id="30"/>
            <w:r w:rsidRPr="009C2BF0">
              <w:rPr>
                <w:sz w:val="24"/>
                <w:szCs w:val="24"/>
              </w:rPr>
              <w:t>Topic Outli</w:t>
            </w:r>
            <w:r w:rsidR="00A039C0" w:rsidRPr="009C2BF0">
              <w:rPr>
                <w:sz w:val="24"/>
                <w:szCs w:val="24"/>
              </w:rPr>
              <w:t xml:space="preserve">ne </w:t>
            </w:r>
          </w:p>
          <w:p w14:paraId="3B7AF1C1" w14:textId="45327097" w:rsidR="008C7116" w:rsidRPr="009C2BF0" w:rsidRDefault="008C7116" w:rsidP="008C7116">
            <w:pPr>
              <w:ind w:left="353" w:right="29"/>
              <w:rPr>
                <w:sz w:val="24"/>
                <w:szCs w:val="24"/>
              </w:rPr>
            </w:pPr>
            <w:r w:rsidRPr="009C2BF0">
              <w:rPr>
                <w:sz w:val="24"/>
                <w:szCs w:val="24"/>
              </w:rPr>
              <w:t xml:space="preserve">I. </w:t>
            </w:r>
            <w:r w:rsidR="0087496D">
              <w:rPr>
                <w:sz w:val="24"/>
                <w:szCs w:val="24"/>
              </w:rPr>
              <w:t>Data distributions</w:t>
            </w:r>
          </w:p>
          <w:p w14:paraId="76994ED4" w14:textId="709B7EF8" w:rsidR="008C7116" w:rsidRPr="009C2BF0" w:rsidRDefault="008C7116" w:rsidP="008C7116">
            <w:pPr>
              <w:spacing w:after="1" w:line="232" w:lineRule="auto"/>
              <w:ind w:left="706" w:right="5871"/>
              <w:jc w:val="both"/>
              <w:rPr>
                <w:sz w:val="24"/>
                <w:szCs w:val="24"/>
              </w:rPr>
            </w:pPr>
            <w:r w:rsidRPr="009C2BF0">
              <w:rPr>
                <w:sz w:val="24"/>
                <w:szCs w:val="24"/>
              </w:rPr>
              <w:t xml:space="preserve">A. </w:t>
            </w:r>
            <w:r w:rsidR="0087496D">
              <w:rPr>
                <w:sz w:val="24"/>
                <w:szCs w:val="24"/>
              </w:rPr>
              <w:t>single variable distributions</w:t>
            </w:r>
          </w:p>
          <w:p w14:paraId="7272136C" w14:textId="2812CAF7" w:rsidR="008C7116" w:rsidRPr="009C2BF0" w:rsidRDefault="008C7116" w:rsidP="008C7116">
            <w:pPr>
              <w:spacing w:after="1" w:line="232" w:lineRule="auto"/>
              <w:ind w:left="706" w:right="5871"/>
              <w:jc w:val="both"/>
              <w:rPr>
                <w:sz w:val="24"/>
                <w:szCs w:val="24"/>
              </w:rPr>
            </w:pPr>
            <w:r w:rsidRPr="009C2BF0">
              <w:rPr>
                <w:sz w:val="24"/>
                <w:szCs w:val="24"/>
              </w:rPr>
              <w:t xml:space="preserve">B. </w:t>
            </w:r>
            <w:r w:rsidR="0087496D">
              <w:rPr>
                <w:sz w:val="24"/>
                <w:szCs w:val="24"/>
              </w:rPr>
              <w:t>categorical variables</w:t>
            </w:r>
          </w:p>
          <w:p w14:paraId="0CBC1CA4" w14:textId="60649EC6" w:rsidR="00A039C0" w:rsidRPr="009C2BF0" w:rsidRDefault="00A039C0" w:rsidP="008C7116">
            <w:pPr>
              <w:spacing w:after="1" w:line="232" w:lineRule="auto"/>
              <w:ind w:left="706" w:right="5871"/>
              <w:jc w:val="both"/>
              <w:rPr>
                <w:sz w:val="24"/>
                <w:szCs w:val="24"/>
              </w:rPr>
            </w:pPr>
            <w:r w:rsidRPr="009C2BF0">
              <w:rPr>
                <w:sz w:val="24"/>
                <w:szCs w:val="24"/>
              </w:rPr>
              <w:t>C</w:t>
            </w:r>
            <w:r w:rsidR="009C1080">
              <w:rPr>
                <w:sz w:val="24"/>
                <w:szCs w:val="24"/>
              </w:rPr>
              <w:t>.</w:t>
            </w:r>
            <w:r w:rsidR="00E36461">
              <w:rPr>
                <w:sz w:val="24"/>
                <w:szCs w:val="24"/>
              </w:rPr>
              <w:t xml:space="preserve"> </w:t>
            </w:r>
            <w:proofErr w:type="spellStart"/>
            <w:r w:rsidR="00E36461" w:rsidRPr="00E36461">
              <w:rPr>
                <w:sz w:val="24"/>
                <w:szCs w:val="24"/>
              </w:rPr>
              <w:t>descriptives</w:t>
            </w:r>
            <w:proofErr w:type="spellEnd"/>
            <w:r w:rsidR="00E36461" w:rsidRPr="00E36461">
              <w:rPr>
                <w:sz w:val="24"/>
                <w:szCs w:val="24"/>
              </w:rPr>
              <w:t xml:space="preserve"> associated with data distributions</w:t>
            </w:r>
          </w:p>
          <w:p w14:paraId="0242D693" w14:textId="77777777" w:rsidR="00B26443" w:rsidRPr="009C2BF0" w:rsidRDefault="00B26443" w:rsidP="008C7116">
            <w:pPr>
              <w:spacing w:after="1" w:line="232" w:lineRule="auto"/>
              <w:ind w:left="706" w:right="5871"/>
              <w:jc w:val="both"/>
              <w:rPr>
                <w:sz w:val="24"/>
                <w:szCs w:val="24"/>
              </w:rPr>
            </w:pPr>
          </w:p>
          <w:p w14:paraId="09B41F2A" w14:textId="73DF8285" w:rsidR="008C7116" w:rsidRPr="009C2BF0" w:rsidRDefault="008C7116" w:rsidP="008C7116">
            <w:pPr>
              <w:ind w:left="245" w:right="29"/>
              <w:rPr>
                <w:sz w:val="24"/>
                <w:szCs w:val="24"/>
              </w:rPr>
            </w:pPr>
            <w:r w:rsidRPr="009C2BF0">
              <w:rPr>
                <w:sz w:val="24"/>
                <w:szCs w:val="24"/>
              </w:rPr>
              <w:t xml:space="preserve">II. </w:t>
            </w:r>
            <w:r w:rsidR="0087496D">
              <w:rPr>
                <w:sz w:val="24"/>
                <w:szCs w:val="24"/>
              </w:rPr>
              <w:t>Special data</w:t>
            </w:r>
          </w:p>
          <w:p w14:paraId="5E1C385E" w14:textId="29403E4A" w:rsidR="008C7116" w:rsidRPr="009C2BF0" w:rsidRDefault="0087496D" w:rsidP="008C7116">
            <w:pPr>
              <w:numPr>
                <w:ilvl w:val="0"/>
                <w:numId w:val="12"/>
              </w:numPr>
              <w:spacing w:after="13" w:line="249" w:lineRule="auto"/>
              <w:ind w:right="29" w:hanging="360"/>
              <w:rPr>
                <w:sz w:val="24"/>
                <w:szCs w:val="24"/>
              </w:rPr>
            </w:pPr>
            <w:r>
              <w:rPr>
                <w:sz w:val="24"/>
                <w:szCs w:val="24"/>
              </w:rPr>
              <w:t>Time series</w:t>
            </w:r>
          </w:p>
          <w:p w14:paraId="7BAB4B22" w14:textId="5ABC89EE" w:rsidR="008C7116" w:rsidRPr="009C2BF0" w:rsidRDefault="009C1080" w:rsidP="008C7116">
            <w:pPr>
              <w:numPr>
                <w:ilvl w:val="0"/>
                <w:numId w:val="12"/>
              </w:numPr>
              <w:spacing w:after="13" w:line="249" w:lineRule="auto"/>
              <w:ind w:right="29" w:hanging="367"/>
              <w:rPr>
                <w:sz w:val="24"/>
                <w:szCs w:val="24"/>
              </w:rPr>
            </w:pPr>
            <w:r>
              <w:rPr>
                <w:sz w:val="24"/>
                <w:szCs w:val="24"/>
              </w:rPr>
              <w:t>outliers</w:t>
            </w:r>
          </w:p>
          <w:p w14:paraId="756E4126" w14:textId="2A45D822" w:rsidR="008C7116" w:rsidRPr="009C2BF0" w:rsidRDefault="0087496D" w:rsidP="008C7116">
            <w:pPr>
              <w:numPr>
                <w:ilvl w:val="0"/>
                <w:numId w:val="12"/>
              </w:numPr>
              <w:spacing w:after="13" w:line="249" w:lineRule="auto"/>
              <w:ind w:right="29" w:hanging="367"/>
              <w:rPr>
                <w:sz w:val="24"/>
                <w:szCs w:val="24"/>
              </w:rPr>
            </w:pPr>
            <w:r>
              <w:rPr>
                <w:sz w:val="24"/>
                <w:szCs w:val="24"/>
              </w:rPr>
              <w:t>missing values</w:t>
            </w:r>
          </w:p>
          <w:p w14:paraId="592E688B" w14:textId="77777777" w:rsidR="00B26443" w:rsidRPr="009C2BF0" w:rsidRDefault="00B26443" w:rsidP="00B26443">
            <w:pPr>
              <w:spacing w:after="13" w:line="249" w:lineRule="auto"/>
              <w:ind w:left="1051" w:right="29"/>
              <w:rPr>
                <w:sz w:val="24"/>
                <w:szCs w:val="24"/>
              </w:rPr>
            </w:pPr>
          </w:p>
          <w:p w14:paraId="21C63AEE" w14:textId="57804ED0" w:rsidR="008C7116" w:rsidRPr="009C2BF0" w:rsidRDefault="008C7116" w:rsidP="008C7116">
            <w:pPr>
              <w:spacing w:after="13" w:line="249" w:lineRule="auto"/>
              <w:ind w:right="29"/>
              <w:rPr>
                <w:sz w:val="24"/>
                <w:szCs w:val="24"/>
              </w:rPr>
            </w:pPr>
            <w:r w:rsidRPr="009C2BF0">
              <w:rPr>
                <w:sz w:val="24"/>
                <w:szCs w:val="24"/>
              </w:rPr>
              <w:t xml:space="preserve">    III. </w:t>
            </w:r>
            <w:r w:rsidR="0087496D">
              <w:rPr>
                <w:sz w:val="24"/>
                <w:szCs w:val="24"/>
              </w:rPr>
              <w:t>Relationships among variables</w:t>
            </w:r>
          </w:p>
          <w:p w14:paraId="4CCF7422" w14:textId="641F502E" w:rsidR="008C7116" w:rsidRPr="009C2BF0" w:rsidRDefault="0087496D" w:rsidP="008C7116">
            <w:pPr>
              <w:numPr>
                <w:ilvl w:val="0"/>
                <w:numId w:val="13"/>
              </w:numPr>
              <w:spacing w:after="9" w:line="250" w:lineRule="auto"/>
              <w:ind w:right="2609" w:hanging="360"/>
              <w:rPr>
                <w:sz w:val="24"/>
                <w:szCs w:val="24"/>
              </w:rPr>
            </w:pPr>
            <w:r>
              <w:rPr>
                <w:sz w:val="24"/>
                <w:szCs w:val="24"/>
              </w:rPr>
              <w:t>the role of “theory based” arguments</w:t>
            </w:r>
          </w:p>
          <w:p w14:paraId="4DA7149E" w14:textId="41F3D861" w:rsidR="008C7116" w:rsidRPr="009C2BF0" w:rsidRDefault="0087496D" w:rsidP="008C7116">
            <w:pPr>
              <w:numPr>
                <w:ilvl w:val="0"/>
                <w:numId w:val="13"/>
              </w:numPr>
              <w:spacing w:after="9" w:line="250" w:lineRule="auto"/>
              <w:ind w:right="2609" w:hanging="360"/>
              <w:rPr>
                <w:sz w:val="24"/>
                <w:szCs w:val="24"/>
              </w:rPr>
            </w:pPr>
            <w:r>
              <w:rPr>
                <w:sz w:val="24"/>
                <w:szCs w:val="24"/>
              </w:rPr>
              <w:t>correlation and causation</w:t>
            </w:r>
          </w:p>
          <w:p w14:paraId="1DCECA31" w14:textId="3D6D5386" w:rsidR="008C7116" w:rsidRPr="009C2BF0" w:rsidRDefault="0087496D" w:rsidP="008C7116">
            <w:pPr>
              <w:numPr>
                <w:ilvl w:val="0"/>
                <w:numId w:val="13"/>
              </w:numPr>
              <w:spacing w:after="13" w:line="249" w:lineRule="auto"/>
              <w:ind w:right="29" w:hanging="360"/>
              <w:rPr>
                <w:sz w:val="24"/>
                <w:szCs w:val="24"/>
              </w:rPr>
            </w:pPr>
            <w:r>
              <w:rPr>
                <w:sz w:val="24"/>
                <w:szCs w:val="24"/>
              </w:rPr>
              <w:t>graphical depictions of relationships among variables</w:t>
            </w:r>
          </w:p>
          <w:p w14:paraId="7062EA3F" w14:textId="01EAB281" w:rsidR="0087496D" w:rsidRPr="009C2BF0" w:rsidRDefault="0087496D" w:rsidP="0087496D">
            <w:pPr>
              <w:numPr>
                <w:ilvl w:val="0"/>
                <w:numId w:val="13"/>
              </w:numPr>
              <w:spacing w:after="13" w:line="249" w:lineRule="auto"/>
              <w:ind w:right="29" w:hanging="360"/>
              <w:rPr>
                <w:sz w:val="24"/>
                <w:szCs w:val="24"/>
              </w:rPr>
            </w:pPr>
            <w:r>
              <w:rPr>
                <w:sz w:val="24"/>
                <w:szCs w:val="24"/>
              </w:rPr>
              <w:t>tabular depictions of relationships among variables</w:t>
            </w:r>
          </w:p>
          <w:p w14:paraId="646D7D9B" w14:textId="029C59A7" w:rsidR="00B26443" w:rsidRPr="009C2BF0" w:rsidRDefault="00B26443" w:rsidP="00295838">
            <w:pPr>
              <w:spacing w:after="13" w:line="249" w:lineRule="auto"/>
              <w:ind w:right="29"/>
              <w:rPr>
                <w:sz w:val="24"/>
                <w:szCs w:val="24"/>
              </w:rPr>
            </w:pPr>
          </w:p>
          <w:p w14:paraId="34E75E4D" w14:textId="6AA89E41" w:rsidR="008C7116" w:rsidRPr="009C2BF0" w:rsidRDefault="008C7116" w:rsidP="008C7116">
            <w:pPr>
              <w:spacing w:after="13" w:line="249" w:lineRule="auto"/>
              <w:ind w:right="29"/>
              <w:rPr>
                <w:sz w:val="24"/>
                <w:szCs w:val="24"/>
              </w:rPr>
            </w:pPr>
            <w:r w:rsidRPr="009C2BF0">
              <w:rPr>
                <w:noProof/>
                <w:sz w:val="24"/>
                <w:szCs w:val="24"/>
              </w:rPr>
              <w:t xml:space="preserve">  IV.</w:t>
            </w:r>
            <w:r w:rsidRPr="009C2BF0">
              <w:rPr>
                <w:sz w:val="24"/>
                <w:szCs w:val="24"/>
              </w:rPr>
              <w:tab/>
            </w:r>
            <w:r w:rsidR="0087496D">
              <w:rPr>
                <w:sz w:val="24"/>
                <w:szCs w:val="24"/>
              </w:rPr>
              <w:t>Distributions common in Operations/project management</w:t>
            </w:r>
          </w:p>
          <w:p w14:paraId="2B1978F4" w14:textId="650BFC89" w:rsidR="008C7116" w:rsidRPr="009C2BF0" w:rsidRDefault="0087496D" w:rsidP="008C7116">
            <w:pPr>
              <w:numPr>
                <w:ilvl w:val="0"/>
                <w:numId w:val="14"/>
              </w:numPr>
              <w:spacing w:line="261" w:lineRule="auto"/>
              <w:ind w:right="486" w:hanging="360"/>
              <w:rPr>
                <w:sz w:val="24"/>
                <w:szCs w:val="24"/>
              </w:rPr>
            </w:pPr>
            <w:r>
              <w:rPr>
                <w:sz w:val="24"/>
                <w:szCs w:val="24"/>
              </w:rPr>
              <w:t>Normal distribution</w:t>
            </w:r>
          </w:p>
          <w:p w14:paraId="0B41FF56" w14:textId="222A1CCA" w:rsidR="008C7116" w:rsidRDefault="0087496D" w:rsidP="008C7116">
            <w:pPr>
              <w:numPr>
                <w:ilvl w:val="0"/>
                <w:numId w:val="14"/>
              </w:numPr>
              <w:spacing w:line="261" w:lineRule="auto"/>
              <w:ind w:right="486" w:hanging="360"/>
              <w:rPr>
                <w:sz w:val="24"/>
                <w:szCs w:val="24"/>
              </w:rPr>
            </w:pPr>
            <w:r>
              <w:rPr>
                <w:sz w:val="24"/>
                <w:szCs w:val="24"/>
              </w:rPr>
              <w:t>Poisson distribution</w:t>
            </w:r>
          </w:p>
          <w:p w14:paraId="449F30FF" w14:textId="77777777" w:rsidR="0087496D" w:rsidRDefault="0087496D" w:rsidP="008C7116">
            <w:pPr>
              <w:numPr>
                <w:ilvl w:val="0"/>
                <w:numId w:val="14"/>
              </w:numPr>
              <w:spacing w:line="261" w:lineRule="auto"/>
              <w:ind w:right="486" w:hanging="360"/>
              <w:rPr>
                <w:sz w:val="24"/>
                <w:szCs w:val="24"/>
              </w:rPr>
            </w:pPr>
            <w:r>
              <w:rPr>
                <w:sz w:val="24"/>
                <w:szCs w:val="24"/>
              </w:rPr>
              <w:t>Binomial distribution</w:t>
            </w:r>
          </w:p>
          <w:p w14:paraId="57787D5F" w14:textId="77777777" w:rsidR="00B26443" w:rsidRPr="009C2BF0" w:rsidRDefault="00B26443" w:rsidP="00B26443">
            <w:pPr>
              <w:spacing w:line="261" w:lineRule="auto"/>
              <w:ind w:left="1051" w:right="486"/>
              <w:rPr>
                <w:sz w:val="24"/>
                <w:szCs w:val="24"/>
              </w:rPr>
            </w:pPr>
          </w:p>
          <w:p w14:paraId="7DED3FC9" w14:textId="79EAFFD2" w:rsidR="008C7116" w:rsidRPr="009C2BF0" w:rsidRDefault="008C7116" w:rsidP="008C7116">
            <w:pPr>
              <w:spacing w:line="261" w:lineRule="auto"/>
              <w:ind w:right="486"/>
              <w:rPr>
                <w:sz w:val="24"/>
                <w:szCs w:val="24"/>
              </w:rPr>
            </w:pPr>
            <w:r w:rsidRPr="009C2BF0">
              <w:rPr>
                <w:sz w:val="24"/>
                <w:szCs w:val="24"/>
              </w:rPr>
              <w:t>V,</w:t>
            </w:r>
            <w:r w:rsidRPr="009C2BF0">
              <w:rPr>
                <w:sz w:val="24"/>
                <w:szCs w:val="24"/>
              </w:rPr>
              <w:tab/>
            </w:r>
            <w:r w:rsidR="0087496D">
              <w:rPr>
                <w:sz w:val="24"/>
                <w:szCs w:val="24"/>
              </w:rPr>
              <w:t>Regression analysis as a test of hypothesis</w:t>
            </w:r>
          </w:p>
          <w:p w14:paraId="11B4EF0B" w14:textId="41785968" w:rsidR="008C7116" w:rsidRPr="009C2BF0" w:rsidRDefault="0087496D" w:rsidP="008C7116">
            <w:pPr>
              <w:numPr>
                <w:ilvl w:val="0"/>
                <w:numId w:val="15"/>
              </w:numPr>
              <w:spacing w:line="261" w:lineRule="auto"/>
              <w:ind w:hanging="360"/>
              <w:rPr>
                <w:sz w:val="24"/>
                <w:szCs w:val="24"/>
              </w:rPr>
            </w:pPr>
            <w:r>
              <w:rPr>
                <w:sz w:val="24"/>
                <w:szCs w:val="24"/>
              </w:rPr>
              <w:t>Hypothesis testing fundamentals</w:t>
            </w:r>
          </w:p>
          <w:p w14:paraId="6543378F" w14:textId="3BD2E7FF" w:rsidR="008C7116" w:rsidRPr="009C2BF0" w:rsidRDefault="0087496D" w:rsidP="008C7116">
            <w:pPr>
              <w:numPr>
                <w:ilvl w:val="0"/>
                <w:numId w:val="15"/>
              </w:numPr>
              <w:spacing w:after="7" w:line="254" w:lineRule="auto"/>
              <w:ind w:hanging="360"/>
              <w:rPr>
                <w:sz w:val="24"/>
                <w:szCs w:val="24"/>
              </w:rPr>
            </w:pPr>
            <w:r>
              <w:rPr>
                <w:sz w:val="24"/>
                <w:szCs w:val="24"/>
              </w:rPr>
              <w:t>Simple linear regression</w:t>
            </w:r>
          </w:p>
          <w:p w14:paraId="13C19071" w14:textId="7D291BC1" w:rsidR="0087496D" w:rsidRPr="009C2BF0" w:rsidRDefault="0087496D" w:rsidP="0087496D">
            <w:pPr>
              <w:numPr>
                <w:ilvl w:val="0"/>
                <w:numId w:val="15"/>
              </w:numPr>
              <w:spacing w:after="7" w:line="254" w:lineRule="auto"/>
              <w:ind w:hanging="360"/>
              <w:rPr>
                <w:sz w:val="24"/>
                <w:szCs w:val="24"/>
              </w:rPr>
            </w:pPr>
            <w:r>
              <w:rPr>
                <w:sz w:val="24"/>
                <w:szCs w:val="24"/>
              </w:rPr>
              <w:t>Multiple linear regression</w:t>
            </w:r>
          </w:p>
          <w:p w14:paraId="3B6404B2" w14:textId="0A4D0A60" w:rsidR="008C7116" w:rsidRPr="009C2BF0" w:rsidRDefault="0087496D" w:rsidP="008C7116">
            <w:pPr>
              <w:numPr>
                <w:ilvl w:val="0"/>
                <w:numId w:val="15"/>
              </w:numPr>
              <w:spacing w:after="7" w:line="254" w:lineRule="auto"/>
              <w:ind w:hanging="360"/>
              <w:rPr>
                <w:sz w:val="24"/>
                <w:szCs w:val="24"/>
              </w:rPr>
            </w:pPr>
            <w:r>
              <w:rPr>
                <w:sz w:val="24"/>
                <w:szCs w:val="24"/>
              </w:rPr>
              <w:t>Use and construction of dummy variables</w:t>
            </w:r>
          </w:p>
          <w:p w14:paraId="0714FFFA" w14:textId="77777777" w:rsidR="008C7116" w:rsidRPr="009C2BF0" w:rsidRDefault="008C7116" w:rsidP="008C7116">
            <w:pPr>
              <w:numPr>
                <w:ilvl w:val="0"/>
                <w:numId w:val="15"/>
              </w:numPr>
              <w:spacing w:after="7" w:line="254" w:lineRule="auto"/>
              <w:ind w:hanging="360"/>
              <w:rPr>
                <w:sz w:val="24"/>
                <w:szCs w:val="24"/>
              </w:rPr>
            </w:pPr>
            <w:r w:rsidRPr="009C2BF0">
              <w:rPr>
                <w:sz w:val="24"/>
                <w:szCs w:val="24"/>
              </w:rPr>
              <w:t>defining critical metrics</w:t>
            </w:r>
          </w:p>
          <w:p w14:paraId="277363DD" w14:textId="76FDCA00" w:rsidR="0087496D" w:rsidRDefault="0087496D" w:rsidP="0087496D">
            <w:pPr>
              <w:numPr>
                <w:ilvl w:val="0"/>
                <w:numId w:val="15"/>
              </w:numPr>
              <w:spacing w:after="7" w:line="254" w:lineRule="auto"/>
              <w:ind w:hanging="360"/>
              <w:rPr>
                <w:sz w:val="24"/>
                <w:szCs w:val="24"/>
              </w:rPr>
            </w:pPr>
            <w:r>
              <w:rPr>
                <w:sz w:val="24"/>
                <w:szCs w:val="24"/>
              </w:rPr>
              <w:t>interpreting results</w:t>
            </w:r>
          </w:p>
          <w:p w14:paraId="013B61C2" w14:textId="77777777" w:rsidR="0087496D" w:rsidRPr="0087496D" w:rsidRDefault="0087496D" w:rsidP="0087496D">
            <w:pPr>
              <w:spacing w:after="7" w:line="254" w:lineRule="auto"/>
              <w:rPr>
                <w:sz w:val="24"/>
                <w:szCs w:val="24"/>
              </w:rPr>
            </w:pPr>
          </w:p>
          <w:p w14:paraId="1E3E0B7F" w14:textId="6D9926D3" w:rsidR="0087496D" w:rsidRDefault="0087496D" w:rsidP="0087496D">
            <w:pPr>
              <w:spacing w:after="7" w:line="254" w:lineRule="auto"/>
              <w:rPr>
                <w:sz w:val="24"/>
                <w:szCs w:val="24"/>
              </w:rPr>
            </w:pPr>
            <w:r>
              <w:rPr>
                <w:sz w:val="24"/>
                <w:szCs w:val="24"/>
              </w:rPr>
              <w:t>VI. Forecasting</w:t>
            </w:r>
          </w:p>
          <w:p w14:paraId="5E21F769" w14:textId="2411775B" w:rsidR="0087496D" w:rsidRDefault="0087496D" w:rsidP="0087496D">
            <w:pPr>
              <w:pStyle w:val="ListParagraph"/>
              <w:numPr>
                <w:ilvl w:val="0"/>
                <w:numId w:val="28"/>
              </w:numPr>
              <w:spacing w:after="7" w:line="254" w:lineRule="auto"/>
              <w:ind w:left="1052"/>
              <w:rPr>
                <w:sz w:val="24"/>
                <w:szCs w:val="24"/>
              </w:rPr>
            </w:pPr>
            <w:r w:rsidRPr="0087496D">
              <w:rPr>
                <w:sz w:val="24"/>
                <w:szCs w:val="24"/>
              </w:rPr>
              <w:t>Time series analysis</w:t>
            </w:r>
          </w:p>
          <w:p w14:paraId="530570C7" w14:textId="77777777" w:rsidR="0087496D" w:rsidRDefault="0087496D" w:rsidP="0087496D">
            <w:pPr>
              <w:pStyle w:val="ListParagraph"/>
              <w:numPr>
                <w:ilvl w:val="0"/>
                <w:numId w:val="28"/>
              </w:numPr>
              <w:spacing w:after="7" w:line="254" w:lineRule="auto"/>
              <w:ind w:left="1052"/>
              <w:rPr>
                <w:sz w:val="24"/>
                <w:szCs w:val="24"/>
              </w:rPr>
            </w:pPr>
            <w:r>
              <w:rPr>
                <w:sz w:val="24"/>
                <w:szCs w:val="24"/>
              </w:rPr>
              <w:t>Moving averages</w:t>
            </w:r>
          </w:p>
          <w:p w14:paraId="12C47204" w14:textId="77777777" w:rsidR="0087496D" w:rsidRDefault="0087496D" w:rsidP="0087496D">
            <w:pPr>
              <w:pStyle w:val="ListParagraph"/>
              <w:numPr>
                <w:ilvl w:val="0"/>
                <w:numId w:val="28"/>
              </w:numPr>
              <w:spacing w:after="7" w:line="254" w:lineRule="auto"/>
              <w:ind w:left="1052"/>
              <w:rPr>
                <w:sz w:val="24"/>
                <w:szCs w:val="24"/>
              </w:rPr>
            </w:pPr>
            <w:r>
              <w:rPr>
                <w:sz w:val="24"/>
                <w:szCs w:val="24"/>
              </w:rPr>
              <w:t>Seasonal models</w:t>
            </w:r>
          </w:p>
          <w:p w14:paraId="39B4C5A5" w14:textId="77777777" w:rsidR="0087496D" w:rsidRDefault="0087496D" w:rsidP="0087496D">
            <w:pPr>
              <w:spacing w:after="7" w:line="254" w:lineRule="auto"/>
              <w:rPr>
                <w:sz w:val="24"/>
                <w:szCs w:val="24"/>
              </w:rPr>
            </w:pPr>
          </w:p>
          <w:p w14:paraId="765EBC18" w14:textId="2B62E094" w:rsidR="0087496D" w:rsidRDefault="0087496D" w:rsidP="0087496D">
            <w:pPr>
              <w:spacing w:after="7" w:line="254" w:lineRule="auto"/>
              <w:rPr>
                <w:sz w:val="24"/>
                <w:szCs w:val="24"/>
              </w:rPr>
            </w:pPr>
            <w:r>
              <w:rPr>
                <w:sz w:val="24"/>
                <w:szCs w:val="24"/>
              </w:rPr>
              <w:t>VII. Optimization  modelling techniques</w:t>
            </w:r>
          </w:p>
          <w:p w14:paraId="0B4E4AFC" w14:textId="77777777" w:rsidR="0087496D" w:rsidRDefault="0087496D" w:rsidP="0087496D">
            <w:pPr>
              <w:pStyle w:val="ListParagraph"/>
              <w:numPr>
                <w:ilvl w:val="0"/>
                <w:numId w:val="29"/>
              </w:numPr>
              <w:spacing w:after="7" w:line="254" w:lineRule="auto"/>
              <w:ind w:left="1052"/>
              <w:rPr>
                <w:sz w:val="24"/>
                <w:szCs w:val="24"/>
              </w:rPr>
            </w:pPr>
            <w:r w:rsidRPr="0087496D">
              <w:rPr>
                <w:sz w:val="24"/>
                <w:szCs w:val="24"/>
              </w:rPr>
              <w:t>Product mix model concepts</w:t>
            </w:r>
          </w:p>
          <w:p w14:paraId="610EBC1B" w14:textId="0D533852" w:rsidR="0087496D" w:rsidRDefault="0087496D" w:rsidP="0087496D">
            <w:pPr>
              <w:pStyle w:val="ListParagraph"/>
              <w:numPr>
                <w:ilvl w:val="0"/>
                <w:numId w:val="29"/>
              </w:numPr>
              <w:spacing w:after="7" w:line="254" w:lineRule="auto"/>
              <w:ind w:left="1052"/>
              <w:rPr>
                <w:sz w:val="24"/>
                <w:szCs w:val="24"/>
              </w:rPr>
            </w:pPr>
            <w:r>
              <w:rPr>
                <w:sz w:val="24"/>
                <w:szCs w:val="24"/>
              </w:rPr>
              <w:t>Sensitivity analysis</w:t>
            </w:r>
          </w:p>
          <w:p w14:paraId="5722E67A" w14:textId="5312307A" w:rsidR="0087496D" w:rsidRPr="00295838" w:rsidRDefault="0087496D" w:rsidP="0087496D">
            <w:pPr>
              <w:pStyle w:val="ListParagraph"/>
              <w:numPr>
                <w:ilvl w:val="0"/>
                <w:numId w:val="29"/>
              </w:numPr>
              <w:spacing w:after="7" w:line="254" w:lineRule="auto"/>
              <w:ind w:left="1052"/>
              <w:rPr>
                <w:sz w:val="24"/>
                <w:szCs w:val="24"/>
              </w:rPr>
            </w:pPr>
            <w:r>
              <w:rPr>
                <w:sz w:val="24"/>
                <w:szCs w:val="24"/>
              </w:rPr>
              <w:t>Resource scheduling</w:t>
            </w:r>
          </w:p>
          <w:p w14:paraId="53E0E631" w14:textId="77777777" w:rsidR="009C1080" w:rsidRDefault="009C1080" w:rsidP="0087496D">
            <w:pPr>
              <w:spacing w:after="7" w:line="254" w:lineRule="auto"/>
              <w:rPr>
                <w:sz w:val="24"/>
                <w:szCs w:val="24"/>
              </w:rPr>
            </w:pPr>
          </w:p>
          <w:p w14:paraId="614718E9" w14:textId="77777777" w:rsidR="0087496D" w:rsidRDefault="0087496D" w:rsidP="0087496D">
            <w:pPr>
              <w:spacing w:after="7" w:line="254" w:lineRule="auto"/>
              <w:rPr>
                <w:sz w:val="24"/>
                <w:szCs w:val="24"/>
              </w:rPr>
            </w:pPr>
            <w:r>
              <w:rPr>
                <w:sz w:val="24"/>
                <w:szCs w:val="24"/>
              </w:rPr>
              <w:t>VIII. Control charts</w:t>
            </w:r>
          </w:p>
          <w:p w14:paraId="046AE9A0" w14:textId="77777777" w:rsidR="0087496D" w:rsidRDefault="0087496D" w:rsidP="0087496D">
            <w:pPr>
              <w:pStyle w:val="ListParagraph"/>
              <w:numPr>
                <w:ilvl w:val="0"/>
                <w:numId w:val="30"/>
              </w:numPr>
              <w:spacing w:after="7" w:line="254" w:lineRule="auto"/>
              <w:ind w:left="1052"/>
              <w:rPr>
                <w:sz w:val="24"/>
                <w:szCs w:val="24"/>
              </w:rPr>
            </w:pPr>
            <w:r>
              <w:rPr>
                <w:sz w:val="24"/>
                <w:szCs w:val="24"/>
              </w:rPr>
              <w:t>Variables charts</w:t>
            </w:r>
          </w:p>
          <w:p w14:paraId="14914DE2" w14:textId="77777777" w:rsidR="0087496D" w:rsidRDefault="0087496D" w:rsidP="0087496D">
            <w:pPr>
              <w:pStyle w:val="ListParagraph"/>
              <w:numPr>
                <w:ilvl w:val="0"/>
                <w:numId w:val="30"/>
              </w:numPr>
              <w:spacing w:after="7" w:line="254" w:lineRule="auto"/>
              <w:ind w:left="1052"/>
              <w:rPr>
                <w:sz w:val="24"/>
                <w:szCs w:val="24"/>
              </w:rPr>
            </w:pPr>
            <w:r>
              <w:rPr>
                <w:sz w:val="24"/>
                <w:szCs w:val="24"/>
              </w:rPr>
              <w:t>Attributes charts</w:t>
            </w:r>
          </w:p>
          <w:p w14:paraId="256597C4" w14:textId="77777777" w:rsidR="0087496D" w:rsidRDefault="0087496D" w:rsidP="0087496D">
            <w:pPr>
              <w:pStyle w:val="ListParagraph"/>
              <w:numPr>
                <w:ilvl w:val="0"/>
                <w:numId w:val="30"/>
              </w:numPr>
              <w:spacing w:after="7" w:line="254" w:lineRule="auto"/>
              <w:ind w:left="1052"/>
              <w:rPr>
                <w:sz w:val="24"/>
                <w:szCs w:val="24"/>
              </w:rPr>
            </w:pPr>
            <w:r>
              <w:rPr>
                <w:sz w:val="24"/>
                <w:szCs w:val="24"/>
              </w:rPr>
              <w:t>Selection of appropriate options</w:t>
            </w:r>
          </w:p>
          <w:p w14:paraId="50B8BA9F" w14:textId="77777777" w:rsidR="0079678D" w:rsidRDefault="0079678D" w:rsidP="0079678D">
            <w:pPr>
              <w:spacing w:after="7" w:line="254" w:lineRule="auto"/>
              <w:rPr>
                <w:sz w:val="24"/>
                <w:szCs w:val="24"/>
              </w:rPr>
            </w:pPr>
          </w:p>
          <w:p w14:paraId="5B67B408" w14:textId="34727A43" w:rsidR="0079678D" w:rsidRDefault="0079678D" w:rsidP="0079678D">
            <w:pPr>
              <w:spacing w:after="7" w:line="254" w:lineRule="auto"/>
              <w:rPr>
                <w:sz w:val="24"/>
                <w:szCs w:val="24"/>
              </w:rPr>
            </w:pPr>
            <w:r>
              <w:rPr>
                <w:sz w:val="24"/>
                <w:szCs w:val="24"/>
              </w:rPr>
              <w:t>IX. Simulation modeling</w:t>
            </w:r>
          </w:p>
          <w:p w14:paraId="1AF266A7" w14:textId="57758F8A" w:rsidR="0079678D" w:rsidRPr="0079678D" w:rsidRDefault="0079678D" w:rsidP="0079678D">
            <w:pPr>
              <w:spacing w:after="7" w:line="254" w:lineRule="auto"/>
              <w:ind w:left="692"/>
              <w:rPr>
                <w:sz w:val="24"/>
                <w:szCs w:val="24"/>
              </w:rPr>
            </w:pPr>
            <w:r w:rsidRPr="0079678D">
              <w:rPr>
                <w:sz w:val="24"/>
                <w:szCs w:val="24"/>
              </w:rPr>
              <w:t>A.</w:t>
            </w:r>
            <w:r w:rsidRPr="0079678D">
              <w:rPr>
                <w:sz w:val="24"/>
                <w:szCs w:val="24"/>
              </w:rPr>
              <w:tab/>
            </w:r>
            <w:r>
              <w:rPr>
                <w:sz w:val="24"/>
                <w:szCs w:val="24"/>
              </w:rPr>
              <w:t>Optimization modeling</w:t>
            </w:r>
          </w:p>
          <w:p w14:paraId="6058DA80" w14:textId="78BDA4E1" w:rsidR="0079678D" w:rsidRPr="0079678D" w:rsidRDefault="0079678D" w:rsidP="0079678D">
            <w:pPr>
              <w:spacing w:after="7" w:line="254" w:lineRule="auto"/>
              <w:ind w:left="692"/>
              <w:rPr>
                <w:sz w:val="24"/>
                <w:szCs w:val="24"/>
              </w:rPr>
            </w:pPr>
            <w:r w:rsidRPr="0079678D">
              <w:rPr>
                <w:sz w:val="24"/>
                <w:szCs w:val="24"/>
              </w:rPr>
              <w:t>B.</w:t>
            </w:r>
            <w:r w:rsidRPr="0079678D">
              <w:rPr>
                <w:sz w:val="24"/>
                <w:szCs w:val="24"/>
              </w:rPr>
              <w:tab/>
            </w:r>
            <w:r>
              <w:rPr>
                <w:sz w:val="24"/>
                <w:szCs w:val="24"/>
              </w:rPr>
              <w:t>Data mining</w:t>
            </w:r>
          </w:p>
          <w:p w14:paraId="48C77115" w14:textId="3F83C08B" w:rsidR="0079678D" w:rsidRPr="0079678D" w:rsidRDefault="0079678D" w:rsidP="0079678D">
            <w:pPr>
              <w:spacing w:after="7" w:line="254" w:lineRule="auto"/>
              <w:ind w:left="692"/>
              <w:rPr>
                <w:sz w:val="24"/>
                <w:szCs w:val="24"/>
              </w:rPr>
            </w:pPr>
            <w:r w:rsidRPr="0079678D">
              <w:rPr>
                <w:sz w:val="24"/>
                <w:szCs w:val="24"/>
              </w:rPr>
              <w:t>C.</w:t>
            </w:r>
            <w:r w:rsidRPr="0079678D">
              <w:rPr>
                <w:sz w:val="24"/>
                <w:szCs w:val="24"/>
              </w:rPr>
              <w:tab/>
            </w:r>
            <w:r>
              <w:rPr>
                <w:sz w:val="24"/>
                <w:szCs w:val="24"/>
              </w:rPr>
              <w:t>Monte Carlo simulations</w:t>
            </w:r>
          </w:p>
          <w:p w14:paraId="12F60D5A" w14:textId="77777777" w:rsidR="0087496D" w:rsidRDefault="0087496D" w:rsidP="0087496D">
            <w:pPr>
              <w:spacing w:after="7" w:line="254" w:lineRule="auto"/>
              <w:rPr>
                <w:sz w:val="24"/>
                <w:szCs w:val="24"/>
              </w:rPr>
            </w:pPr>
          </w:p>
          <w:p w14:paraId="7F93955B" w14:textId="3C7E6964" w:rsidR="0087496D" w:rsidRDefault="0079678D" w:rsidP="0087496D">
            <w:pPr>
              <w:spacing w:after="7" w:line="254" w:lineRule="auto"/>
              <w:rPr>
                <w:sz w:val="24"/>
                <w:szCs w:val="24"/>
              </w:rPr>
            </w:pPr>
            <w:r>
              <w:rPr>
                <w:sz w:val="24"/>
                <w:szCs w:val="24"/>
              </w:rPr>
              <w:t>X. Applications and i</w:t>
            </w:r>
            <w:r w:rsidR="0087496D">
              <w:rPr>
                <w:sz w:val="24"/>
                <w:szCs w:val="24"/>
              </w:rPr>
              <w:t>mplications of data analysis</w:t>
            </w:r>
          </w:p>
          <w:p w14:paraId="7CB4E8CB" w14:textId="77777777" w:rsidR="0087496D" w:rsidRDefault="0087496D" w:rsidP="0087496D">
            <w:pPr>
              <w:pStyle w:val="ListParagraph"/>
              <w:numPr>
                <w:ilvl w:val="0"/>
                <w:numId w:val="31"/>
              </w:numPr>
              <w:spacing w:after="7" w:line="254" w:lineRule="auto"/>
              <w:ind w:hanging="28"/>
              <w:rPr>
                <w:sz w:val="24"/>
                <w:szCs w:val="24"/>
              </w:rPr>
            </w:pPr>
            <w:r>
              <w:rPr>
                <w:sz w:val="24"/>
                <w:szCs w:val="24"/>
              </w:rPr>
              <w:t>Determination of appropriate courses of action</w:t>
            </w:r>
          </w:p>
          <w:p w14:paraId="7925C7EB" w14:textId="6F724EB4" w:rsidR="0087496D" w:rsidRDefault="0087496D" w:rsidP="0087496D">
            <w:pPr>
              <w:pStyle w:val="ListParagraph"/>
              <w:numPr>
                <w:ilvl w:val="0"/>
                <w:numId w:val="31"/>
              </w:numPr>
              <w:spacing w:after="7" w:line="254" w:lineRule="auto"/>
              <w:ind w:left="1142" w:hanging="450"/>
              <w:rPr>
                <w:sz w:val="24"/>
                <w:szCs w:val="24"/>
              </w:rPr>
            </w:pPr>
            <w:r>
              <w:rPr>
                <w:sz w:val="24"/>
                <w:szCs w:val="24"/>
              </w:rPr>
              <w:t>Application/relevancy of Deming’s 14 points</w:t>
            </w:r>
          </w:p>
          <w:p w14:paraId="0F423812" w14:textId="24819822" w:rsidR="0087496D" w:rsidRDefault="0087496D" w:rsidP="0087496D">
            <w:pPr>
              <w:pStyle w:val="ListParagraph"/>
              <w:numPr>
                <w:ilvl w:val="0"/>
                <w:numId w:val="31"/>
              </w:numPr>
              <w:spacing w:after="7" w:line="254" w:lineRule="auto"/>
              <w:ind w:left="1142" w:hanging="450"/>
              <w:rPr>
                <w:sz w:val="24"/>
                <w:szCs w:val="24"/>
              </w:rPr>
            </w:pPr>
            <w:proofErr w:type="spellStart"/>
            <w:r>
              <w:rPr>
                <w:sz w:val="24"/>
                <w:szCs w:val="24"/>
              </w:rPr>
              <w:t>Juran’s</w:t>
            </w:r>
            <w:proofErr w:type="spellEnd"/>
            <w:r>
              <w:rPr>
                <w:sz w:val="24"/>
                <w:szCs w:val="24"/>
              </w:rPr>
              <w:t xml:space="preserve"> Quality Principles</w:t>
            </w:r>
          </w:p>
          <w:p w14:paraId="1AB60B79" w14:textId="1A998382" w:rsidR="0087496D" w:rsidRPr="0087496D" w:rsidRDefault="0087496D" w:rsidP="0087496D">
            <w:pPr>
              <w:pStyle w:val="ListParagraph"/>
              <w:numPr>
                <w:ilvl w:val="0"/>
                <w:numId w:val="31"/>
              </w:numPr>
              <w:spacing w:after="7" w:line="254" w:lineRule="auto"/>
              <w:ind w:left="1142" w:hanging="450"/>
              <w:rPr>
                <w:sz w:val="24"/>
                <w:szCs w:val="24"/>
              </w:rPr>
            </w:pPr>
            <w:r>
              <w:rPr>
                <w:sz w:val="24"/>
                <w:szCs w:val="24"/>
              </w:rPr>
              <w:t>Phillip Crosby’s “Quality is Free” application</w:t>
            </w:r>
          </w:p>
          <w:p w14:paraId="335E2A16" w14:textId="77777777" w:rsidR="0087496D" w:rsidRPr="0087496D" w:rsidRDefault="0087496D" w:rsidP="0087496D">
            <w:pPr>
              <w:spacing w:after="7" w:line="254" w:lineRule="auto"/>
              <w:rPr>
                <w:sz w:val="24"/>
                <w:szCs w:val="24"/>
              </w:rPr>
            </w:pPr>
          </w:p>
          <w:p w14:paraId="0AB31323" w14:textId="75AEDD3F" w:rsidR="00F36A51" w:rsidRDefault="00F36A51" w:rsidP="00295838">
            <w:pPr>
              <w:spacing w:line="240" w:lineRule="auto"/>
            </w:pPr>
          </w:p>
        </w:tc>
      </w:tr>
    </w:tbl>
    <w:p w14:paraId="62234A1C" w14:textId="77777777" w:rsidR="00F64260" w:rsidRDefault="00F64260">
      <w:pPr>
        <w:spacing w:line="240" w:lineRule="auto"/>
      </w:pPr>
    </w:p>
    <w:p w14:paraId="385B475A" w14:textId="77777777" w:rsidR="00295838" w:rsidRDefault="00295838">
      <w:pPr>
        <w:spacing w:line="240" w:lineRule="auto"/>
        <w:rPr>
          <w:caps/>
          <w:color w:val="622423"/>
          <w:sz w:val="24"/>
          <w:szCs w:val="24"/>
        </w:rPr>
      </w:pPr>
      <w:r>
        <w:br w:type="page"/>
      </w:r>
    </w:p>
    <w:p w14:paraId="2480EEC2" w14:textId="575CFFCD"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740465">
        <w:trPr>
          <w:cantSplit/>
        </w:trPr>
        <w:tc>
          <w:tcPr>
            <w:tcW w:w="5000" w:type="pct"/>
            <w:vAlign w:val="center"/>
          </w:tcPr>
          <w:p w14:paraId="25FF7942" w14:textId="6D953004" w:rsidR="007E44B1" w:rsidRPr="007072F7" w:rsidRDefault="007E44B1" w:rsidP="00740465">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A039C0" w14:paraId="3BE222E3" w14:textId="77777777">
        <w:trPr>
          <w:cantSplit/>
          <w:trHeight w:val="489"/>
        </w:trPr>
        <w:tc>
          <w:tcPr>
            <w:tcW w:w="3279" w:type="dxa"/>
            <w:vAlign w:val="center"/>
          </w:tcPr>
          <w:p w14:paraId="4178201C" w14:textId="55D73695" w:rsidR="00A039C0" w:rsidRDefault="00A039C0" w:rsidP="00293639">
            <w:pPr>
              <w:spacing w:line="240" w:lineRule="auto"/>
            </w:pPr>
            <w:r>
              <w:t>Paul Jacques</w:t>
            </w:r>
          </w:p>
        </w:tc>
        <w:tc>
          <w:tcPr>
            <w:tcW w:w="3279" w:type="dxa"/>
            <w:vAlign w:val="center"/>
          </w:tcPr>
          <w:p w14:paraId="3874B8F9" w14:textId="42060033" w:rsidR="00A039C0" w:rsidRDefault="00A039C0" w:rsidP="00293639">
            <w:pPr>
              <w:spacing w:line="240" w:lineRule="auto"/>
            </w:pPr>
            <w:r>
              <w:t>Director, MS Operations Management Program</w:t>
            </w:r>
          </w:p>
        </w:tc>
        <w:tc>
          <w:tcPr>
            <w:tcW w:w="3280" w:type="dxa"/>
            <w:vAlign w:val="center"/>
          </w:tcPr>
          <w:p w14:paraId="70E90A63" w14:textId="77777777" w:rsidR="00A039C0" w:rsidRDefault="00A039C0" w:rsidP="00293639">
            <w:pPr>
              <w:spacing w:line="240" w:lineRule="auto"/>
            </w:pPr>
          </w:p>
        </w:tc>
        <w:tc>
          <w:tcPr>
            <w:tcW w:w="1178" w:type="dxa"/>
            <w:vAlign w:val="center"/>
          </w:tcPr>
          <w:p w14:paraId="37406151" w14:textId="77777777" w:rsidR="00A039C0" w:rsidRDefault="00A039C0" w:rsidP="00293639">
            <w:pPr>
              <w:spacing w:line="240" w:lineRule="auto"/>
            </w:pPr>
          </w:p>
        </w:tc>
      </w:tr>
      <w:tr w:rsidR="00A039C0" w14:paraId="0072B50B" w14:textId="77777777">
        <w:trPr>
          <w:cantSplit/>
          <w:trHeight w:val="489"/>
        </w:trPr>
        <w:tc>
          <w:tcPr>
            <w:tcW w:w="3279" w:type="dxa"/>
            <w:vAlign w:val="center"/>
          </w:tcPr>
          <w:p w14:paraId="6D613CB9" w14:textId="7B426B2E" w:rsidR="00A039C0" w:rsidRDefault="00A039C0" w:rsidP="00293639">
            <w:pPr>
              <w:spacing w:line="240" w:lineRule="auto"/>
            </w:pPr>
            <w:r>
              <w:t>Mike Casey</w:t>
            </w:r>
          </w:p>
        </w:tc>
        <w:tc>
          <w:tcPr>
            <w:tcW w:w="3279" w:type="dxa"/>
            <w:vAlign w:val="center"/>
          </w:tcPr>
          <w:p w14:paraId="46637261" w14:textId="0C0D46D2" w:rsidR="00A039C0" w:rsidRDefault="00A039C0" w:rsidP="00293639">
            <w:pPr>
              <w:spacing w:line="240" w:lineRule="auto"/>
            </w:pPr>
            <w:r>
              <w:t>Chair of  Management and Marketing</w:t>
            </w:r>
          </w:p>
        </w:tc>
        <w:tc>
          <w:tcPr>
            <w:tcW w:w="3280" w:type="dxa"/>
            <w:vAlign w:val="center"/>
          </w:tcPr>
          <w:p w14:paraId="7027BFBD" w14:textId="77777777" w:rsidR="00A039C0" w:rsidRDefault="00A039C0" w:rsidP="00293639">
            <w:pPr>
              <w:spacing w:line="240" w:lineRule="auto"/>
            </w:pPr>
          </w:p>
        </w:tc>
        <w:tc>
          <w:tcPr>
            <w:tcW w:w="1178" w:type="dxa"/>
            <w:vAlign w:val="center"/>
          </w:tcPr>
          <w:p w14:paraId="3FF3A0F5" w14:textId="77777777" w:rsidR="00A039C0" w:rsidRDefault="00A039C0" w:rsidP="00293639">
            <w:pPr>
              <w:spacing w:line="240" w:lineRule="auto"/>
            </w:pPr>
          </w:p>
        </w:tc>
      </w:tr>
      <w:tr w:rsidR="00A039C0" w14:paraId="4AAC3901" w14:textId="77777777">
        <w:trPr>
          <w:cantSplit/>
          <w:trHeight w:val="489"/>
        </w:trPr>
        <w:tc>
          <w:tcPr>
            <w:tcW w:w="3279" w:type="dxa"/>
            <w:vAlign w:val="center"/>
          </w:tcPr>
          <w:p w14:paraId="4B9818E6" w14:textId="78431C93" w:rsidR="00A039C0" w:rsidRDefault="00A039C0" w:rsidP="00293639">
            <w:pPr>
              <w:spacing w:line="240" w:lineRule="auto"/>
            </w:pPr>
            <w:r>
              <w:t>Jeff</w:t>
            </w:r>
            <w:r w:rsidR="009C1080">
              <w:t>rey</w:t>
            </w:r>
            <w:r>
              <w:t xml:space="preserve"> Mello</w:t>
            </w:r>
          </w:p>
        </w:tc>
        <w:tc>
          <w:tcPr>
            <w:tcW w:w="3279" w:type="dxa"/>
            <w:vAlign w:val="center"/>
          </w:tcPr>
          <w:p w14:paraId="25000859" w14:textId="5C0662E6" w:rsidR="00A039C0" w:rsidRDefault="009C1080" w:rsidP="00293639">
            <w:pPr>
              <w:spacing w:line="240" w:lineRule="auto"/>
            </w:pPr>
            <w:r>
              <w:t>Dean of the School of Business</w:t>
            </w:r>
          </w:p>
        </w:tc>
        <w:tc>
          <w:tcPr>
            <w:tcW w:w="3280" w:type="dxa"/>
            <w:vAlign w:val="center"/>
          </w:tcPr>
          <w:p w14:paraId="0D4D06A4" w14:textId="77777777" w:rsidR="00A039C0" w:rsidRDefault="00A039C0" w:rsidP="00293639">
            <w:pPr>
              <w:spacing w:line="240" w:lineRule="auto"/>
            </w:pPr>
          </w:p>
        </w:tc>
        <w:tc>
          <w:tcPr>
            <w:tcW w:w="1178" w:type="dxa"/>
            <w:vAlign w:val="center"/>
          </w:tcPr>
          <w:p w14:paraId="5F047FEB" w14:textId="73C41822" w:rsidR="00A039C0" w:rsidRDefault="00A039C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xml:space="preserve">.  </w:t>
      </w:r>
      <w:r w:rsidR="009B7AAF" w:rsidRPr="009B7AAF">
        <w:t xml:space="preserve">List all other programs and departments affected by this proposal.  Signatures from these departments are required in the signature section. </w:t>
      </w:r>
      <w:r w:rsidR="00ED10F6" w:rsidRPr="00ED10F6">
        <w:t xml:space="preserve">CONCERNS </w:t>
      </w:r>
      <w:proofErr w:type="gramStart"/>
      <w:r w:rsidR="00ED10F6" w:rsidRPr="00ED10F6">
        <w:t>SHOULD 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B4045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35D09CA"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5DC69" w14:textId="77777777" w:rsidR="00B4045E" w:rsidRDefault="00B4045E" w:rsidP="00FA78CA">
      <w:pPr>
        <w:spacing w:line="240" w:lineRule="auto"/>
      </w:pPr>
      <w:r>
        <w:separator/>
      </w:r>
    </w:p>
  </w:endnote>
  <w:endnote w:type="continuationSeparator" w:id="0">
    <w:p w14:paraId="30F3332F" w14:textId="77777777" w:rsidR="00B4045E" w:rsidRDefault="00B4045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3E275B32" w:rsidR="00B26443" w:rsidRPr="00310D95" w:rsidRDefault="00B26443"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0172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0172C">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CCEA2" w14:textId="77777777" w:rsidR="00B4045E" w:rsidRDefault="00B4045E" w:rsidP="00FA78CA">
      <w:pPr>
        <w:spacing w:line="240" w:lineRule="auto"/>
      </w:pPr>
      <w:r>
        <w:separator/>
      </w:r>
    </w:p>
  </w:footnote>
  <w:footnote w:type="continuationSeparator" w:id="0">
    <w:p w14:paraId="7D9FC466" w14:textId="77777777" w:rsidR="00B4045E" w:rsidRDefault="00B4045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2AAB082D" w:rsidR="00B26443" w:rsidRPr="004254A0" w:rsidRDefault="00B2644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295838">
      <w:rPr>
        <w:color w:val="4F6228"/>
      </w:rPr>
      <w:t>1718-019</w:t>
    </w:r>
    <w:r w:rsidRPr="004254A0">
      <w:rPr>
        <w:color w:val="4F6228"/>
      </w:rPr>
      <w:tab/>
    </w:r>
    <w:r w:rsidRPr="004254A0">
      <w:rPr>
        <w:color w:val="4F6228"/>
      </w:rPr>
      <w:tab/>
    </w:r>
    <w:r w:rsidRPr="004254A0">
      <w:rPr>
        <w:color w:val="4F6228"/>
      </w:rPr>
      <w:tab/>
    </w:r>
    <w:r w:rsidR="00295838">
      <w:rPr>
        <w:color w:val="4F6228"/>
      </w:rPr>
      <w:t>Date Received:</w:t>
    </w:r>
    <w:r w:rsidR="00295838">
      <w:rPr>
        <w:color w:val="4F6228"/>
      </w:rPr>
      <w:tab/>
    </w:r>
    <w:r w:rsidR="00295838">
      <w:rPr>
        <w:color w:val="4F6228"/>
      </w:rPr>
      <w:tab/>
    </w:r>
    <w:r w:rsidR="00295838">
      <w:rPr>
        <w:color w:val="4F6228"/>
      </w:rPr>
      <w:tab/>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B26443" w:rsidRPr="008745BA" w:rsidRDefault="00B2644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D34"/>
    <w:multiLevelType w:val="multilevel"/>
    <w:tmpl w:val="B7C4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27FF"/>
    <w:multiLevelType w:val="hybridMultilevel"/>
    <w:tmpl w:val="B47A3FDA"/>
    <w:lvl w:ilvl="0" w:tplc="1752F338">
      <w:start w:val="1"/>
      <w:numFmt w:val="decimal"/>
      <w:lvlText w:val="%1."/>
      <w:lvlJc w:val="left"/>
      <w:pPr>
        <w:ind w:left="936" w:hanging="360"/>
      </w:pPr>
      <w:rPr>
        <w:cap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99A7853"/>
    <w:multiLevelType w:val="multilevel"/>
    <w:tmpl w:val="C5D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E6FBC"/>
    <w:multiLevelType w:val="hybridMultilevel"/>
    <w:tmpl w:val="A542611E"/>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30AC2"/>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835567C"/>
    <w:multiLevelType w:val="multilevel"/>
    <w:tmpl w:val="523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04308"/>
    <w:multiLevelType w:val="hybridMultilevel"/>
    <w:tmpl w:val="EC96B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55793"/>
    <w:multiLevelType w:val="hybridMultilevel"/>
    <w:tmpl w:val="EC96B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F1B2E"/>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53EA6"/>
    <w:multiLevelType w:val="multilevel"/>
    <w:tmpl w:val="535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597D7E"/>
    <w:multiLevelType w:val="multilevel"/>
    <w:tmpl w:val="596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75AFE"/>
    <w:multiLevelType w:val="multilevel"/>
    <w:tmpl w:val="0EB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C37C6"/>
    <w:multiLevelType w:val="hybridMultilevel"/>
    <w:tmpl w:val="E4285402"/>
    <w:lvl w:ilvl="0" w:tplc="04090015">
      <w:start w:val="1"/>
      <w:numFmt w:val="upperLetter"/>
      <w:lvlText w:val="%1."/>
      <w:lvlJc w:val="left"/>
      <w:pPr>
        <w:ind w:left="1412" w:hanging="360"/>
      </w:p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F8121E"/>
    <w:multiLevelType w:val="multilevel"/>
    <w:tmpl w:val="7E4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B03BF"/>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F72BB3"/>
    <w:multiLevelType w:val="multilevel"/>
    <w:tmpl w:val="4B8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A409F"/>
    <w:multiLevelType w:val="hybridMultilevel"/>
    <w:tmpl w:val="A9CA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7453"/>
    <w:multiLevelType w:val="multilevel"/>
    <w:tmpl w:val="AC4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24739"/>
    <w:multiLevelType w:val="hybridMultilevel"/>
    <w:tmpl w:val="A542611E"/>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FE4CC2"/>
    <w:multiLevelType w:val="hybridMultilevel"/>
    <w:tmpl w:val="EC74A7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847763"/>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4A56E8"/>
    <w:multiLevelType w:val="multilevel"/>
    <w:tmpl w:val="B44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1"/>
  </w:num>
  <w:num w:numId="2">
    <w:abstractNumId w:val="11"/>
  </w:num>
  <w:num w:numId="3">
    <w:abstractNumId w:val="18"/>
  </w:num>
  <w:num w:numId="4">
    <w:abstractNumId w:val="5"/>
  </w:num>
  <w:num w:numId="5">
    <w:abstractNumId w:val="13"/>
  </w:num>
  <w:num w:numId="6">
    <w:abstractNumId w:val="27"/>
  </w:num>
  <w:num w:numId="7">
    <w:abstractNumId w:val="6"/>
  </w:num>
  <w:num w:numId="8">
    <w:abstractNumId w:val="15"/>
  </w:num>
  <w:num w:numId="9">
    <w:abstractNumId w:val="20"/>
  </w:num>
  <w:num w:numId="10">
    <w:abstractNumId w:val="12"/>
  </w:num>
  <w:num w:numId="11">
    <w:abstractNumId w:val="31"/>
  </w:num>
  <w:num w:numId="12">
    <w:abstractNumId w:val="29"/>
  </w:num>
  <w:num w:numId="13">
    <w:abstractNumId w:val="4"/>
  </w:num>
  <w:num w:numId="14">
    <w:abstractNumId w:val="10"/>
  </w:num>
  <w:num w:numId="15">
    <w:abstractNumId w:val="23"/>
  </w:num>
  <w:num w:numId="16">
    <w:abstractNumId w:val="2"/>
  </w:num>
  <w:num w:numId="17">
    <w:abstractNumId w:val="24"/>
  </w:num>
  <w:num w:numId="18">
    <w:abstractNumId w:val="30"/>
  </w:num>
  <w:num w:numId="19">
    <w:abstractNumId w:val="26"/>
  </w:num>
  <w:num w:numId="20">
    <w:abstractNumId w:val="14"/>
  </w:num>
  <w:num w:numId="21">
    <w:abstractNumId w:val="7"/>
  </w:num>
  <w:num w:numId="22">
    <w:abstractNumId w:val="22"/>
  </w:num>
  <w:num w:numId="23">
    <w:abstractNumId w:val="0"/>
  </w:num>
  <w:num w:numId="24">
    <w:abstractNumId w:val="17"/>
  </w:num>
  <w:num w:numId="25">
    <w:abstractNumId w:val="16"/>
  </w:num>
  <w:num w:numId="26">
    <w:abstractNumId w:val="25"/>
  </w:num>
  <w:num w:numId="27">
    <w:abstractNumId w:val="1"/>
  </w:num>
  <w:num w:numId="28">
    <w:abstractNumId w:val="3"/>
  </w:num>
  <w:num w:numId="29">
    <w:abstractNumId w:val="19"/>
  </w:num>
  <w:num w:numId="30">
    <w:abstractNumId w:val="9"/>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E43A1"/>
    <w:rsid w:val="001010FA"/>
    <w:rsid w:val="00101BA4"/>
    <w:rsid w:val="0011690A"/>
    <w:rsid w:val="00120C12"/>
    <w:rsid w:val="001278A4"/>
    <w:rsid w:val="001304E5"/>
    <w:rsid w:val="0013176C"/>
    <w:rsid w:val="00131B87"/>
    <w:rsid w:val="001429AA"/>
    <w:rsid w:val="00142A73"/>
    <w:rsid w:val="00176636"/>
    <w:rsid w:val="00176C55"/>
    <w:rsid w:val="00181A4B"/>
    <w:rsid w:val="001A37FB"/>
    <w:rsid w:val="001A51ED"/>
    <w:rsid w:val="001A7A34"/>
    <w:rsid w:val="001B2E3A"/>
    <w:rsid w:val="001F351F"/>
    <w:rsid w:val="0020058E"/>
    <w:rsid w:val="00237355"/>
    <w:rsid w:val="00240259"/>
    <w:rsid w:val="0024514D"/>
    <w:rsid w:val="0026461B"/>
    <w:rsid w:val="0027634D"/>
    <w:rsid w:val="00284473"/>
    <w:rsid w:val="002850DD"/>
    <w:rsid w:val="00290E18"/>
    <w:rsid w:val="00292D43"/>
    <w:rsid w:val="00293639"/>
    <w:rsid w:val="00295838"/>
    <w:rsid w:val="00296BA1"/>
    <w:rsid w:val="0029768B"/>
    <w:rsid w:val="002A3788"/>
    <w:rsid w:val="002B1EEA"/>
    <w:rsid w:val="002B1FF7"/>
    <w:rsid w:val="002B24F6"/>
    <w:rsid w:val="002B6233"/>
    <w:rsid w:val="002B7880"/>
    <w:rsid w:val="002C3552"/>
    <w:rsid w:val="002C3D63"/>
    <w:rsid w:val="002D02BC"/>
    <w:rsid w:val="002D4773"/>
    <w:rsid w:val="002E6AEB"/>
    <w:rsid w:val="00310D95"/>
    <w:rsid w:val="003268C1"/>
    <w:rsid w:val="00334441"/>
    <w:rsid w:val="00345149"/>
    <w:rsid w:val="00376A8B"/>
    <w:rsid w:val="003A45F6"/>
    <w:rsid w:val="003B2F7F"/>
    <w:rsid w:val="003B4A52"/>
    <w:rsid w:val="003C1A54"/>
    <w:rsid w:val="003C3E00"/>
    <w:rsid w:val="003C511E"/>
    <w:rsid w:val="003D7372"/>
    <w:rsid w:val="003F099C"/>
    <w:rsid w:val="003F4E82"/>
    <w:rsid w:val="00402602"/>
    <w:rsid w:val="00411DED"/>
    <w:rsid w:val="00420E93"/>
    <w:rsid w:val="004254A0"/>
    <w:rsid w:val="004313E6"/>
    <w:rsid w:val="004403BD"/>
    <w:rsid w:val="00442EEA"/>
    <w:rsid w:val="00446311"/>
    <w:rsid w:val="004779B4"/>
    <w:rsid w:val="00482982"/>
    <w:rsid w:val="0048308F"/>
    <w:rsid w:val="004932BC"/>
    <w:rsid w:val="004A0F0D"/>
    <w:rsid w:val="004B1512"/>
    <w:rsid w:val="004E57C5"/>
    <w:rsid w:val="004F6658"/>
    <w:rsid w:val="00510E78"/>
    <w:rsid w:val="005174B4"/>
    <w:rsid w:val="005473BC"/>
    <w:rsid w:val="00553DF2"/>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B5AE3"/>
    <w:rsid w:val="006D047E"/>
    <w:rsid w:val="006E3AF2"/>
    <w:rsid w:val="006E6680"/>
    <w:rsid w:val="006F7F90"/>
    <w:rsid w:val="0070451E"/>
    <w:rsid w:val="00704CFF"/>
    <w:rsid w:val="00706745"/>
    <w:rsid w:val="007072F7"/>
    <w:rsid w:val="00730981"/>
    <w:rsid w:val="00740465"/>
    <w:rsid w:val="0074235B"/>
    <w:rsid w:val="00743AD2"/>
    <w:rsid w:val="007445F4"/>
    <w:rsid w:val="00746593"/>
    <w:rsid w:val="007554DE"/>
    <w:rsid w:val="00760EA6"/>
    <w:rsid w:val="00761537"/>
    <w:rsid w:val="00781686"/>
    <w:rsid w:val="00786121"/>
    <w:rsid w:val="0079678D"/>
    <w:rsid w:val="00796AF7"/>
    <w:rsid w:val="007970C3"/>
    <w:rsid w:val="007A5050"/>
    <w:rsid w:val="007A5702"/>
    <w:rsid w:val="007B10BE"/>
    <w:rsid w:val="007C2792"/>
    <w:rsid w:val="007E44B1"/>
    <w:rsid w:val="007F29A0"/>
    <w:rsid w:val="008122C6"/>
    <w:rsid w:val="008277BB"/>
    <w:rsid w:val="0085229B"/>
    <w:rsid w:val="008555D8"/>
    <w:rsid w:val="008628B1"/>
    <w:rsid w:val="00865915"/>
    <w:rsid w:val="00872775"/>
    <w:rsid w:val="008745BA"/>
    <w:rsid w:val="0087496D"/>
    <w:rsid w:val="008810F0"/>
    <w:rsid w:val="008847FE"/>
    <w:rsid w:val="00890CFD"/>
    <w:rsid w:val="0089234B"/>
    <w:rsid w:val="008927AF"/>
    <w:rsid w:val="0089400B"/>
    <w:rsid w:val="00896897"/>
    <w:rsid w:val="008A5FCC"/>
    <w:rsid w:val="008A7713"/>
    <w:rsid w:val="008B1F84"/>
    <w:rsid w:val="008C7116"/>
    <w:rsid w:val="008E0FCD"/>
    <w:rsid w:val="008E3942"/>
    <w:rsid w:val="008E3EFA"/>
    <w:rsid w:val="008E48E4"/>
    <w:rsid w:val="008E5971"/>
    <w:rsid w:val="008F0AFB"/>
    <w:rsid w:val="00905E67"/>
    <w:rsid w:val="009262CD"/>
    <w:rsid w:val="00932B72"/>
    <w:rsid w:val="00936421"/>
    <w:rsid w:val="009367B9"/>
    <w:rsid w:val="009458D2"/>
    <w:rsid w:val="00946B20"/>
    <w:rsid w:val="00947C91"/>
    <w:rsid w:val="00951AA4"/>
    <w:rsid w:val="009545B6"/>
    <w:rsid w:val="00962121"/>
    <w:rsid w:val="0098046D"/>
    <w:rsid w:val="00995D8F"/>
    <w:rsid w:val="009A05F7"/>
    <w:rsid w:val="009A4E6F"/>
    <w:rsid w:val="009A58C1"/>
    <w:rsid w:val="009B17A1"/>
    <w:rsid w:val="009B2EFA"/>
    <w:rsid w:val="009B5908"/>
    <w:rsid w:val="009B7AAF"/>
    <w:rsid w:val="009C1080"/>
    <w:rsid w:val="009C1440"/>
    <w:rsid w:val="009C2BF0"/>
    <w:rsid w:val="009C68A4"/>
    <w:rsid w:val="009D301F"/>
    <w:rsid w:val="009E7415"/>
    <w:rsid w:val="009F029C"/>
    <w:rsid w:val="009F2F3E"/>
    <w:rsid w:val="00A01611"/>
    <w:rsid w:val="00A039C0"/>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C6FFB"/>
    <w:rsid w:val="00AD7B31"/>
    <w:rsid w:val="00AE78C2"/>
    <w:rsid w:val="00AE7A3D"/>
    <w:rsid w:val="00B07266"/>
    <w:rsid w:val="00B12BAB"/>
    <w:rsid w:val="00B138C5"/>
    <w:rsid w:val="00B20954"/>
    <w:rsid w:val="00B2320C"/>
    <w:rsid w:val="00B24AAC"/>
    <w:rsid w:val="00B26443"/>
    <w:rsid w:val="00B26629"/>
    <w:rsid w:val="00B26F16"/>
    <w:rsid w:val="00B336A9"/>
    <w:rsid w:val="00B35315"/>
    <w:rsid w:val="00B4045E"/>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54F4"/>
    <w:rsid w:val="00C962FC"/>
    <w:rsid w:val="00C969FA"/>
    <w:rsid w:val="00C97577"/>
    <w:rsid w:val="00CA71A8"/>
    <w:rsid w:val="00CB4CB9"/>
    <w:rsid w:val="00CC3E7A"/>
    <w:rsid w:val="00CD18DD"/>
    <w:rsid w:val="00CF5084"/>
    <w:rsid w:val="00D50FE1"/>
    <w:rsid w:val="00D55A4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15B9A"/>
    <w:rsid w:val="00E36461"/>
    <w:rsid w:val="00E36AF7"/>
    <w:rsid w:val="00E4755D"/>
    <w:rsid w:val="00E47897"/>
    <w:rsid w:val="00E521CF"/>
    <w:rsid w:val="00E641DE"/>
    <w:rsid w:val="00E93A54"/>
    <w:rsid w:val="00EB33FD"/>
    <w:rsid w:val="00EC63A4"/>
    <w:rsid w:val="00EC7B24"/>
    <w:rsid w:val="00ED10F6"/>
    <w:rsid w:val="00ED1712"/>
    <w:rsid w:val="00ED1BF0"/>
    <w:rsid w:val="00ED3D2D"/>
    <w:rsid w:val="00EF3B20"/>
    <w:rsid w:val="00F0172C"/>
    <w:rsid w:val="00F102AF"/>
    <w:rsid w:val="00F15B95"/>
    <w:rsid w:val="00F32980"/>
    <w:rsid w:val="00F36A51"/>
    <w:rsid w:val="00F4143C"/>
    <w:rsid w:val="00F56CE6"/>
    <w:rsid w:val="00F64260"/>
    <w:rsid w:val="00F871BA"/>
    <w:rsid w:val="00FA016F"/>
    <w:rsid w:val="00FA519A"/>
    <w:rsid w:val="00FA6359"/>
    <w:rsid w:val="00FA6998"/>
    <w:rsid w:val="00FA72E0"/>
    <w:rsid w:val="00FA769F"/>
    <w:rsid w:val="00FA78CA"/>
    <w:rsid w:val="00FD24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B558A504-2EFF-47E4-9E73-2157232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desc">
    <w:name w:val="desc"/>
    <w:basedOn w:val="DefaultParagraphFont"/>
    <w:rsid w:val="008E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808">
      <w:bodyDiv w:val="1"/>
      <w:marLeft w:val="0"/>
      <w:marRight w:val="0"/>
      <w:marTop w:val="0"/>
      <w:marBottom w:val="0"/>
      <w:divBdr>
        <w:top w:val="none" w:sz="0" w:space="0" w:color="auto"/>
        <w:left w:val="none" w:sz="0" w:space="0" w:color="auto"/>
        <w:bottom w:val="none" w:sz="0" w:space="0" w:color="auto"/>
        <w:right w:val="none" w:sz="0" w:space="0" w:color="auto"/>
      </w:divBdr>
      <w:divsChild>
        <w:div w:id="324282172">
          <w:marLeft w:val="0"/>
          <w:marRight w:val="0"/>
          <w:marTop w:val="0"/>
          <w:marBottom w:val="0"/>
          <w:divBdr>
            <w:top w:val="none" w:sz="0" w:space="0" w:color="auto"/>
            <w:left w:val="none" w:sz="0" w:space="0" w:color="auto"/>
            <w:bottom w:val="none" w:sz="0" w:space="0" w:color="auto"/>
            <w:right w:val="none" w:sz="0" w:space="0" w:color="auto"/>
          </w:divBdr>
        </w:div>
        <w:div w:id="1057509698">
          <w:marLeft w:val="0"/>
          <w:marRight w:val="0"/>
          <w:marTop w:val="0"/>
          <w:marBottom w:val="0"/>
          <w:divBdr>
            <w:top w:val="none" w:sz="0" w:space="0" w:color="auto"/>
            <w:left w:val="none" w:sz="0" w:space="0" w:color="auto"/>
            <w:bottom w:val="none" w:sz="0" w:space="0" w:color="auto"/>
            <w:right w:val="none" w:sz="0" w:space="0" w:color="auto"/>
          </w:divBdr>
        </w:div>
      </w:divsChild>
    </w:div>
    <w:div w:id="74909736">
      <w:bodyDiv w:val="1"/>
      <w:marLeft w:val="0"/>
      <w:marRight w:val="0"/>
      <w:marTop w:val="0"/>
      <w:marBottom w:val="0"/>
      <w:divBdr>
        <w:top w:val="none" w:sz="0" w:space="0" w:color="auto"/>
        <w:left w:val="none" w:sz="0" w:space="0" w:color="auto"/>
        <w:bottom w:val="none" w:sz="0" w:space="0" w:color="auto"/>
        <w:right w:val="none" w:sz="0" w:space="0" w:color="auto"/>
      </w:divBdr>
    </w:div>
    <w:div w:id="130252716">
      <w:bodyDiv w:val="1"/>
      <w:marLeft w:val="0"/>
      <w:marRight w:val="0"/>
      <w:marTop w:val="0"/>
      <w:marBottom w:val="0"/>
      <w:divBdr>
        <w:top w:val="none" w:sz="0" w:space="0" w:color="auto"/>
        <w:left w:val="none" w:sz="0" w:space="0" w:color="auto"/>
        <w:bottom w:val="none" w:sz="0" w:space="0" w:color="auto"/>
        <w:right w:val="none" w:sz="0" w:space="0" w:color="auto"/>
      </w:divBdr>
      <w:divsChild>
        <w:div w:id="1665011796">
          <w:marLeft w:val="0"/>
          <w:marRight w:val="0"/>
          <w:marTop w:val="0"/>
          <w:marBottom w:val="0"/>
          <w:divBdr>
            <w:top w:val="none" w:sz="0" w:space="0" w:color="auto"/>
            <w:left w:val="none" w:sz="0" w:space="0" w:color="auto"/>
            <w:bottom w:val="none" w:sz="0" w:space="0" w:color="auto"/>
            <w:right w:val="none" w:sz="0" w:space="0" w:color="auto"/>
          </w:divBdr>
        </w:div>
        <w:div w:id="1840000063">
          <w:marLeft w:val="0"/>
          <w:marRight w:val="0"/>
          <w:marTop w:val="0"/>
          <w:marBottom w:val="0"/>
          <w:divBdr>
            <w:top w:val="none" w:sz="0" w:space="0" w:color="auto"/>
            <w:left w:val="none" w:sz="0" w:space="0" w:color="auto"/>
            <w:bottom w:val="none" w:sz="0" w:space="0" w:color="auto"/>
            <w:right w:val="none" w:sz="0" w:space="0" w:color="auto"/>
          </w:divBdr>
        </w:div>
      </w:divsChild>
    </w:div>
    <w:div w:id="299457192">
      <w:bodyDiv w:val="1"/>
      <w:marLeft w:val="0"/>
      <w:marRight w:val="0"/>
      <w:marTop w:val="0"/>
      <w:marBottom w:val="0"/>
      <w:divBdr>
        <w:top w:val="none" w:sz="0" w:space="0" w:color="auto"/>
        <w:left w:val="none" w:sz="0" w:space="0" w:color="auto"/>
        <w:bottom w:val="none" w:sz="0" w:space="0" w:color="auto"/>
        <w:right w:val="none" w:sz="0" w:space="0" w:color="auto"/>
      </w:divBdr>
    </w:div>
    <w:div w:id="336077731">
      <w:bodyDiv w:val="1"/>
      <w:marLeft w:val="0"/>
      <w:marRight w:val="0"/>
      <w:marTop w:val="0"/>
      <w:marBottom w:val="0"/>
      <w:divBdr>
        <w:top w:val="none" w:sz="0" w:space="0" w:color="auto"/>
        <w:left w:val="none" w:sz="0" w:space="0" w:color="auto"/>
        <w:bottom w:val="none" w:sz="0" w:space="0" w:color="auto"/>
        <w:right w:val="none" w:sz="0" w:space="0" w:color="auto"/>
      </w:divBdr>
    </w:div>
    <w:div w:id="598954962">
      <w:bodyDiv w:val="1"/>
      <w:marLeft w:val="0"/>
      <w:marRight w:val="0"/>
      <w:marTop w:val="0"/>
      <w:marBottom w:val="0"/>
      <w:divBdr>
        <w:top w:val="none" w:sz="0" w:space="0" w:color="auto"/>
        <w:left w:val="none" w:sz="0" w:space="0" w:color="auto"/>
        <w:bottom w:val="none" w:sz="0" w:space="0" w:color="auto"/>
        <w:right w:val="none" w:sz="0" w:space="0" w:color="auto"/>
      </w:divBdr>
    </w:div>
    <w:div w:id="698550742">
      <w:bodyDiv w:val="1"/>
      <w:marLeft w:val="0"/>
      <w:marRight w:val="0"/>
      <w:marTop w:val="0"/>
      <w:marBottom w:val="0"/>
      <w:divBdr>
        <w:top w:val="none" w:sz="0" w:space="0" w:color="auto"/>
        <w:left w:val="none" w:sz="0" w:space="0" w:color="auto"/>
        <w:bottom w:val="none" w:sz="0" w:space="0" w:color="auto"/>
        <w:right w:val="none" w:sz="0" w:space="0" w:color="auto"/>
      </w:divBdr>
      <w:divsChild>
        <w:div w:id="937372283">
          <w:marLeft w:val="0"/>
          <w:marRight w:val="0"/>
          <w:marTop w:val="0"/>
          <w:marBottom w:val="0"/>
          <w:divBdr>
            <w:top w:val="none" w:sz="0" w:space="0" w:color="auto"/>
            <w:left w:val="none" w:sz="0" w:space="0" w:color="auto"/>
            <w:bottom w:val="none" w:sz="0" w:space="0" w:color="auto"/>
            <w:right w:val="none" w:sz="0" w:space="0" w:color="auto"/>
          </w:divBdr>
        </w:div>
        <w:div w:id="1091240971">
          <w:marLeft w:val="0"/>
          <w:marRight w:val="0"/>
          <w:marTop w:val="0"/>
          <w:marBottom w:val="0"/>
          <w:divBdr>
            <w:top w:val="none" w:sz="0" w:space="0" w:color="auto"/>
            <w:left w:val="none" w:sz="0" w:space="0" w:color="auto"/>
            <w:bottom w:val="none" w:sz="0" w:space="0" w:color="auto"/>
            <w:right w:val="none" w:sz="0" w:space="0" w:color="auto"/>
          </w:divBdr>
        </w:div>
      </w:divsChild>
    </w:div>
    <w:div w:id="788007303">
      <w:bodyDiv w:val="1"/>
      <w:marLeft w:val="0"/>
      <w:marRight w:val="0"/>
      <w:marTop w:val="0"/>
      <w:marBottom w:val="0"/>
      <w:divBdr>
        <w:top w:val="none" w:sz="0" w:space="0" w:color="auto"/>
        <w:left w:val="none" w:sz="0" w:space="0" w:color="auto"/>
        <w:bottom w:val="none" w:sz="0" w:space="0" w:color="auto"/>
        <w:right w:val="none" w:sz="0" w:space="0" w:color="auto"/>
      </w:divBdr>
      <w:divsChild>
        <w:div w:id="598217187">
          <w:marLeft w:val="0"/>
          <w:marRight w:val="0"/>
          <w:marTop w:val="0"/>
          <w:marBottom w:val="0"/>
          <w:divBdr>
            <w:top w:val="none" w:sz="0" w:space="0" w:color="auto"/>
            <w:left w:val="none" w:sz="0" w:space="0" w:color="auto"/>
            <w:bottom w:val="none" w:sz="0" w:space="0" w:color="auto"/>
            <w:right w:val="none" w:sz="0" w:space="0" w:color="auto"/>
          </w:divBdr>
        </w:div>
        <w:div w:id="1083337333">
          <w:marLeft w:val="0"/>
          <w:marRight w:val="0"/>
          <w:marTop w:val="0"/>
          <w:marBottom w:val="0"/>
          <w:divBdr>
            <w:top w:val="none" w:sz="0" w:space="0" w:color="auto"/>
            <w:left w:val="none" w:sz="0" w:space="0" w:color="auto"/>
            <w:bottom w:val="none" w:sz="0" w:space="0" w:color="auto"/>
            <w:right w:val="none" w:sz="0" w:space="0" w:color="auto"/>
          </w:divBdr>
        </w:div>
      </w:divsChild>
    </w:div>
    <w:div w:id="878399479">
      <w:bodyDiv w:val="1"/>
      <w:marLeft w:val="0"/>
      <w:marRight w:val="0"/>
      <w:marTop w:val="0"/>
      <w:marBottom w:val="0"/>
      <w:divBdr>
        <w:top w:val="none" w:sz="0" w:space="0" w:color="auto"/>
        <w:left w:val="none" w:sz="0" w:space="0" w:color="auto"/>
        <w:bottom w:val="none" w:sz="0" w:space="0" w:color="auto"/>
        <w:right w:val="none" w:sz="0" w:space="0" w:color="auto"/>
      </w:divBdr>
    </w:div>
    <w:div w:id="923958785">
      <w:bodyDiv w:val="1"/>
      <w:marLeft w:val="0"/>
      <w:marRight w:val="0"/>
      <w:marTop w:val="0"/>
      <w:marBottom w:val="0"/>
      <w:divBdr>
        <w:top w:val="none" w:sz="0" w:space="0" w:color="auto"/>
        <w:left w:val="none" w:sz="0" w:space="0" w:color="auto"/>
        <w:bottom w:val="none" w:sz="0" w:space="0" w:color="auto"/>
        <w:right w:val="none" w:sz="0" w:space="0" w:color="auto"/>
      </w:divBdr>
    </w:div>
    <w:div w:id="1090271109">
      <w:bodyDiv w:val="1"/>
      <w:marLeft w:val="0"/>
      <w:marRight w:val="0"/>
      <w:marTop w:val="0"/>
      <w:marBottom w:val="0"/>
      <w:divBdr>
        <w:top w:val="none" w:sz="0" w:space="0" w:color="auto"/>
        <w:left w:val="none" w:sz="0" w:space="0" w:color="auto"/>
        <w:bottom w:val="none" w:sz="0" w:space="0" w:color="auto"/>
        <w:right w:val="none" w:sz="0" w:space="0" w:color="auto"/>
      </w:divBdr>
    </w:div>
    <w:div w:id="1118913464">
      <w:bodyDiv w:val="1"/>
      <w:marLeft w:val="0"/>
      <w:marRight w:val="0"/>
      <w:marTop w:val="0"/>
      <w:marBottom w:val="0"/>
      <w:divBdr>
        <w:top w:val="none" w:sz="0" w:space="0" w:color="auto"/>
        <w:left w:val="none" w:sz="0" w:space="0" w:color="auto"/>
        <w:bottom w:val="none" w:sz="0" w:space="0" w:color="auto"/>
        <w:right w:val="none" w:sz="0" w:space="0" w:color="auto"/>
      </w:divBdr>
      <w:divsChild>
        <w:div w:id="1037512084">
          <w:marLeft w:val="0"/>
          <w:marRight w:val="0"/>
          <w:marTop w:val="0"/>
          <w:marBottom w:val="0"/>
          <w:divBdr>
            <w:top w:val="none" w:sz="0" w:space="0" w:color="auto"/>
            <w:left w:val="none" w:sz="0" w:space="0" w:color="auto"/>
            <w:bottom w:val="none" w:sz="0" w:space="0" w:color="auto"/>
            <w:right w:val="none" w:sz="0" w:space="0" w:color="auto"/>
          </w:divBdr>
        </w:div>
        <w:div w:id="667908183">
          <w:marLeft w:val="0"/>
          <w:marRight w:val="0"/>
          <w:marTop w:val="0"/>
          <w:marBottom w:val="0"/>
          <w:divBdr>
            <w:top w:val="none" w:sz="0" w:space="0" w:color="auto"/>
            <w:left w:val="none" w:sz="0" w:space="0" w:color="auto"/>
            <w:bottom w:val="none" w:sz="0" w:space="0" w:color="auto"/>
            <w:right w:val="none" w:sz="0" w:space="0" w:color="auto"/>
          </w:divBdr>
        </w:div>
      </w:divsChild>
    </w:div>
    <w:div w:id="1161385427">
      <w:bodyDiv w:val="1"/>
      <w:marLeft w:val="0"/>
      <w:marRight w:val="0"/>
      <w:marTop w:val="0"/>
      <w:marBottom w:val="0"/>
      <w:divBdr>
        <w:top w:val="none" w:sz="0" w:space="0" w:color="auto"/>
        <w:left w:val="none" w:sz="0" w:space="0" w:color="auto"/>
        <w:bottom w:val="none" w:sz="0" w:space="0" w:color="auto"/>
        <w:right w:val="none" w:sz="0" w:space="0" w:color="auto"/>
      </w:divBdr>
    </w:div>
    <w:div w:id="1254708357">
      <w:bodyDiv w:val="1"/>
      <w:marLeft w:val="0"/>
      <w:marRight w:val="0"/>
      <w:marTop w:val="0"/>
      <w:marBottom w:val="0"/>
      <w:divBdr>
        <w:top w:val="none" w:sz="0" w:space="0" w:color="auto"/>
        <w:left w:val="none" w:sz="0" w:space="0" w:color="auto"/>
        <w:bottom w:val="none" w:sz="0" w:space="0" w:color="auto"/>
        <w:right w:val="none" w:sz="0" w:space="0" w:color="auto"/>
      </w:divBdr>
      <w:divsChild>
        <w:div w:id="1074282722">
          <w:marLeft w:val="0"/>
          <w:marRight w:val="0"/>
          <w:marTop w:val="0"/>
          <w:marBottom w:val="0"/>
          <w:divBdr>
            <w:top w:val="none" w:sz="0" w:space="0" w:color="auto"/>
            <w:left w:val="none" w:sz="0" w:space="0" w:color="auto"/>
            <w:bottom w:val="none" w:sz="0" w:space="0" w:color="auto"/>
            <w:right w:val="none" w:sz="0" w:space="0" w:color="auto"/>
          </w:divBdr>
        </w:div>
        <w:div w:id="1236088291">
          <w:marLeft w:val="0"/>
          <w:marRight w:val="0"/>
          <w:marTop w:val="0"/>
          <w:marBottom w:val="0"/>
          <w:divBdr>
            <w:top w:val="none" w:sz="0" w:space="0" w:color="auto"/>
            <w:left w:val="none" w:sz="0" w:space="0" w:color="auto"/>
            <w:bottom w:val="none" w:sz="0" w:space="0" w:color="auto"/>
            <w:right w:val="none" w:sz="0" w:space="0" w:color="auto"/>
          </w:divBdr>
        </w:div>
      </w:divsChild>
    </w:div>
    <w:div w:id="1316881152">
      <w:bodyDiv w:val="1"/>
      <w:marLeft w:val="0"/>
      <w:marRight w:val="0"/>
      <w:marTop w:val="0"/>
      <w:marBottom w:val="0"/>
      <w:divBdr>
        <w:top w:val="none" w:sz="0" w:space="0" w:color="auto"/>
        <w:left w:val="none" w:sz="0" w:space="0" w:color="auto"/>
        <w:bottom w:val="none" w:sz="0" w:space="0" w:color="auto"/>
        <w:right w:val="none" w:sz="0" w:space="0" w:color="auto"/>
      </w:divBdr>
      <w:divsChild>
        <w:div w:id="1987935559">
          <w:marLeft w:val="0"/>
          <w:marRight w:val="0"/>
          <w:marTop w:val="0"/>
          <w:marBottom w:val="0"/>
          <w:divBdr>
            <w:top w:val="none" w:sz="0" w:space="0" w:color="auto"/>
            <w:left w:val="none" w:sz="0" w:space="0" w:color="auto"/>
            <w:bottom w:val="none" w:sz="0" w:space="0" w:color="auto"/>
            <w:right w:val="none" w:sz="0" w:space="0" w:color="auto"/>
          </w:divBdr>
        </w:div>
        <w:div w:id="1228030722">
          <w:marLeft w:val="0"/>
          <w:marRight w:val="0"/>
          <w:marTop w:val="0"/>
          <w:marBottom w:val="0"/>
          <w:divBdr>
            <w:top w:val="none" w:sz="0" w:space="0" w:color="auto"/>
            <w:left w:val="none" w:sz="0" w:space="0" w:color="auto"/>
            <w:bottom w:val="none" w:sz="0" w:space="0" w:color="auto"/>
            <w:right w:val="none" w:sz="0" w:space="0" w:color="auto"/>
          </w:divBdr>
        </w:div>
      </w:divsChild>
    </w:div>
    <w:div w:id="1345865105">
      <w:bodyDiv w:val="1"/>
      <w:marLeft w:val="0"/>
      <w:marRight w:val="0"/>
      <w:marTop w:val="0"/>
      <w:marBottom w:val="0"/>
      <w:divBdr>
        <w:top w:val="none" w:sz="0" w:space="0" w:color="auto"/>
        <w:left w:val="none" w:sz="0" w:space="0" w:color="auto"/>
        <w:bottom w:val="none" w:sz="0" w:space="0" w:color="auto"/>
        <w:right w:val="none" w:sz="0" w:space="0" w:color="auto"/>
      </w:divBdr>
    </w:div>
    <w:div w:id="1536767169">
      <w:bodyDiv w:val="1"/>
      <w:marLeft w:val="0"/>
      <w:marRight w:val="0"/>
      <w:marTop w:val="0"/>
      <w:marBottom w:val="0"/>
      <w:divBdr>
        <w:top w:val="none" w:sz="0" w:space="0" w:color="auto"/>
        <w:left w:val="none" w:sz="0" w:space="0" w:color="auto"/>
        <w:bottom w:val="none" w:sz="0" w:space="0" w:color="auto"/>
        <w:right w:val="none" w:sz="0" w:space="0" w:color="auto"/>
      </w:divBdr>
      <w:divsChild>
        <w:div w:id="256601991">
          <w:marLeft w:val="0"/>
          <w:marRight w:val="0"/>
          <w:marTop w:val="0"/>
          <w:marBottom w:val="0"/>
          <w:divBdr>
            <w:top w:val="none" w:sz="0" w:space="0" w:color="auto"/>
            <w:left w:val="none" w:sz="0" w:space="0" w:color="auto"/>
            <w:bottom w:val="none" w:sz="0" w:space="0" w:color="auto"/>
            <w:right w:val="none" w:sz="0" w:space="0" w:color="auto"/>
          </w:divBdr>
        </w:div>
        <w:div w:id="1228035414">
          <w:marLeft w:val="0"/>
          <w:marRight w:val="0"/>
          <w:marTop w:val="0"/>
          <w:marBottom w:val="0"/>
          <w:divBdr>
            <w:top w:val="none" w:sz="0" w:space="0" w:color="auto"/>
            <w:left w:val="none" w:sz="0" w:space="0" w:color="auto"/>
            <w:bottom w:val="none" w:sz="0" w:space="0" w:color="auto"/>
            <w:right w:val="none" w:sz="0" w:space="0" w:color="auto"/>
          </w:divBdr>
        </w:div>
      </w:divsChild>
    </w:div>
    <w:div w:id="1665431396">
      <w:bodyDiv w:val="1"/>
      <w:marLeft w:val="0"/>
      <w:marRight w:val="0"/>
      <w:marTop w:val="0"/>
      <w:marBottom w:val="0"/>
      <w:divBdr>
        <w:top w:val="none" w:sz="0" w:space="0" w:color="auto"/>
        <w:left w:val="none" w:sz="0" w:space="0" w:color="auto"/>
        <w:bottom w:val="none" w:sz="0" w:space="0" w:color="auto"/>
        <w:right w:val="none" w:sz="0" w:space="0" w:color="auto"/>
      </w:divBdr>
    </w:div>
    <w:div w:id="1780879239">
      <w:bodyDiv w:val="1"/>
      <w:marLeft w:val="0"/>
      <w:marRight w:val="0"/>
      <w:marTop w:val="0"/>
      <w:marBottom w:val="0"/>
      <w:divBdr>
        <w:top w:val="none" w:sz="0" w:space="0" w:color="auto"/>
        <w:left w:val="none" w:sz="0" w:space="0" w:color="auto"/>
        <w:bottom w:val="none" w:sz="0" w:space="0" w:color="auto"/>
        <w:right w:val="none" w:sz="0" w:space="0" w:color="auto"/>
      </w:divBdr>
    </w:div>
    <w:div w:id="1867058696">
      <w:bodyDiv w:val="1"/>
      <w:marLeft w:val="0"/>
      <w:marRight w:val="0"/>
      <w:marTop w:val="0"/>
      <w:marBottom w:val="0"/>
      <w:divBdr>
        <w:top w:val="none" w:sz="0" w:space="0" w:color="auto"/>
        <w:left w:val="none" w:sz="0" w:space="0" w:color="auto"/>
        <w:bottom w:val="none" w:sz="0" w:space="0" w:color="auto"/>
        <w:right w:val="none" w:sz="0" w:space="0" w:color="auto"/>
      </w:divBdr>
      <w:divsChild>
        <w:div w:id="1878002675">
          <w:marLeft w:val="0"/>
          <w:marRight w:val="0"/>
          <w:marTop w:val="0"/>
          <w:marBottom w:val="0"/>
          <w:divBdr>
            <w:top w:val="none" w:sz="0" w:space="0" w:color="auto"/>
            <w:left w:val="none" w:sz="0" w:space="0" w:color="auto"/>
            <w:bottom w:val="none" w:sz="0" w:space="0" w:color="auto"/>
            <w:right w:val="none" w:sz="0" w:space="0" w:color="auto"/>
          </w:divBdr>
        </w:div>
        <w:div w:id="1950503404">
          <w:marLeft w:val="0"/>
          <w:marRight w:val="0"/>
          <w:marTop w:val="0"/>
          <w:marBottom w:val="0"/>
          <w:divBdr>
            <w:top w:val="none" w:sz="0" w:space="0" w:color="auto"/>
            <w:left w:val="none" w:sz="0" w:space="0" w:color="auto"/>
            <w:bottom w:val="none" w:sz="0" w:space="0" w:color="auto"/>
            <w:right w:val="none" w:sz="0" w:space="0" w:color="auto"/>
          </w:divBdr>
        </w:div>
      </w:divsChild>
    </w:div>
    <w:div w:id="1938059474">
      <w:bodyDiv w:val="1"/>
      <w:marLeft w:val="0"/>
      <w:marRight w:val="0"/>
      <w:marTop w:val="0"/>
      <w:marBottom w:val="0"/>
      <w:divBdr>
        <w:top w:val="none" w:sz="0" w:space="0" w:color="auto"/>
        <w:left w:val="none" w:sz="0" w:space="0" w:color="auto"/>
        <w:bottom w:val="none" w:sz="0" w:space="0" w:color="auto"/>
        <w:right w:val="none" w:sz="0" w:space="0" w:color="auto"/>
      </w:divBdr>
    </w:div>
    <w:div w:id="1946687150">
      <w:bodyDiv w:val="1"/>
      <w:marLeft w:val="0"/>
      <w:marRight w:val="0"/>
      <w:marTop w:val="0"/>
      <w:marBottom w:val="0"/>
      <w:divBdr>
        <w:top w:val="none" w:sz="0" w:space="0" w:color="auto"/>
        <w:left w:val="none" w:sz="0" w:space="0" w:color="auto"/>
        <w:bottom w:val="none" w:sz="0" w:space="0" w:color="auto"/>
        <w:right w:val="none" w:sz="0" w:space="0" w:color="auto"/>
      </w:divBdr>
      <w:divsChild>
        <w:div w:id="1408112799">
          <w:marLeft w:val="0"/>
          <w:marRight w:val="0"/>
          <w:marTop w:val="0"/>
          <w:marBottom w:val="0"/>
          <w:divBdr>
            <w:top w:val="none" w:sz="0" w:space="0" w:color="auto"/>
            <w:left w:val="none" w:sz="0" w:space="0" w:color="auto"/>
            <w:bottom w:val="none" w:sz="0" w:space="0" w:color="auto"/>
            <w:right w:val="none" w:sz="0" w:space="0" w:color="auto"/>
          </w:divBdr>
        </w:div>
        <w:div w:id="196628766">
          <w:marLeft w:val="0"/>
          <w:marRight w:val="0"/>
          <w:marTop w:val="0"/>
          <w:marBottom w:val="0"/>
          <w:divBdr>
            <w:top w:val="none" w:sz="0" w:space="0" w:color="auto"/>
            <w:left w:val="none" w:sz="0" w:space="0" w:color="auto"/>
            <w:bottom w:val="none" w:sz="0" w:space="0" w:color="auto"/>
            <w:right w:val="none" w:sz="0" w:space="0" w:color="auto"/>
          </w:divBdr>
        </w:div>
        <w:div w:id="2079286738">
          <w:marLeft w:val="0"/>
          <w:marRight w:val="0"/>
          <w:marTop w:val="0"/>
          <w:marBottom w:val="0"/>
          <w:divBdr>
            <w:top w:val="none" w:sz="0" w:space="0" w:color="auto"/>
            <w:left w:val="none" w:sz="0" w:space="0" w:color="auto"/>
            <w:bottom w:val="none" w:sz="0" w:space="0" w:color="auto"/>
            <w:right w:val="none" w:sz="0" w:space="0" w:color="auto"/>
          </w:divBdr>
        </w:div>
        <w:div w:id="1874149033">
          <w:marLeft w:val="0"/>
          <w:marRight w:val="0"/>
          <w:marTop w:val="0"/>
          <w:marBottom w:val="0"/>
          <w:divBdr>
            <w:top w:val="none" w:sz="0" w:space="0" w:color="auto"/>
            <w:left w:val="none" w:sz="0" w:space="0" w:color="auto"/>
            <w:bottom w:val="none" w:sz="0" w:space="0" w:color="auto"/>
            <w:right w:val="none" w:sz="0" w:space="0" w:color="auto"/>
          </w:divBdr>
        </w:div>
        <w:div w:id="76482096">
          <w:marLeft w:val="0"/>
          <w:marRight w:val="0"/>
          <w:marTop w:val="0"/>
          <w:marBottom w:val="0"/>
          <w:divBdr>
            <w:top w:val="none" w:sz="0" w:space="0" w:color="auto"/>
            <w:left w:val="none" w:sz="0" w:space="0" w:color="auto"/>
            <w:bottom w:val="none" w:sz="0" w:space="0" w:color="auto"/>
            <w:right w:val="none" w:sz="0" w:space="0" w:color="auto"/>
          </w:divBdr>
        </w:div>
        <w:div w:id="1003049455">
          <w:marLeft w:val="0"/>
          <w:marRight w:val="0"/>
          <w:marTop w:val="0"/>
          <w:marBottom w:val="0"/>
          <w:divBdr>
            <w:top w:val="none" w:sz="0" w:space="0" w:color="auto"/>
            <w:left w:val="none" w:sz="0" w:space="0" w:color="auto"/>
            <w:bottom w:val="none" w:sz="0" w:space="0" w:color="auto"/>
            <w:right w:val="none" w:sz="0" w:space="0" w:color="auto"/>
          </w:divBdr>
        </w:div>
        <w:div w:id="1424573530">
          <w:marLeft w:val="0"/>
          <w:marRight w:val="0"/>
          <w:marTop w:val="0"/>
          <w:marBottom w:val="0"/>
          <w:divBdr>
            <w:top w:val="none" w:sz="0" w:space="0" w:color="auto"/>
            <w:left w:val="none" w:sz="0" w:space="0" w:color="auto"/>
            <w:bottom w:val="none" w:sz="0" w:space="0" w:color="auto"/>
            <w:right w:val="none" w:sz="0" w:space="0" w:color="auto"/>
          </w:divBdr>
        </w:div>
        <w:div w:id="2055150544">
          <w:marLeft w:val="0"/>
          <w:marRight w:val="0"/>
          <w:marTop w:val="0"/>
          <w:marBottom w:val="0"/>
          <w:divBdr>
            <w:top w:val="none" w:sz="0" w:space="0" w:color="auto"/>
            <w:left w:val="none" w:sz="0" w:space="0" w:color="auto"/>
            <w:bottom w:val="none" w:sz="0" w:space="0" w:color="auto"/>
            <w:right w:val="none" w:sz="0" w:space="0" w:color="auto"/>
          </w:divBdr>
        </w:div>
        <w:div w:id="151682528">
          <w:marLeft w:val="0"/>
          <w:marRight w:val="0"/>
          <w:marTop w:val="0"/>
          <w:marBottom w:val="0"/>
          <w:divBdr>
            <w:top w:val="none" w:sz="0" w:space="0" w:color="auto"/>
            <w:left w:val="none" w:sz="0" w:space="0" w:color="auto"/>
            <w:bottom w:val="none" w:sz="0" w:space="0" w:color="auto"/>
            <w:right w:val="none" w:sz="0" w:space="0" w:color="auto"/>
          </w:divBdr>
        </w:div>
        <w:div w:id="1645157996">
          <w:marLeft w:val="0"/>
          <w:marRight w:val="0"/>
          <w:marTop w:val="0"/>
          <w:marBottom w:val="0"/>
          <w:divBdr>
            <w:top w:val="none" w:sz="0" w:space="0" w:color="auto"/>
            <w:left w:val="none" w:sz="0" w:space="0" w:color="auto"/>
            <w:bottom w:val="none" w:sz="0" w:space="0" w:color="auto"/>
            <w:right w:val="none" w:sz="0" w:space="0" w:color="auto"/>
          </w:divBdr>
        </w:div>
        <w:div w:id="470173154">
          <w:marLeft w:val="0"/>
          <w:marRight w:val="0"/>
          <w:marTop w:val="0"/>
          <w:marBottom w:val="0"/>
          <w:divBdr>
            <w:top w:val="none" w:sz="0" w:space="0" w:color="auto"/>
            <w:left w:val="none" w:sz="0" w:space="0" w:color="auto"/>
            <w:bottom w:val="none" w:sz="0" w:space="0" w:color="auto"/>
            <w:right w:val="none" w:sz="0" w:space="0" w:color="auto"/>
          </w:divBdr>
        </w:div>
        <w:div w:id="1334918751">
          <w:marLeft w:val="0"/>
          <w:marRight w:val="0"/>
          <w:marTop w:val="0"/>
          <w:marBottom w:val="0"/>
          <w:divBdr>
            <w:top w:val="none" w:sz="0" w:space="0" w:color="auto"/>
            <w:left w:val="none" w:sz="0" w:space="0" w:color="auto"/>
            <w:bottom w:val="none" w:sz="0" w:space="0" w:color="auto"/>
            <w:right w:val="none" w:sz="0" w:space="0" w:color="auto"/>
          </w:divBdr>
        </w:div>
        <w:div w:id="1598707980">
          <w:marLeft w:val="0"/>
          <w:marRight w:val="0"/>
          <w:marTop w:val="0"/>
          <w:marBottom w:val="0"/>
          <w:divBdr>
            <w:top w:val="none" w:sz="0" w:space="0" w:color="auto"/>
            <w:left w:val="none" w:sz="0" w:space="0" w:color="auto"/>
            <w:bottom w:val="none" w:sz="0" w:space="0" w:color="auto"/>
            <w:right w:val="none" w:sz="0" w:space="0" w:color="auto"/>
          </w:divBdr>
        </w:div>
        <w:div w:id="1657957337">
          <w:marLeft w:val="0"/>
          <w:marRight w:val="0"/>
          <w:marTop w:val="0"/>
          <w:marBottom w:val="0"/>
          <w:divBdr>
            <w:top w:val="none" w:sz="0" w:space="0" w:color="auto"/>
            <w:left w:val="none" w:sz="0" w:space="0" w:color="auto"/>
            <w:bottom w:val="none" w:sz="0" w:space="0" w:color="auto"/>
            <w:right w:val="none" w:sz="0" w:space="0" w:color="auto"/>
          </w:divBdr>
        </w:div>
        <w:div w:id="2060788225">
          <w:marLeft w:val="0"/>
          <w:marRight w:val="0"/>
          <w:marTop w:val="0"/>
          <w:marBottom w:val="0"/>
          <w:divBdr>
            <w:top w:val="none" w:sz="0" w:space="0" w:color="auto"/>
            <w:left w:val="none" w:sz="0" w:space="0" w:color="auto"/>
            <w:bottom w:val="none" w:sz="0" w:space="0" w:color="auto"/>
            <w:right w:val="none" w:sz="0" w:space="0" w:color="auto"/>
          </w:divBdr>
        </w:div>
        <w:div w:id="707608815">
          <w:marLeft w:val="0"/>
          <w:marRight w:val="0"/>
          <w:marTop w:val="0"/>
          <w:marBottom w:val="0"/>
          <w:divBdr>
            <w:top w:val="none" w:sz="0" w:space="0" w:color="auto"/>
            <w:left w:val="none" w:sz="0" w:space="0" w:color="auto"/>
            <w:bottom w:val="none" w:sz="0" w:space="0" w:color="auto"/>
            <w:right w:val="none" w:sz="0" w:space="0" w:color="auto"/>
          </w:divBdr>
        </w:div>
        <w:div w:id="776368541">
          <w:marLeft w:val="0"/>
          <w:marRight w:val="0"/>
          <w:marTop w:val="0"/>
          <w:marBottom w:val="0"/>
          <w:divBdr>
            <w:top w:val="none" w:sz="0" w:space="0" w:color="auto"/>
            <w:left w:val="none" w:sz="0" w:space="0" w:color="auto"/>
            <w:bottom w:val="none" w:sz="0" w:space="0" w:color="auto"/>
            <w:right w:val="none" w:sz="0" w:space="0" w:color="auto"/>
          </w:divBdr>
        </w:div>
        <w:div w:id="589898388">
          <w:marLeft w:val="0"/>
          <w:marRight w:val="0"/>
          <w:marTop w:val="0"/>
          <w:marBottom w:val="0"/>
          <w:divBdr>
            <w:top w:val="none" w:sz="0" w:space="0" w:color="auto"/>
            <w:left w:val="none" w:sz="0" w:space="0" w:color="auto"/>
            <w:bottom w:val="none" w:sz="0" w:space="0" w:color="auto"/>
            <w:right w:val="none" w:sz="0" w:space="0" w:color="auto"/>
          </w:divBdr>
        </w:div>
        <w:div w:id="480972382">
          <w:marLeft w:val="0"/>
          <w:marRight w:val="0"/>
          <w:marTop w:val="0"/>
          <w:marBottom w:val="0"/>
          <w:divBdr>
            <w:top w:val="none" w:sz="0" w:space="0" w:color="auto"/>
            <w:left w:val="none" w:sz="0" w:space="0" w:color="auto"/>
            <w:bottom w:val="none" w:sz="0" w:space="0" w:color="auto"/>
            <w:right w:val="none" w:sz="0" w:space="0" w:color="auto"/>
          </w:divBdr>
        </w:div>
        <w:div w:id="1851219534">
          <w:marLeft w:val="0"/>
          <w:marRight w:val="0"/>
          <w:marTop w:val="0"/>
          <w:marBottom w:val="0"/>
          <w:divBdr>
            <w:top w:val="none" w:sz="0" w:space="0" w:color="auto"/>
            <w:left w:val="none" w:sz="0" w:space="0" w:color="auto"/>
            <w:bottom w:val="none" w:sz="0" w:space="0" w:color="auto"/>
            <w:right w:val="none" w:sz="0" w:space="0" w:color="auto"/>
          </w:divBdr>
        </w:div>
      </w:divsChild>
    </w:div>
    <w:div w:id="200489057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67Z3ZXSPZZWZ-954-46</_dlc_DocId>
    <_dlc_DocIdUrl xmlns="67887a43-7e4d-4c1c-91d7-15e417b1b8ab">
      <Url>https://w3.ric.edu/graduate_committee/_layouts/15/DocIdRedir.aspx?ID=67Z3ZXSPZZWZ-954-46</Url>
      <Description>67Z3ZXSPZZWZ-954-46</Description>
    </_dlc_DocIdUrl>
  </documentManagement>
</p:properties>
</file>

<file path=customXml/itemProps1.xml><?xml version="1.0" encoding="utf-8"?>
<ds:datastoreItem xmlns:ds="http://schemas.openxmlformats.org/officeDocument/2006/customXml" ds:itemID="{584CB1A8-B61A-4C23-932B-79B28D80FF70}"/>
</file>

<file path=customXml/itemProps2.xml><?xml version="1.0" encoding="utf-8"?>
<ds:datastoreItem xmlns:ds="http://schemas.openxmlformats.org/officeDocument/2006/customXml" ds:itemID="{DE2122AE-247A-4A68-B257-4B3EE0B79447}"/>
</file>

<file path=customXml/itemProps3.xml><?xml version="1.0" encoding="utf-8"?>
<ds:datastoreItem xmlns:ds="http://schemas.openxmlformats.org/officeDocument/2006/customXml" ds:itemID="{890C8D0E-AA37-43BB-B662-C37CD06A5383}"/>
</file>

<file path=customXml/itemProps4.xml><?xml version="1.0" encoding="utf-8"?>
<ds:datastoreItem xmlns:ds="http://schemas.openxmlformats.org/officeDocument/2006/customXml" ds:itemID="{B80DAD53-E419-4E7B-804B-DC26019B6C00}"/>
</file>

<file path=docProps/app.xml><?xml version="1.0" encoding="utf-8"?>
<Properties xmlns="http://schemas.openxmlformats.org/officeDocument/2006/extended-properties" xmlns:vt="http://schemas.openxmlformats.org/officeDocument/2006/docPropsVTypes">
  <Template>Normal</Template>
  <TotalTime>36</TotalTime>
  <Pages>5</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7</cp:revision>
  <cp:lastPrinted>2018-02-12T20:13:00Z</cp:lastPrinted>
  <dcterms:created xsi:type="dcterms:W3CDTF">2018-03-27T20:40:00Z</dcterms:created>
  <dcterms:modified xsi:type="dcterms:W3CDTF">2018-03-31T17:46:00Z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0cc06526-9ec5-4f8e-b5fe-8173fd35e718</vt:lpwstr>
  </property>
</Properties>
</file>