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574"/>
        <w:gridCol w:w="349"/>
      </w:tblGrid>
      <w:tr w:rsidR="00345149" w:rsidRPr="006E3AF2" w14:paraId="11EC5F63" w14:textId="77777777" w:rsidTr="00763C5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27" w:type="pct"/>
            <w:gridSpan w:val="3"/>
          </w:tcPr>
          <w:p w14:paraId="3DD8DB7A" w14:textId="37C342AE" w:rsidR="00F64260" w:rsidRPr="00A83A6C" w:rsidRDefault="00A176CB" w:rsidP="00B862BF">
            <w:pPr>
              <w:pStyle w:val="Heading5"/>
              <w:rPr>
                <w:b/>
              </w:rPr>
            </w:pPr>
            <w:bookmarkStart w:id="0" w:name="Proposal"/>
            <w:bookmarkEnd w:id="0"/>
            <w:r>
              <w:rPr>
                <w:b/>
              </w:rPr>
              <w:t>Mgt 306: managing a diverse workforce</w:t>
            </w:r>
          </w:p>
        </w:tc>
        <w:tc>
          <w:tcPr>
            <w:tcW w:w="162"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763C57">
        <w:trPr>
          <w:cantSplit/>
        </w:trPr>
        <w:tc>
          <w:tcPr>
            <w:tcW w:w="1111" w:type="pct"/>
            <w:vAlign w:val="center"/>
          </w:tcPr>
          <w:p w14:paraId="34141DE6" w14:textId="73EB4A74" w:rsidR="00F64260" w:rsidRPr="00B649C4" w:rsidRDefault="00EB23A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27" w:type="pct"/>
            <w:gridSpan w:val="3"/>
          </w:tcPr>
          <w:p w14:paraId="02CBDE98" w14:textId="2178FBC3" w:rsidR="00F64260" w:rsidRPr="00A83A6C" w:rsidRDefault="00A176CB" w:rsidP="00B862BF">
            <w:pPr>
              <w:pStyle w:val="Heading5"/>
              <w:rPr>
                <w:b/>
              </w:rPr>
            </w:pPr>
            <w:bookmarkStart w:id="3" w:name="Ifapplicable"/>
            <w:bookmarkEnd w:id="3"/>
            <w:r>
              <w:rPr>
                <w:b/>
              </w:rPr>
              <w:t>Mgt 306: Management of a diverse workforce</w:t>
            </w:r>
          </w:p>
        </w:tc>
        <w:tc>
          <w:tcPr>
            <w:tcW w:w="162" w:type="pct"/>
            <w:vMerge/>
          </w:tcPr>
          <w:p w14:paraId="62271F1F" w14:textId="77777777" w:rsidR="00F64260" w:rsidRPr="008E0FCD" w:rsidRDefault="00F64260" w:rsidP="008B1F84">
            <w:pPr>
              <w:rPr>
                <w:b/>
              </w:rPr>
            </w:pPr>
          </w:p>
        </w:tc>
      </w:tr>
      <w:tr w:rsidR="005E2D3D" w:rsidRPr="006E3AF2" w14:paraId="224A05DA" w14:textId="77777777" w:rsidTr="00763C5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27" w:type="pct"/>
            <w:gridSpan w:val="3"/>
          </w:tcPr>
          <w:p w14:paraId="0E70A62B" w14:textId="11823A46" w:rsidR="005E2D3D" w:rsidRPr="004301A3" w:rsidRDefault="005E2D3D" w:rsidP="000E4E94">
            <w:pPr>
              <w:rPr>
                <w:b/>
              </w:rPr>
            </w:pPr>
            <w:r w:rsidRPr="004301A3">
              <w:rPr>
                <w:b/>
              </w:rPr>
              <w:t>School of Business</w:t>
            </w:r>
            <w:r>
              <w:rPr>
                <w:b/>
              </w:rPr>
              <w:t xml:space="preserve"> </w:t>
            </w:r>
          </w:p>
        </w:tc>
        <w:tc>
          <w:tcPr>
            <w:tcW w:w="162" w:type="pct"/>
          </w:tcPr>
          <w:p w14:paraId="12A36AEF" w14:textId="77777777" w:rsidR="005E2D3D" w:rsidRPr="008E0FCD" w:rsidRDefault="005E2D3D" w:rsidP="000E4E94">
            <w:pPr>
              <w:rPr>
                <w:b/>
              </w:rPr>
            </w:pPr>
          </w:p>
        </w:tc>
      </w:tr>
      <w:tr w:rsidR="00345149" w:rsidRPr="006E3AF2" w14:paraId="3ADE5CAB" w14:textId="77777777" w:rsidTr="00763C5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27" w:type="pct"/>
            <w:gridSpan w:val="3"/>
          </w:tcPr>
          <w:p w14:paraId="5B61D31D" w14:textId="72E197E1" w:rsidR="00A176CB" w:rsidRPr="005F2A05" w:rsidRDefault="00F64260" w:rsidP="00A176C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CCADB99" w:rsidR="00F64260" w:rsidRPr="005F2A05" w:rsidRDefault="00F64260" w:rsidP="000A36CD">
            <w:pPr>
              <w:rPr>
                <w:b/>
              </w:rPr>
            </w:pPr>
          </w:p>
        </w:tc>
        <w:tc>
          <w:tcPr>
            <w:tcW w:w="162" w:type="pct"/>
          </w:tcPr>
          <w:p w14:paraId="66B4A301" w14:textId="77777777" w:rsidR="00F64260" w:rsidRPr="005F2A05" w:rsidRDefault="00F64260" w:rsidP="008B1F84">
            <w:pPr>
              <w:rPr>
                <w:b/>
              </w:rPr>
            </w:pPr>
          </w:p>
        </w:tc>
      </w:tr>
      <w:tr w:rsidR="00F64260" w:rsidRPr="006E3AF2" w14:paraId="1CF85742" w14:textId="77777777" w:rsidTr="00763C5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9EF6B" w:rsidR="00F64260" w:rsidRPr="00B605CE" w:rsidRDefault="00A176CB" w:rsidP="00B862BF">
            <w:pPr>
              <w:rPr>
                <w:b/>
              </w:rPr>
            </w:pPr>
            <w:bookmarkStart w:id="5" w:name="Originator"/>
            <w:bookmarkEnd w:id="5"/>
            <w:r>
              <w:rPr>
                <w:b/>
              </w:rPr>
              <w:t>Julie Urda</w:t>
            </w:r>
          </w:p>
        </w:tc>
        <w:tc>
          <w:tcPr>
            <w:tcW w:w="2567" w:type="pct"/>
            <w:gridSpan w:val="2"/>
          </w:tcPr>
          <w:p w14:paraId="788D9512" w14:textId="185F5B07" w:rsidR="00F64260" w:rsidRPr="00946B20" w:rsidRDefault="00A176CB" w:rsidP="00B862BF">
            <w:r w:rsidRPr="00A176CB">
              <w:t>Management</w:t>
            </w:r>
            <w:r>
              <w:t xml:space="preserve"> and Marketing</w:t>
            </w:r>
          </w:p>
        </w:tc>
        <w:tc>
          <w:tcPr>
            <w:tcW w:w="162" w:type="pct"/>
          </w:tcPr>
          <w:p w14:paraId="6A9CD084" w14:textId="77777777" w:rsidR="00F64260" w:rsidRPr="00B605CE" w:rsidRDefault="00F64260" w:rsidP="00B862BF">
            <w:pPr>
              <w:rPr>
                <w:b/>
              </w:rPr>
            </w:pPr>
            <w:bookmarkStart w:id="6" w:name="home_dept"/>
            <w:bookmarkEnd w:id="6"/>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4D4A7206" w14:textId="4876FFAD" w:rsidR="00F64260" w:rsidRDefault="00735A8C">
            <w:pPr>
              <w:spacing w:line="240" w:lineRule="auto"/>
              <w:rPr>
                <w:b/>
              </w:rPr>
            </w:pPr>
            <w:bookmarkStart w:id="7" w:name="Rationale"/>
            <w:bookmarkEnd w:id="7"/>
            <w:r>
              <w:rPr>
                <w:b/>
              </w:rPr>
              <w:t>T</w:t>
            </w:r>
            <w:r w:rsidR="00A176CB">
              <w:rPr>
                <w:b/>
              </w:rPr>
              <w:t xml:space="preserve">he Management and Marketing department would like to change the prerequisites for </w:t>
            </w:r>
            <w:r>
              <w:rPr>
                <w:b/>
              </w:rPr>
              <w:t>MGT 306</w:t>
            </w:r>
            <w:r w:rsidR="00A176CB">
              <w:rPr>
                <w:b/>
              </w:rPr>
              <w:t xml:space="preserve"> from MGT 201</w:t>
            </w:r>
            <w:r>
              <w:rPr>
                <w:b/>
              </w:rPr>
              <w:t>, 201W,</w:t>
            </w:r>
            <w:r w:rsidR="00A176CB">
              <w:rPr>
                <w:b/>
              </w:rPr>
              <w:t xml:space="preserve"> or 301 to 60</w:t>
            </w:r>
            <w:r w:rsidR="00770C21">
              <w:rPr>
                <w:b/>
              </w:rPr>
              <w:t xml:space="preserve"> credits. Like MGT 341: Business, Government, &amp; Society, MGT 306 is </w:t>
            </w:r>
            <w:r w:rsidR="00401265">
              <w:rPr>
                <w:b/>
              </w:rPr>
              <w:t xml:space="preserve">not strictly a management course and </w:t>
            </w:r>
            <w:r w:rsidR="00770C21">
              <w:rPr>
                <w:b/>
              </w:rPr>
              <w:t>does not require students to have a fundamental knowledge of business principles to appreciate the concepts</w:t>
            </w:r>
            <w:r w:rsidR="00401265">
              <w:rPr>
                <w:b/>
              </w:rPr>
              <w:t xml:space="preserve"> taught in it</w:t>
            </w:r>
            <w:r w:rsidR="00770C21">
              <w:rPr>
                <w:b/>
              </w:rPr>
              <w:t xml:space="preserve">. By removing the specific course requirement, it will become more available to students in other disciplines who would benefit from learning the history, legislation, and demographics </w:t>
            </w:r>
            <w:r w:rsidR="00401265">
              <w:rPr>
                <w:b/>
              </w:rPr>
              <w:t>for</w:t>
            </w:r>
            <w:r w:rsidR="00770C21">
              <w:rPr>
                <w:b/>
              </w:rPr>
              <w:t xml:space="preserve"> </w:t>
            </w:r>
            <w:r w:rsidR="00401265">
              <w:rPr>
                <w:b/>
              </w:rPr>
              <w:t>minority</w:t>
            </w:r>
            <w:r w:rsidR="00770C21">
              <w:rPr>
                <w:b/>
              </w:rPr>
              <w:t xml:space="preserve"> groups in our country and around the world.</w:t>
            </w:r>
            <w:r>
              <w:rPr>
                <w:b/>
              </w:rPr>
              <w:t xml:space="preserve"> The 60-credit prerequisite would also allow some general management majors to take the course (one of their requirements) without having to take MGT 201</w:t>
            </w:r>
            <w:r w:rsidR="00EE355F">
              <w:rPr>
                <w:b/>
              </w:rPr>
              <w:t>W</w:t>
            </w:r>
            <w:r>
              <w:rPr>
                <w:b/>
              </w:rPr>
              <w:t xml:space="preserve"> first, thus freeing them from a bottleneck that could possibly delay graduation.</w:t>
            </w:r>
          </w:p>
          <w:p w14:paraId="6B80C7D3" w14:textId="467ED660" w:rsidR="00735A8C" w:rsidRDefault="00735A8C">
            <w:pPr>
              <w:spacing w:line="240" w:lineRule="auto"/>
              <w:rPr>
                <w:b/>
              </w:rPr>
            </w:pPr>
          </w:p>
          <w:p w14:paraId="27E0D044" w14:textId="73AB5961" w:rsidR="00F64260" w:rsidRDefault="00735A8C">
            <w:pPr>
              <w:spacing w:line="240" w:lineRule="auto"/>
              <w:rPr>
                <w:b/>
              </w:rPr>
            </w:pPr>
            <w:r>
              <w:rPr>
                <w:b/>
              </w:rPr>
              <w:t xml:space="preserve">The name change is merely to make it concise. It’s easier to write and say and it’s consistent with what everyone calls the course.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4"/>
          </w:tcPr>
          <w:p w14:paraId="0194753B" w14:textId="492DC37A" w:rsidR="00517DB2" w:rsidRPr="00B649C4" w:rsidRDefault="00401265" w:rsidP="00517DB2">
            <w:pPr>
              <w:rPr>
                <w:b/>
              </w:rPr>
            </w:pPr>
            <w:bookmarkStart w:id="8" w:name="student_impact"/>
            <w:bookmarkEnd w:id="8"/>
            <w:r>
              <w:rPr>
                <w:b/>
              </w:rPr>
              <w:t>Dropping the MGT 201</w:t>
            </w:r>
            <w:r w:rsidR="00735A8C">
              <w:rPr>
                <w:b/>
              </w:rPr>
              <w:t>, 201W,</w:t>
            </w:r>
            <w:r>
              <w:rPr>
                <w:b/>
              </w:rPr>
              <w:t xml:space="preserve"> or 301 course requirement and having only a 60-credit course requirement will allow the course to be more accessible to students across disciplines who could benefit from the material.</w:t>
            </w:r>
            <w:r w:rsidR="00EE355F">
              <w:rPr>
                <w:b/>
              </w:rPr>
              <w:t xml:space="preserve"> It could also help some general management majors graduate more expediently.</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4"/>
          </w:tcPr>
          <w:p w14:paraId="45C3A50E" w14:textId="1CE37F27" w:rsidR="00517DB2" w:rsidRPr="00B649C4" w:rsidRDefault="00401265" w:rsidP="00517DB2">
            <w:pPr>
              <w:rPr>
                <w:b/>
              </w:rPr>
            </w:pPr>
            <w:bookmarkStart w:id="9" w:name="prog_impact"/>
            <w:bookmarkEnd w:id="9"/>
            <w:r>
              <w:rPr>
                <w:b/>
              </w:rPr>
              <w:t xml:space="preserve">MGT 306 is required by the </w:t>
            </w:r>
            <w:r w:rsidR="00EE355F">
              <w:rPr>
                <w:b/>
              </w:rPr>
              <w:t>general m</w:t>
            </w:r>
            <w:r>
              <w:rPr>
                <w:b/>
              </w:rPr>
              <w:t>anagement major. Changing the prerequisites would make it more available to other disciplines.</w:t>
            </w:r>
            <w:r w:rsidR="00A5676B">
              <w:rPr>
                <w:b/>
              </w:rPr>
              <w:t xml:space="preserve"> It is also used in the BPS concentration in Organized Leadership</w:t>
            </w:r>
            <w:r w:rsidR="000B3686">
              <w:rPr>
                <w:b/>
              </w:rPr>
              <w:t xml:space="preserve"> and the CUS in Workplace Diversity.</w:t>
            </w:r>
          </w:p>
        </w:tc>
      </w:tr>
      <w:tr w:rsidR="004D180F" w:rsidRPr="006E3AF2" w14:paraId="38118792" w14:textId="77777777" w:rsidTr="00517DB2">
        <w:tc>
          <w:tcPr>
            <w:tcW w:w="1111" w:type="pct"/>
            <w:vAlign w:val="center"/>
          </w:tcPr>
          <w:p w14:paraId="5701FF94" w14:textId="7A3138DE"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4"/>
          </w:tcPr>
          <w:p w14:paraId="02B6C0DD" w14:textId="6F7DE7DA" w:rsidR="004D180F" w:rsidRPr="00B649C4" w:rsidRDefault="00401265" w:rsidP="00517DB2">
            <w:pPr>
              <w:rPr>
                <w:b/>
              </w:rPr>
            </w:pPr>
            <w:r>
              <w:rPr>
                <w:b/>
              </w:rPr>
              <w:t>No, it is not currently part of any transfer agreements.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B23A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3"/>
          </w:tcPr>
          <w:p w14:paraId="41C537C5" w14:textId="267C1503" w:rsidR="008D52B7" w:rsidRPr="00C25F9D" w:rsidRDefault="0040126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B23A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3"/>
          </w:tcPr>
          <w:p w14:paraId="6B92378E" w14:textId="2A849B13" w:rsidR="008D52B7" w:rsidRPr="00C25F9D" w:rsidRDefault="0040126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B23A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3"/>
          </w:tcPr>
          <w:p w14:paraId="6DCACEC0" w14:textId="6EEBB77B" w:rsidR="008D52B7" w:rsidRPr="00C25F9D" w:rsidRDefault="0040126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B23A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3"/>
          </w:tcPr>
          <w:p w14:paraId="7AA6ABC1" w14:textId="3277B8F4" w:rsidR="008D52B7" w:rsidRPr="00C25F9D" w:rsidRDefault="0040126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4E8E43" w:rsidR="00F64260" w:rsidRPr="00B605CE" w:rsidRDefault="00401265" w:rsidP="00B862BF">
            <w:pPr>
              <w:rPr>
                <w:b/>
              </w:rPr>
            </w:pPr>
            <w:bookmarkStart w:id="10" w:name="date_submitted"/>
            <w:bookmarkEnd w:id="10"/>
            <w:r>
              <w:rPr>
                <w:b/>
              </w:rPr>
              <w:t>Fall 2022</w:t>
            </w:r>
          </w:p>
        </w:tc>
        <w:tc>
          <w:tcPr>
            <w:tcW w:w="1373"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836574F" w:rsidR="00F64260" w:rsidRPr="00B605CE" w:rsidRDefault="00763C5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5"/>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5"/>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C08262B" w:rsidR="00F64260" w:rsidRPr="009F029C" w:rsidRDefault="00004DEE" w:rsidP="001429AA">
            <w:pPr>
              <w:spacing w:line="240" w:lineRule="auto"/>
              <w:rPr>
                <w:b/>
              </w:rPr>
            </w:pPr>
            <w:bookmarkStart w:id="12" w:name="cours_title"/>
            <w:bookmarkEnd w:id="12"/>
            <w:r>
              <w:rPr>
                <w:b/>
              </w:rPr>
              <w:t>MGT 306</w:t>
            </w:r>
          </w:p>
        </w:tc>
        <w:tc>
          <w:tcPr>
            <w:tcW w:w="3840" w:type="dxa"/>
            <w:noWrap/>
          </w:tcPr>
          <w:p w14:paraId="6540064C" w14:textId="21D7ECDA" w:rsidR="00F64260" w:rsidRPr="009F029C" w:rsidRDefault="00004DEE" w:rsidP="001429AA">
            <w:pPr>
              <w:spacing w:line="240" w:lineRule="auto"/>
              <w:rPr>
                <w:b/>
              </w:rPr>
            </w:pPr>
            <w:r>
              <w:rPr>
                <w:b/>
              </w:rPr>
              <w:t>MGT 306</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D7DD88B" w:rsidR="00F64260" w:rsidRPr="009F029C" w:rsidRDefault="008E70DC" w:rsidP="001429AA">
            <w:pPr>
              <w:spacing w:line="240" w:lineRule="auto"/>
              <w:rPr>
                <w:b/>
              </w:rPr>
            </w:pPr>
            <w:bookmarkStart w:id="13" w:name="title"/>
            <w:bookmarkEnd w:id="13"/>
            <w:r>
              <w:rPr>
                <w:b/>
              </w:rPr>
              <w:t>Management of a Diverse Workforce</w:t>
            </w:r>
          </w:p>
        </w:tc>
        <w:tc>
          <w:tcPr>
            <w:tcW w:w="3840" w:type="dxa"/>
            <w:noWrap/>
          </w:tcPr>
          <w:p w14:paraId="2B9DB727" w14:textId="11CA54A1" w:rsidR="00F64260" w:rsidRPr="009F029C" w:rsidRDefault="008E70DC" w:rsidP="001429AA">
            <w:pPr>
              <w:spacing w:line="240" w:lineRule="auto"/>
              <w:rPr>
                <w:b/>
              </w:rPr>
            </w:pPr>
            <w:r>
              <w:rPr>
                <w:b/>
              </w:rPr>
              <w:t>Managing a Diverse Workforce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0F54604" w:rsidR="00F64260" w:rsidRPr="008E70DC" w:rsidRDefault="008E70DC" w:rsidP="001429AA">
            <w:pPr>
              <w:spacing w:line="240" w:lineRule="auto"/>
              <w:rPr>
                <w:sz w:val="24"/>
                <w:szCs w:val="24"/>
              </w:rPr>
            </w:pPr>
            <w:bookmarkStart w:id="15" w:name="prereqs"/>
            <w:bookmarkEnd w:id="15"/>
            <w:r>
              <w:t xml:space="preserve">MGT 201 or </w:t>
            </w:r>
            <w:hyperlink r:id="rId9" w:history="1">
              <w:r>
                <w:rPr>
                  <w:rStyle w:val="Hyperlink"/>
                </w:rPr>
                <w:t>MGT 201W</w:t>
              </w:r>
            </w:hyperlink>
            <w:r>
              <w:t>, or MGT 301.</w:t>
            </w:r>
          </w:p>
        </w:tc>
        <w:tc>
          <w:tcPr>
            <w:tcW w:w="3840" w:type="dxa"/>
            <w:noWrap/>
          </w:tcPr>
          <w:p w14:paraId="4DA91B44" w14:textId="234B7E46" w:rsidR="00F64260" w:rsidRPr="009F029C" w:rsidRDefault="00F640CD" w:rsidP="001429AA">
            <w:pPr>
              <w:spacing w:line="240" w:lineRule="auto"/>
              <w:rPr>
                <w:b/>
              </w:rPr>
            </w:pPr>
            <w:r w:rsidRPr="00F23D0D">
              <w:rPr>
                <w:b/>
                <w:bCs/>
              </w:rPr>
              <w:t xml:space="preserve">Completion of at least </w:t>
            </w:r>
            <w:r>
              <w:rPr>
                <w:b/>
                <w:bCs/>
              </w:rPr>
              <w:t>6</w:t>
            </w:r>
            <w:r w:rsidRPr="00F23D0D">
              <w:rPr>
                <w:b/>
                <w:bCs/>
              </w:rPr>
              <w:t>0 college credits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2D30645B" w:rsidR="008E70DC" w:rsidRPr="009F029C" w:rsidRDefault="00F64260" w:rsidP="008E70DC">
            <w:pPr>
              <w:spacing w:line="240" w:lineRule="auto"/>
              <w:rPr>
                <w:b/>
                <w:sz w:val="20"/>
              </w:rPr>
            </w:pPr>
            <w:bookmarkStart w:id="16" w:name="offered"/>
            <w:r w:rsidRPr="009F029C">
              <w:rPr>
                <w:b/>
                <w:sz w:val="20"/>
              </w:rPr>
              <w:t>Fal</w:t>
            </w:r>
            <w:bookmarkEnd w:id="16"/>
            <w:r w:rsidR="00A5676B">
              <w:rPr>
                <w:b/>
                <w:sz w:val="20"/>
              </w:rPr>
              <w:t>l</w:t>
            </w:r>
          </w:p>
          <w:p w14:paraId="08F2FAD3" w14:textId="544A0AA5" w:rsidR="00F64260" w:rsidRPr="009F029C" w:rsidRDefault="00F64260" w:rsidP="000A36CD">
            <w:pPr>
              <w:spacing w:line="240" w:lineRule="auto"/>
              <w:rPr>
                <w:b/>
                <w:sz w:val="20"/>
              </w:rPr>
            </w:pPr>
          </w:p>
        </w:tc>
        <w:tc>
          <w:tcPr>
            <w:tcW w:w="3840" w:type="dxa"/>
            <w:noWrap/>
          </w:tcPr>
          <w:p w14:paraId="6C8D2300" w14:textId="6944878D" w:rsidR="008E70DC" w:rsidRPr="009F029C" w:rsidRDefault="00F64260" w:rsidP="008E70DC">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422FC18B"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57E4855C" w:rsidR="00F64260" w:rsidRPr="009F029C" w:rsidRDefault="00F64260" w:rsidP="001429AA">
            <w:pPr>
              <w:spacing w:line="240" w:lineRule="auto"/>
              <w:rPr>
                <w:b/>
                <w:sz w:val="20"/>
              </w:rPr>
            </w:pPr>
          </w:p>
        </w:tc>
        <w:tc>
          <w:tcPr>
            <w:tcW w:w="3840" w:type="dxa"/>
            <w:noWrap/>
          </w:tcPr>
          <w:p w14:paraId="2CF717EE" w14:textId="185D8C8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C56F737" w:rsidR="00F64260" w:rsidRPr="009F029C" w:rsidRDefault="00F64260" w:rsidP="006B20A9">
            <w:pPr>
              <w:spacing w:line="240" w:lineRule="auto"/>
              <w:rPr>
                <w:b/>
                <w:sz w:val="20"/>
              </w:rPr>
            </w:pPr>
            <w:bookmarkStart w:id="20" w:name="instr_methods"/>
            <w:bookmarkEnd w:id="20"/>
          </w:p>
        </w:tc>
        <w:tc>
          <w:tcPr>
            <w:tcW w:w="3840" w:type="dxa"/>
            <w:noWrap/>
          </w:tcPr>
          <w:p w14:paraId="27D66483" w14:textId="74DCF95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68B89AF" w:rsidR="005E2D3D" w:rsidRPr="009F029C" w:rsidRDefault="005E2D3D" w:rsidP="008E70DC">
            <w:pPr>
              <w:spacing w:line="240" w:lineRule="auto"/>
              <w:rPr>
                <w:b/>
                <w:sz w:val="20"/>
              </w:rPr>
            </w:pPr>
            <w:r>
              <w:rPr>
                <w:b/>
                <w:sz w:val="20"/>
              </w:rPr>
              <w:t xml:space="preserve">On campus </w:t>
            </w:r>
          </w:p>
        </w:tc>
        <w:tc>
          <w:tcPr>
            <w:tcW w:w="3840" w:type="dxa"/>
            <w:noWrap/>
          </w:tcPr>
          <w:p w14:paraId="50180751" w14:textId="5BBF7F61" w:rsidR="005E2D3D" w:rsidRPr="009F029C" w:rsidRDefault="005E2D3D" w:rsidP="008E70DC">
            <w:pPr>
              <w:spacing w:line="240" w:lineRule="auto"/>
              <w:rPr>
                <w:b/>
                <w:sz w:val="20"/>
              </w:rPr>
            </w:pPr>
            <w:r>
              <w:rPr>
                <w:b/>
                <w:sz w:val="20"/>
              </w:rPr>
              <w:t>On campus | Asynchronous |</w:t>
            </w:r>
            <w:bookmarkStart w:id="21" w:name="hybrid"/>
            <w:r>
              <w:rPr>
                <w:b/>
                <w:sz w:val="20"/>
              </w:rPr>
              <w:fldChar w:fldCharType="begin"/>
            </w:r>
            <w:r>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Pr>
                <w:b/>
                <w:sz w:val="20"/>
              </w:rPr>
              <w:fldChar w:fldCharType="separate"/>
            </w:r>
            <w:bookmarkEnd w:id="21"/>
            <w:r>
              <w:rPr>
                <w:rStyle w:val="Hyperlink"/>
                <w:b/>
                <w:sz w:val="20"/>
              </w:rPr>
              <w:t>Hybrid</w:t>
            </w:r>
            <w:r>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B97B114" w:rsidR="00F64260" w:rsidRPr="009F029C" w:rsidRDefault="00F64260" w:rsidP="00A87611">
            <w:pPr>
              <w:spacing w:line="240" w:lineRule="auto"/>
              <w:rPr>
                <w:b/>
                <w:sz w:val="20"/>
              </w:rPr>
            </w:pPr>
            <w:bookmarkStart w:id="22" w:name="required"/>
            <w:bookmarkEnd w:id="22"/>
          </w:p>
        </w:tc>
        <w:tc>
          <w:tcPr>
            <w:tcW w:w="3840" w:type="dxa"/>
            <w:noWrap/>
          </w:tcPr>
          <w:p w14:paraId="442E5788" w14:textId="0024B74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CE766DE" w:rsidR="00F64260" w:rsidRPr="009F029C" w:rsidRDefault="00F64260" w:rsidP="001429AA">
            <w:pPr>
              <w:spacing w:line="240" w:lineRule="auto"/>
              <w:rPr>
                <w:b/>
              </w:rPr>
            </w:pPr>
          </w:p>
        </w:tc>
        <w:tc>
          <w:tcPr>
            <w:tcW w:w="3840" w:type="dxa"/>
            <w:noWrap/>
          </w:tcPr>
          <w:p w14:paraId="41CF798F" w14:textId="25710C08"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9B425DC" w:rsidR="00F64260" w:rsidRPr="009F029C" w:rsidRDefault="00F64260" w:rsidP="001A51ED">
            <w:pPr>
              <w:rPr>
                <w:b/>
                <w:sz w:val="20"/>
              </w:rPr>
            </w:pPr>
            <w:bookmarkStart w:id="23" w:name="ge"/>
            <w:bookmarkEnd w:id="23"/>
          </w:p>
        </w:tc>
        <w:tc>
          <w:tcPr>
            <w:tcW w:w="3840" w:type="dxa"/>
            <w:noWrap/>
          </w:tcPr>
          <w:p w14:paraId="45B135E3" w14:textId="41C7B6CE"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C7B76A5" w:rsidR="00CF0A1D" w:rsidRDefault="00CF0A1D" w:rsidP="001A51ED">
            <w:pPr>
              <w:rPr>
                <w:b/>
              </w:rPr>
            </w:pPr>
          </w:p>
        </w:tc>
        <w:tc>
          <w:tcPr>
            <w:tcW w:w="3840" w:type="dxa"/>
            <w:noWrap/>
          </w:tcPr>
          <w:p w14:paraId="10B541DA" w14:textId="54625C4A"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D8F73C4" w:rsidR="00F64260" w:rsidRPr="009F029C" w:rsidRDefault="00F64260" w:rsidP="0027634D">
            <w:pPr>
              <w:spacing w:line="240" w:lineRule="auto"/>
              <w:rPr>
                <w:b/>
                <w:sz w:val="20"/>
              </w:rPr>
            </w:pPr>
            <w:bookmarkStart w:id="24" w:name="performance"/>
            <w:bookmarkEnd w:id="24"/>
          </w:p>
        </w:tc>
        <w:tc>
          <w:tcPr>
            <w:tcW w:w="3840" w:type="dxa"/>
            <w:noWrap/>
          </w:tcPr>
          <w:p w14:paraId="33AC4615" w14:textId="07838A23" w:rsidR="00F64260" w:rsidRPr="00B17869" w:rsidRDefault="00F64260" w:rsidP="005E2D3D">
            <w:pPr>
              <w:spacing w:line="240" w:lineRule="auto"/>
              <w:rPr>
                <w:rFonts w:ascii="MS Mincho" w:eastAsia="MS Mincho" w:hAnsi="MS Mincho" w:cs="MS Mincho"/>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12A5F960" w:rsidR="00BF30C5" w:rsidRPr="009F029C" w:rsidRDefault="00BF30C5" w:rsidP="001429AA">
            <w:pPr>
              <w:spacing w:line="240" w:lineRule="auto"/>
              <w:rPr>
                <w:b/>
              </w:rPr>
            </w:pPr>
          </w:p>
        </w:tc>
        <w:tc>
          <w:tcPr>
            <w:tcW w:w="3840" w:type="dxa"/>
            <w:noWrap/>
          </w:tcPr>
          <w:p w14:paraId="79164CE6" w14:textId="5C570D4C"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lastRenderedPageBreak/>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B23A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B23A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0AA5C22" w14:textId="6B6069A2" w:rsidR="0023792E" w:rsidRDefault="0023792E" w:rsidP="0023792E">
            <w:pPr>
              <w:pStyle w:val="ListParagraph"/>
              <w:numPr>
                <w:ilvl w:val="0"/>
                <w:numId w:val="8"/>
              </w:numPr>
              <w:spacing w:line="240" w:lineRule="auto"/>
            </w:pPr>
            <w:r>
              <w:t>Introduction</w:t>
            </w:r>
          </w:p>
          <w:p w14:paraId="0018C94B" w14:textId="06E88105" w:rsidR="00F64260" w:rsidRDefault="00763C57" w:rsidP="0023792E">
            <w:pPr>
              <w:pStyle w:val="ListParagraph"/>
              <w:numPr>
                <w:ilvl w:val="0"/>
                <w:numId w:val="8"/>
              </w:numPr>
              <w:spacing w:line="240" w:lineRule="auto"/>
            </w:pPr>
            <w:r>
              <w:t>Diversity in organizations</w:t>
            </w:r>
          </w:p>
          <w:p w14:paraId="619A3DA2"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Group memberships</w:t>
            </w:r>
          </w:p>
          <w:p w14:paraId="753B5587"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Demographics</w:t>
            </w:r>
          </w:p>
          <w:p w14:paraId="004D088B"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Organizational competitiveness</w:t>
            </w:r>
          </w:p>
          <w:p w14:paraId="264D7093"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Benefits of diversity</w:t>
            </w:r>
          </w:p>
          <w:p w14:paraId="29AD88B6" w14:textId="7FC48AE4" w:rsidR="00115A68" w:rsidRP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Organizational effectiveness</w:t>
            </w:r>
          </w:p>
          <w:p w14:paraId="05EF6A73" w14:textId="211FFB55" w:rsidR="005E2D3D" w:rsidRDefault="00763C57" w:rsidP="0023792E">
            <w:pPr>
              <w:pStyle w:val="ListParagraph"/>
              <w:numPr>
                <w:ilvl w:val="0"/>
                <w:numId w:val="8"/>
              </w:numPr>
              <w:spacing w:line="240" w:lineRule="auto"/>
            </w:pPr>
            <w:r>
              <w:t>Theories</w:t>
            </w:r>
          </w:p>
          <w:p w14:paraId="061BFBE1"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Minorities</w:t>
            </w:r>
          </w:p>
          <w:p w14:paraId="7A9A9E1B"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Identity</w:t>
            </w:r>
          </w:p>
          <w:p w14:paraId="18B07AEE"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Privilege</w:t>
            </w:r>
          </w:p>
          <w:p w14:paraId="4568BF86"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Discrimination and -Isms</w:t>
            </w:r>
          </w:p>
          <w:p w14:paraId="58B172CE" w14:textId="77777777" w:rsidR="005E2D3D" w:rsidRPr="00763C57" w:rsidRDefault="00763C57" w:rsidP="0023792E">
            <w:pPr>
              <w:pStyle w:val="ListParagraph"/>
              <w:numPr>
                <w:ilvl w:val="1"/>
                <w:numId w:val="8"/>
              </w:numPr>
              <w:spacing w:line="240" w:lineRule="auto"/>
            </w:pPr>
            <w:r w:rsidRPr="009319D7">
              <w:rPr>
                <w:rFonts w:ascii="Book Antiqua" w:hAnsi="Book Antiqua"/>
              </w:rPr>
              <w:t>Non-dominant groups</w:t>
            </w:r>
          </w:p>
          <w:p w14:paraId="13C990B5" w14:textId="77777777" w:rsidR="00763C57" w:rsidRDefault="00790C86" w:rsidP="0023792E">
            <w:pPr>
              <w:pStyle w:val="ListParagraph"/>
              <w:numPr>
                <w:ilvl w:val="0"/>
                <w:numId w:val="8"/>
              </w:numPr>
              <w:spacing w:line="240" w:lineRule="auto"/>
            </w:pPr>
            <w:r>
              <w:t>Racism</w:t>
            </w:r>
          </w:p>
          <w:p w14:paraId="5952456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Limited perceptions</w:t>
            </w:r>
          </w:p>
          <w:p w14:paraId="443E16C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Ethnocentrism</w:t>
            </w:r>
          </w:p>
          <w:p w14:paraId="1CFCA24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Stereotypes</w:t>
            </w:r>
          </w:p>
          <w:p w14:paraId="22E9D99B"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Prejudice</w:t>
            </w:r>
          </w:p>
          <w:p w14:paraId="004DCD0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Power</w:t>
            </w:r>
          </w:p>
          <w:p w14:paraId="43C038F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0A200C02" w14:textId="77777777" w:rsidR="00790C86" w:rsidRDefault="00790C86" w:rsidP="0023792E">
            <w:pPr>
              <w:pStyle w:val="ListParagraph"/>
              <w:numPr>
                <w:ilvl w:val="0"/>
                <w:numId w:val="8"/>
              </w:numPr>
              <w:spacing w:line="240" w:lineRule="auto"/>
            </w:pPr>
            <w:r>
              <w:t>Sex and Gender</w:t>
            </w:r>
          </w:p>
          <w:p w14:paraId="4BFFB5B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321AA846"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Participation &amp; earnings</w:t>
            </w:r>
          </w:p>
          <w:p w14:paraId="43B6512F"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Socialization</w:t>
            </w:r>
          </w:p>
          <w:p w14:paraId="4455440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1620879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Harassment</w:t>
            </w:r>
          </w:p>
          <w:p w14:paraId="78FF19D3"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Boundaries</w:t>
            </w:r>
          </w:p>
          <w:p w14:paraId="6D8EAFA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Sex, race, &amp; ethnicity</w:t>
            </w:r>
          </w:p>
          <w:p w14:paraId="15F5B18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Unique gender issues</w:t>
            </w:r>
          </w:p>
          <w:p w14:paraId="3A7FD18E" w14:textId="77777777" w:rsidR="00790C86" w:rsidRDefault="00790C86" w:rsidP="0023792E">
            <w:pPr>
              <w:pStyle w:val="ListParagraph"/>
              <w:numPr>
                <w:ilvl w:val="0"/>
                <w:numId w:val="8"/>
              </w:numPr>
              <w:spacing w:line="240" w:lineRule="auto"/>
            </w:pPr>
            <w:r>
              <w:t>Age</w:t>
            </w:r>
          </w:p>
          <w:p w14:paraId="79E47360" w14:textId="2DE9EA37" w:rsidR="00790C86" w:rsidRPr="007B0BF4" w:rsidRDefault="00790C86" w:rsidP="0023792E">
            <w:pPr>
              <w:numPr>
                <w:ilvl w:val="1"/>
                <w:numId w:val="8"/>
              </w:numPr>
              <w:tabs>
                <w:tab w:val="right" w:pos="9360"/>
              </w:tabs>
              <w:spacing w:line="240" w:lineRule="auto"/>
              <w:rPr>
                <w:rFonts w:ascii="Book Antiqua" w:hAnsi="Book Antiqua"/>
                <w:u w:val="single"/>
              </w:rPr>
            </w:pPr>
            <w:r>
              <w:rPr>
                <w:rFonts w:ascii="Book Antiqua" w:hAnsi="Book Antiqua"/>
              </w:rPr>
              <w:t>Older workers</w:t>
            </w:r>
          </w:p>
          <w:p w14:paraId="4C2B1AF1" w14:textId="77777777" w:rsidR="00790C86" w:rsidRDefault="00790C86" w:rsidP="0023792E">
            <w:pPr>
              <w:numPr>
                <w:ilvl w:val="1"/>
                <w:numId w:val="8"/>
              </w:numPr>
              <w:tabs>
                <w:tab w:val="right" w:pos="9360"/>
              </w:tabs>
              <w:spacing w:line="240" w:lineRule="auto"/>
              <w:rPr>
                <w:rFonts w:ascii="Book Antiqua" w:hAnsi="Book Antiqua"/>
                <w:u w:val="single"/>
              </w:rPr>
            </w:pPr>
            <w:r>
              <w:rPr>
                <w:rFonts w:ascii="Book Antiqua" w:hAnsi="Book Antiqua"/>
              </w:rPr>
              <w:t>Younger workers</w:t>
            </w:r>
          </w:p>
          <w:p w14:paraId="2CB56D23" w14:textId="77777777" w:rsidR="00790C86" w:rsidRDefault="00790C86" w:rsidP="0023792E">
            <w:pPr>
              <w:numPr>
                <w:ilvl w:val="1"/>
                <w:numId w:val="8"/>
              </w:numPr>
              <w:tabs>
                <w:tab w:val="right" w:pos="9360"/>
              </w:tabs>
              <w:spacing w:line="240" w:lineRule="auto"/>
              <w:rPr>
                <w:rFonts w:ascii="Book Antiqua" w:hAnsi="Book Antiqua"/>
              </w:rPr>
            </w:pPr>
            <w:r w:rsidRPr="007B0BF4">
              <w:rPr>
                <w:rFonts w:ascii="Book Antiqua" w:hAnsi="Book Antiqua"/>
              </w:rPr>
              <w:t>Workforce</w:t>
            </w:r>
            <w:r>
              <w:rPr>
                <w:rFonts w:ascii="Book Antiqua" w:hAnsi="Book Antiqua"/>
              </w:rPr>
              <w:t xml:space="preserve"> issues</w:t>
            </w:r>
          </w:p>
          <w:p w14:paraId="70ED0038" w14:textId="77777777" w:rsidR="00790C86" w:rsidRDefault="00790C86" w:rsidP="0023792E">
            <w:pPr>
              <w:pStyle w:val="ListParagraph"/>
              <w:numPr>
                <w:ilvl w:val="1"/>
                <w:numId w:val="8"/>
              </w:numPr>
              <w:spacing w:line="240" w:lineRule="auto"/>
            </w:pPr>
            <w:r>
              <w:t>Education</w:t>
            </w:r>
          </w:p>
          <w:p w14:paraId="12606494" w14:textId="77777777" w:rsidR="00790C86" w:rsidRPr="00790C86" w:rsidRDefault="00790C86" w:rsidP="0023792E">
            <w:pPr>
              <w:pStyle w:val="ListParagraph"/>
              <w:numPr>
                <w:ilvl w:val="0"/>
                <w:numId w:val="8"/>
              </w:numPr>
              <w:spacing w:line="240" w:lineRule="auto"/>
            </w:pPr>
            <w:r w:rsidRPr="00790C86">
              <w:rPr>
                <w:rFonts w:ascii="Book Antiqua" w:hAnsi="Book Antiqua"/>
              </w:rPr>
              <w:t>Physical and Mental Abilities</w:t>
            </w:r>
          </w:p>
          <w:p w14:paraId="63864246"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lastRenderedPageBreak/>
              <w:t>Legislation</w:t>
            </w:r>
          </w:p>
          <w:p w14:paraId="0E5F68E2"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Employment</w:t>
            </w:r>
          </w:p>
          <w:p w14:paraId="7D474BF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Customers</w:t>
            </w:r>
          </w:p>
          <w:p w14:paraId="33392BFA"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Attitudes</w:t>
            </w:r>
          </w:p>
          <w:p w14:paraId="3490AC6F" w14:textId="77777777" w:rsidR="00790C86" w:rsidRPr="00790C86" w:rsidRDefault="00790C86" w:rsidP="0023792E">
            <w:pPr>
              <w:pStyle w:val="ListParagraph"/>
              <w:numPr>
                <w:ilvl w:val="1"/>
                <w:numId w:val="8"/>
              </w:numPr>
              <w:spacing w:line="240" w:lineRule="auto"/>
            </w:pPr>
            <w:r>
              <w:rPr>
                <w:rFonts w:ascii="Book Antiqua" w:hAnsi="Book Antiqua"/>
              </w:rPr>
              <w:t>Accommodations</w:t>
            </w:r>
          </w:p>
          <w:p w14:paraId="74A78A3E" w14:textId="77777777" w:rsidR="00790C86" w:rsidRPr="00790C86" w:rsidRDefault="00790C86" w:rsidP="0023792E">
            <w:pPr>
              <w:pStyle w:val="ListParagraph"/>
              <w:numPr>
                <w:ilvl w:val="0"/>
                <w:numId w:val="8"/>
              </w:numPr>
              <w:spacing w:line="240" w:lineRule="auto"/>
            </w:pPr>
            <w:r w:rsidRPr="00790C86">
              <w:rPr>
                <w:rFonts w:ascii="Book Antiqua" w:hAnsi="Book Antiqua"/>
              </w:rPr>
              <w:t>Weight and Appearance</w:t>
            </w:r>
          </w:p>
          <w:p w14:paraId="406511A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Employment</w:t>
            </w:r>
          </w:p>
          <w:p w14:paraId="00631C32"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Appearance</w:t>
            </w:r>
          </w:p>
          <w:p w14:paraId="753D6C8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507A348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Effects on health and costs</w:t>
            </w:r>
          </w:p>
          <w:p w14:paraId="7B3D855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30B436B6" w14:textId="77777777" w:rsidR="00790C86" w:rsidRDefault="00790C86" w:rsidP="0023792E">
            <w:pPr>
              <w:pStyle w:val="ListParagraph"/>
              <w:numPr>
                <w:ilvl w:val="0"/>
                <w:numId w:val="8"/>
              </w:numPr>
              <w:spacing w:line="240" w:lineRule="auto"/>
            </w:pPr>
            <w:r>
              <w:t>Social Class</w:t>
            </w:r>
          </w:p>
          <w:p w14:paraId="1B214B8B" w14:textId="7928BE9A" w:rsidR="00790C86" w:rsidRDefault="00790C86" w:rsidP="0023792E">
            <w:pPr>
              <w:numPr>
                <w:ilvl w:val="1"/>
                <w:numId w:val="8"/>
              </w:numPr>
              <w:tabs>
                <w:tab w:val="left" w:pos="1080"/>
                <w:tab w:val="right" w:pos="9360"/>
              </w:tabs>
              <w:spacing w:line="240" w:lineRule="auto"/>
              <w:rPr>
                <w:rFonts w:ascii="Book Antiqua" w:hAnsi="Book Antiqua"/>
              </w:rPr>
            </w:pPr>
            <w:r>
              <w:rPr>
                <w:rFonts w:ascii="Book Antiqua" w:hAnsi="Book Antiqua"/>
              </w:rPr>
              <w:t>Measurement</w:t>
            </w:r>
          </w:p>
          <w:p w14:paraId="231F512C" w14:textId="0F3C65FD"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Mobility</w:t>
            </w:r>
          </w:p>
          <w:p w14:paraId="0379CCD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Education</w:t>
            </w:r>
          </w:p>
          <w:p w14:paraId="72B4355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Cultural capital</w:t>
            </w:r>
          </w:p>
          <w:p w14:paraId="067001C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Homeownership and neighborhoods</w:t>
            </w:r>
          </w:p>
          <w:p w14:paraId="184320EA" w14:textId="77777777" w:rsidR="00790C86" w:rsidRPr="00790C86" w:rsidRDefault="00790C86" w:rsidP="0023792E">
            <w:pPr>
              <w:pStyle w:val="ListParagraph"/>
              <w:numPr>
                <w:ilvl w:val="1"/>
                <w:numId w:val="8"/>
              </w:numPr>
              <w:spacing w:line="240" w:lineRule="auto"/>
            </w:pPr>
            <w:r>
              <w:rPr>
                <w:rFonts w:ascii="Book Antiqua" w:hAnsi="Book Antiqua"/>
              </w:rPr>
              <w:t>Race and gender effects</w:t>
            </w:r>
          </w:p>
          <w:p w14:paraId="58127D62" w14:textId="77777777" w:rsidR="00790C86" w:rsidRDefault="00790C86" w:rsidP="0023792E">
            <w:pPr>
              <w:pStyle w:val="ListParagraph"/>
              <w:numPr>
                <w:ilvl w:val="0"/>
                <w:numId w:val="8"/>
              </w:numPr>
              <w:spacing w:line="240" w:lineRule="auto"/>
            </w:pPr>
            <w:r>
              <w:t>Work &amp; Family</w:t>
            </w:r>
          </w:p>
          <w:p w14:paraId="5860F0D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Earnings</w:t>
            </w:r>
          </w:p>
          <w:p w14:paraId="1A054D71"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Schedules</w:t>
            </w:r>
          </w:p>
          <w:p w14:paraId="5878A4E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Child-care</w:t>
            </w:r>
          </w:p>
          <w:p w14:paraId="275AAB8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Same-sex couples</w:t>
            </w:r>
          </w:p>
          <w:p w14:paraId="5C74093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Gender roles</w:t>
            </w:r>
          </w:p>
          <w:p w14:paraId="6A91E695" w14:textId="77777777" w:rsidR="00790C86" w:rsidRPr="00CF3884" w:rsidRDefault="00790C86" w:rsidP="0023792E">
            <w:pPr>
              <w:numPr>
                <w:ilvl w:val="1"/>
                <w:numId w:val="8"/>
              </w:numPr>
              <w:tabs>
                <w:tab w:val="right" w:pos="9360"/>
              </w:tabs>
              <w:spacing w:line="240" w:lineRule="auto"/>
              <w:rPr>
                <w:rFonts w:ascii="Book Antiqua" w:hAnsi="Book Antiqua"/>
              </w:rPr>
            </w:pPr>
            <w:r>
              <w:rPr>
                <w:rFonts w:ascii="Book Antiqua" w:hAnsi="Book Antiqua"/>
              </w:rPr>
              <w:t>Various family issues</w:t>
            </w:r>
          </w:p>
          <w:p w14:paraId="7A47C20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Elder care</w:t>
            </w:r>
          </w:p>
          <w:p w14:paraId="25978759" w14:textId="77777777" w:rsidR="00790C86" w:rsidRPr="00790C86" w:rsidRDefault="00790C86" w:rsidP="0023792E">
            <w:pPr>
              <w:pStyle w:val="ListParagraph"/>
              <w:numPr>
                <w:ilvl w:val="1"/>
                <w:numId w:val="8"/>
              </w:numPr>
              <w:spacing w:line="240" w:lineRule="auto"/>
            </w:pPr>
            <w:r>
              <w:rPr>
                <w:rFonts w:ascii="Book Antiqua" w:hAnsi="Book Antiqua"/>
              </w:rPr>
              <w:t>Grandparenting</w:t>
            </w:r>
          </w:p>
          <w:p w14:paraId="6D124BC9" w14:textId="77777777" w:rsidR="00790C86" w:rsidRPr="00790C86" w:rsidRDefault="00790C86" w:rsidP="0023792E">
            <w:pPr>
              <w:pStyle w:val="ListParagraph"/>
              <w:numPr>
                <w:ilvl w:val="0"/>
                <w:numId w:val="8"/>
              </w:numPr>
              <w:spacing w:line="240" w:lineRule="auto"/>
            </w:pPr>
            <w:r w:rsidRPr="00790C86">
              <w:rPr>
                <w:rFonts w:ascii="Book Antiqua" w:hAnsi="Book Antiqua"/>
              </w:rPr>
              <w:t>Sexual orientation and gender identity</w:t>
            </w:r>
          </w:p>
          <w:p w14:paraId="081C352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History</w:t>
            </w:r>
          </w:p>
          <w:p w14:paraId="07A1D34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Income</w:t>
            </w:r>
          </w:p>
          <w:p w14:paraId="663410F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767B54A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Research</w:t>
            </w:r>
          </w:p>
          <w:p w14:paraId="746A853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Organizational policies</w:t>
            </w:r>
          </w:p>
          <w:p w14:paraId="2D00A6CE" w14:textId="77777777" w:rsidR="00790C86" w:rsidRPr="00790C86" w:rsidRDefault="00790C86" w:rsidP="0023792E">
            <w:pPr>
              <w:pStyle w:val="ListParagraph"/>
              <w:numPr>
                <w:ilvl w:val="1"/>
                <w:numId w:val="8"/>
              </w:numPr>
              <w:spacing w:line="240" w:lineRule="auto"/>
            </w:pPr>
            <w:r>
              <w:rPr>
                <w:rFonts w:ascii="Book Antiqua" w:hAnsi="Book Antiqua"/>
              </w:rPr>
              <w:t>Attitudes</w:t>
            </w:r>
          </w:p>
          <w:p w14:paraId="4E4F48A8" w14:textId="77777777" w:rsidR="00790C86" w:rsidRDefault="00790C86" w:rsidP="0023792E">
            <w:pPr>
              <w:pStyle w:val="ListParagraph"/>
              <w:numPr>
                <w:ilvl w:val="0"/>
                <w:numId w:val="8"/>
              </w:numPr>
              <w:spacing w:line="240" w:lineRule="auto"/>
            </w:pPr>
            <w:r>
              <w:t>Religion</w:t>
            </w:r>
          </w:p>
          <w:p w14:paraId="6F2BFBFC"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Race, ethnicity, and gender roles</w:t>
            </w:r>
          </w:p>
          <w:p w14:paraId="056EDA40"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Legislation</w:t>
            </w:r>
          </w:p>
          <w:p w14:paraId="08B78BB7"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Identity</w:t>
            </w:r>
          </w:p>
          <w:p w14:paraId="47F0552C" w14:textId="77777777" w:rsidR="00790C86" w:rsidRPr="00790C86" w:rsidRDefault="00790C86" w:rsidP="0023792E">
            <w:pPr>
              <w:pStyle w:val="ListParagraph"/>
              <w:numPr>
                <w:ilvl w:val="1"/>
                <w:numId w:val="8"/>
              </w:numPr>
              <w:spacing w:line="240" w:lineRule="auto"/>
            </w:pPr>
            <w:r>
              <w:rPr>
                <w:rFonts w:ascii="Book Antiqua" w:hAnsi="Book Antiqua"/>
              </w:rPr>
              <w:t>Sexual orientation</w:t>
            </w:r>
          </w:p>
          <w:p w14:paraId="678DD9E3" w14:textId="77777777" w:rsidR="00790C86" w:rsidRPr="00790C86" w:rsidRDefault="00790C86" w:rsidP="0023792E">
            <w:pPr>
              <w:pStyle w:val="ListParagraph"/>
              <w:numPr>
                <w:ilvl w:val="0"/>
                <w:numId w:val="8"/>
              </w:numPr>
              <w:spacing w:line="240" w:lineRule="auto"/>
            </w:pPr>
            <w:r>
              <w:rPr>
                <w:rFonts w:ascii="Book Antiqua" w:hAnsi="Book Antiqua"/>
              </w:rPr>
              <w:t>Global Diversity</w:t>
            </w:r>
          </w:p>
          <w:p w14:paraId="1F993F1E"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Discrimination worldwide</w:t>
            </w:r>
          </w:p>
          <w:p w14:paraId="55171479"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Women’s status</w:t>
            </w:r>
          </w:p>
          <w:p w14:paraId="71795719"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People with disabilities</w:t>
            </w:r>
          </w:p>
          <w:p w14:paraId="570F3E8F"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Sexual orientation</w:t>
            </w:r>
          </w:p>
          <w:p w14:paraId="7EDFE41D"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Gender identity</w:t>
            </w:r>
          </w:p>
          <w:p w14:paraId="6E3F2983"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Careers in diversity</w:t>
            </w:r>
          </w:p>
          <w:p w14:paraId="78AD876D" w14:textId="77777777" w:rsidR="00790C86" w:rsidRPr="00790C86" w:rsidRDefault="00790C86" w:rsidP="0023792E">
            <w:pPr>
              <w:pStyle w:val="ListParagraph"/>
              <w:numPr>
                <w:ilvl w:val="1"/>
                <w:numId w:val="8"/>
              </w:numPr>
              <w:spacing w:line="240" w:lineRule="auto"/>
            </w:pPr>
            <w:r>
              <w:rPr>
                <w:rFonts w:ascii="Book Antiqua" w:hAnsi="Book Antiqua"/>
              </w:rPr>
              <w:t>Facing the future</w:t>
            </w:r>
          </w:p>
          <w:p w14:paraId="53420A1B" w14:textId="77777777" w:rsidR="00790C86" w:rsidRPr="0023792E" w:rsidRDefault="0023792E" w:rsidP="0023792E">
            <w:pPr>
              <w:pStyle w:val="ListParagraph"/>
              <w:numPr>
                <w:ilvl w:val="0"/>
                <w:numId w:val="8"/>
              </w:numPr>
              <w:spacing w:line="240" w:lineRule="auto"/>
            </w:pPr>
            <w:r w:rsidRPr="0023792E">
              <w:rPr>
                <w:rFonts w:ascii="Book Antiqua" w:hAnsi="Book Antiqua"/>
              </w:rPr>
              <w:lastRenderedPageBreak/>
              <w:t>Managing Organizational Diversity</w:t>
            </w:r>
          </w:p>
          <w:p w14:paraId="63DB731A"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sidRPr="000876D1">
              <w:rPr>
                <w:rFonts w:ascii="Book Antiqua" w:hAnsi="Book Antiqua"/>
              </w:rPr>
              <w:t>Governance</w:t>
            </w:r>
          </w:p>
          <w:p w14:paraId="74DB9B1D"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Programmatic initiatives</w:t>
            </w:r>
          </w:p>
          <w:p w14:paraId="27DA8C3E"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Best practices</w:t>
            </w:r>
          </w:p>
          <w:p w14:paraId="0642DECC"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Bullying</w:t>
            </w:r>
          </w:p>
          <w:p w14:paraId="4E69FB65"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Anti-bullying legislation</w:t>
            </w:r>
          </w:p>
          <w:p w14:paraId="6B2C7A47" w14:textId="52DE2FE0" w:rsidR="0023792E" w:rsidRPr="0023792E" w:rsidRDefault="0023792E" w:rsidP="0023792E">
            <w:pPr>
              <w:pStyle w:val="ListParagraph"/>
              <w:numPr>
                <w:ilvl w:val="1"/>
                <w:numId w:val="8"/>
              </w:numPr>
              <w:spacing w:line="240" w:lineRule="auto"/>
            </w:pPr>
            <w:r>
              <w:rPr>
                <w:rFonts w:ascii="Book Antiqua" w:hAnsi="Book Antiqua"/>
              </w:rPr>
              <w:t>Recommendation</w:t>
            </w:r>
          </w:p>
        </w:tc>
      </w:tr>
    </w:tbl>
    <w:p w14:paraId="45BEAE7E" w14:textId="77777777" w:rsidR="0023792E" w:rsidRDefault="0023792E" w:rsidP="001A37FB">
      <w:pPr>
        <w:pStyle w:val="Heading2"/>
        <w:jc w:val="left"/>
      </w:pPr>
    </w:p>
    <w:p w14:paraId="6819D7F8" w14:textId="4225F89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763C57">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63C57">
        <w:trPr>
          <w:cantSplit/>
          <w:trHeight w:val="489"/>
        </w:trPr>
        <w:tc>
          <w:tcPr>
            <w:tcW w:w="3168" w:type="dxa"/>
            <w:vAlign w:val="center"/>
          </w:tcPr>
          <w:p w14:paraId="2B0991B7" w14:textId="062B8F17" w:rsidR="00115A68" w:rsidRDefault="00763C57" w:rsidP="0015571B">
            <w:pPr>
              <w:spacing w:line="240" w:lineRule="auto"/>
            </w:pPr>
            <w:r>
              <w:t xml:space="preserve">Connie </w:t>
            </w:r>
            <w:proofErr w:type="spellStart"/>
            <w:r>
              <w:t>Milbourne</w:t>
            </w:r>
            <w:proofErr w:type="spellEnd"/>
          </w:p>
        </w:tc>
        <w:tc>
          <w:tcPr>
            <w:tcW w:w="3254" w:type="dxa"/>
            <w:vAlign w:val="center"/>
          </w:tcPr>
          <w:p w14:paraId="2927DBCB" w14:textId="76C7F706" w:rsidR="00115A68" w:rsidRDefault="00115A68" w:rsidP="0015571B">
            <w:pPr>
              <w:spacing w:line="240" w:lineRule="auto"/>
            </w:pPr>
            <w:r>
              <w:t xml:space="preserve">Chair of </w:t>
            </w:r>
            <w:r w:rsidR="005D0807">
              <w:t>Management &amp; Marketing</w:t>
            </w:r>
          </w:p>
        </w:tc>
        <w:tc>
          <w:tcPr>
            <w:tcW w:w="3197" w:type="dxa"/>
            <w:vAlign w:val="center"/>
          </w:tcPr>
          <w:p w14:paraId="7927CB11" w14:textId="0A69B8B6" w:rsidR="00115A68" w:rsidRPr="007D106A" w:rsidRDefault="007D106A" w:rsidP="0015571B">
            <w:pPr>
              <w:spacing w:line="240" w:lineRule="auto"/>
              <w:rPr>
                <w:rFonts w:ascii="Lucida Handwriting" w:hAnsi="Lucida Handwriting"/>
              </w:rPr>
            </w:pPr>
            <w:r>
              <w:rPr>
                <w:rFonts w:ascii="Lucida Handwriting" w:hAnsi="Lucida Handwriting"/>
              </w:rPr>
              <w:t xml:space="preserve">Connie </w:t>
            </w:r>
            <w:proofErr w:type="spellStart"/>
            <w:r>
              <w:rPr>
                <w:rFonts w:ascii="Lucida Handwriting" w:hAnsi="Lucida Handwriting"/>
              </w:rPr>
              <w:t>Milbourne</w:t>
            </w:r>
            <w:proofErr w:type="spellEnd"/>
          </w:p>
        </w:tc>
        <w:tc>
          <w:tcPr>
            <w:tcW w:w="1161" w:type="dxa"/>
            <w:vAlign w:val="center"/>
          </w:tcPr>
          <w:p w14:paraId="06A64098" w14:textId="716AC225" w:rsidR="00115A68" w:rsidRDefault="007D106A" w:rsidP="0015571B">
            <w:pPr>
              <w:spacing w:line="240" w:lineRule="auto"/>
            </w:pPr>
            <w:r>
              <w:t>3/23/22</w:t>
            </w:r>
          </w:p>
        </w:tc>
      </w:tr>
      <w:tr w:rsidR="00115A68" w14:paraId="5FB4CB46" w14:textId="77777777" w:rsidTr="00763C57">
        <w:trPr>
          <w:cantSplit/>
          <w:trHeight w:val="489"/>
        </w:trPr>
        <w:tc>
          <w:tcPr>
            <w:tcW w:w="3168" w:type="dxa"/>
            <w:vAlign w:val="center"/>
          </w:tcPr>
          <w:p w14:paraId="6ED2A8A6" w14:textId="076E0C4E" w:rsidR="00115A68" w:rsidRDefault="00763C57" w:rsidP="0015571B">
            <w:pPr>
              <w:spacing w:line="240" w:lineRule="auto"/>
            </w:pPr>
            <w:proofErr w:type="spellStart"/>
            <w:r>
              <w:t>Alema</w:t>
            </w:r>
            <w:proofErr w:type="spellEnd"/>
            <w:r>
              <w:t xml:space="preserve"> Karim</w:t>
            </w:r>
          </w:p>
        </w:tc>
        <w:tc>
          <w:tcPr>
            <w:tcW w:w="3254" w:type="dxa"/>
            <w:vAlign w:val="center"/>
          </w:tcPr>
          <w:p w14:paraId="229CC930" w14:textId="694F4DB7" w:rsidR="00115A68" w:rsidRDefault="005D0807" w:rsidP="0015571B">
            <w:pPr>
              <w:spacing w:line="240" w:lineRule="auto"/>
            </w:pPr>
            <w:r>
              <w:t xml:space="preserve">Interim </w:t>
            </w:r>
            <w:r w:rsidR="00115A68">
              <w:t xml:space="preserve">Dean of </w:t>
            </w:r>
            <w:r>
              <w:t>School of Business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23DAD372" w:rsidR="00115A68" w:rsidRDefault="00115A68" w:rsidP="0015571B">
            <w:pPr>
              <w:spacing w:line="240" w:lineRule="auto"/>
            </w:pPr>
          </w:p>
        </w:tc>
      </w:tr>
    </w:tbl>
    <w:p w14:paraId="35E716CB" w14:textId="246FCF7F" w:rsidR="00115A68" w:rsidRDefault="00115A68" w:rsidP="00115A68">
      <w:pPr>
        <w:pStyle w:val="Heading5"/>
      </w:pPr>
    </w:p>
    <w:p w14:paraId="48C11864" w14:textId="77777777" w:rsidR="00D434BB" w:rsidRPr="00ED10F6" w:rsidRDefault="00D434BB" w:rsidP="00D434BB">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7"/>
        <w:gridCol w:w="3193"/>
        <w:gridCol w:w="1161"/>
      </w:tblGrid>
      <w:tr w:rsidR="00D434BB" w:rsidRPr="00402602" w14:paraId="2846D530" w14:textId="77777777" w:rsidTr="00A237CA">
        <w:trPr>
          <w:cantSplit/>
          <w:tblHeader/>
        </w:trPr>
        <w:tc>
          <w:tcPr>
            <w:tcW w:w="3169" w:type="dxa"/>
            <w:vAlign w:val="center"/>
          </w:tcPr>
          <w:p w14:paraId="32D1895F" w14:textId="77777777" w:rsidR="00D434BB" w:rsidRPr="00A83A6C" w:rsidRDefault="00D434BB" w:rsidP="00A237CA">
            <w:pPr>
              <w:pStyle w:val="Heading5"/>
              <w:jc w:val="center"/>
            </w:pPr>
            <w:r w:rsidRPr="00A83A6C">
              <w:t>Name</w:t>
            </w:r>
          </w:p>
        </w:tc>
        <w:tc>
          <w:tcPr>
            <w:tcW w:w="3257" w:type="dxa"/>
            <w:vAlign w:val="center"/>
          </w:tcPr>
          <w:p w14:paraId="2B8FE192" w14:textId="77777777" w:rsidR="00D434BB" w:rsidRPr="00A83A6C" w:rsidRDefault="00D434BB" w:rsidP="00A237CA">
            <w:pPr>
              <w:pStyle w:val="Heading5"/>
              <w:jc w:val="center"/>
            </w:pPr>
            <w:r w:rsidRPr="00A83A6C">
              <w:t>Position/affiliation</w:t>
            </w:r>
          </w:p>
        </w:tc>
        <w:tc>
          <w:tcPr>
            <w:tcW w:w="3193" w:type="dxa"/>
            <w:vAlign w:val="center"/>
          </w:tcPr>
          <w:p w14:paraId="49CD72A2" w14:textId="77777777" w:rsidR="00D434BB" w:rsidRPr="00A87611" w:rsidRDefault="00EB23A2" w:rsidP="00A237CA">
            <w:pPr>
              <w:pStyle w:val="Heading5"/>
              <w:jc w:val="center"/>
              <w:rPr>
                <w:color w:val="0000FF"/>
                <w:u w:val="single"/>
              </w:rPr>
            </w:pPr>
            <w:hyperlink w:anchor="Signature_2" w:tooltip="Insert electronic signature, if available, in this column" w:history="1">
              <w:r w:rsidR="00D434BB" w:rsidRPr="00A87611">
                <w:rPr>
                  <w:color w:val="0000FF"/>
                  <w:u w:val="single"/>
                </w:rPr>
                <w:t>Signature</w:t>
              </w:r>
            </w:hyperlink>
            <w:bookmarkStart w:id="30" w:name="Signature_2"/>
            <w:bookmarkEnd w:id="30"/>
          </w:p>
        </w:tc>
        <w:tc>
          <w:tcPr>
            <w:tcW w:w="1161" w:type="dxa"/>
            <w:vAlign w:val="center"/>
          </w:tcPr>
          <w:p w14:paraId="69B38D76" w14:textId="77777777" w:rsidR="00D434BB" w:rsidRPr="00A83A6C" w:rsidRDefault="00D434BB" w:rsidP="00A237CA">
            <w:pPr>
              <w:pStyle w:val="Heading5"/>
              <w:jc w:val="center"/>
            </w:pPr>
            <w:r w:rsidRPr="00A83A6C">
              <w:t>Date</w:t>
            </w:r>
          </w:p>
        </w:tc>
      </w:tr>
      <w:tr w:rsidR="00D434BB" w14:paraId="4300293F" w14:textId="77777777" w:rsidTr="00A237CA">
        <w:trPr>
          <w:cantSplit/>
          <w:trHeight w:val="489"/>
        </w:trPr>
        <w:tc>
          <w:tcPr>
            <w:tcW w:w="3169" w:type="dxa"/>
            <w:vAlign w:val="center"/>
          </w:tcPr>
          <w:p w14:paraId="406D6CCD" w14:textId="11EB4FF7" w:rsidR="00D434BB" w:rsidRDefault="00D434BB" w:rsidP="00A237CA">
            <w:pPr>
              <w:spacing w:line="240" w:lineRule="auto"/>
            </w:pPr>
            <w:r>
              <w:t>Jenifer Giroux</w:t>
            </w:r>
          </w:p>
        </w:tc>
        <w:tc>
          <w:tcPr>
            <w:tcW w:w="3257" w:type="dxa"/>
            <w:vAlign w:val="center"/>
          </w:tcPr>
          <w:p w14:paraId="40F3D08F" w14:textId="77C66735" w:rsidR="00D434BB" w:rsidRDefault="00D434BB" w:rsidP="00A237CA">
            <w:pPr>
              <w:spacing w:line="240" w:lineRule="auto"/>
            </w:pPr>
            <w:r>
              <w:t>Associate VP, Professional Studies and Continuing Education</w:t>
            </w:r>
          </w:p>
        </w:tc>
        <w:tc>
          <w:tcPr>
            <w:tcW w:w="3193" w:type="dxa"/>
            <w:vAlign w:val="center"/>
          </w:tcPr>
          <w:p w14:paraId="6494E0DA" w14:textId="1DE709A7" w:rsidR="00D434BB" w:rsidRDefault="006C5FFF" w:rsidP="00A237CA">
            <w:pPr>
              <w:spacing w:line="240" w:lineRule="auto"/>
            </w:pPr>
            <w:r w:rsidRPr="006F2221">
              <w:rPr>
                <w:noProof/>
              </w:rPr>
              <w:drawing>
                <wp:inline distT="0" distB="0" distL="0" distR="0" wp14:anchorId="436A16E5" wp14:editId="57FD371E">
                  <wp:extent cx="1147368" cy="473595"/>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1"/>
                          <a:stretch>
                            <a:fillRect/>
                          </a:stretch>
                        </pic:blipFill>
                        <pic:spPr>
                          <a:xfrm>
                            <a:off x="0" y="0"/>
                            <a:ext cx="1244001" cy="513482"/>
                          </a:xfrm>
                          <a:prstGeom prst="rect">
                            <a:avLst/>
                          </a:prstGeom>
                        </pic:spPr>
                      </pic:pic>
                    </a:graphicData>
                  </a:graphic>
                </wp:inline>
              </w:drawing>
            </w:r>
          </w:p>
        </w:tc>
        <w:tc>
          <w:tcPr>
            <w:tcW w:w="1161" w:type="dxa"/>
            <w:vAlign w:val="center"/>
          </w:tcPr>
          <w:p w14:paraId="3E830268" w14:textId="55C670DB" w:rsidR="00D434BB" w:rsidRDefault="006C5FFF" w:rsidP="00A237CA">
            <w:pPr>
              <w:spacing w:line="240" w:lineRule="auto"/>
            </w:pPr>
            <w:r>
              <w:t>3/24/2</w:t>
            </w:r>
            <w:r w:rsidR="008D65EA">
              <w:t>2</w:t>
            </w:r>
          </w:p>
        </w:tc>
      </w:tr>
    </w:tbl>
    <w:p w14:paraId="70780E14" w14:textId="77777777" w:rsidR="00D434BB" w:rsidRPr="00D434BB" w:rsidRDefault="00D434BB" w:rsidP="00D434BB"/>
    <w:sectPr w:rsidR="00D434BB" w:rsidRPr="00D434B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C776" w14:textId="77777777" w:rsidR="00EB23A2" w:rsidRDefault="00EB23A2" w:rsidP="00FA78CA">
      <w:pPr>
        <w:spacing w:line="240" w:lineRule="auto"/>
      </w:pPr>
      <w:r>
        <w:separator/>
      </w:r>
    </w:p>
  </w:endnote>
  <w:endnote w:type="continuationSeparator" w:id="0">
    <w:p w14:paraId="2821EA76" w14:textId="77777777" w:rsidR="00EB23A2" w:rsidRDefault="00EB23A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B40A6B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A179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A179A">
      <w:rPr>
        <w:b/>
        <w:bCs/>
        <w:noProof/>
        <w:sz w:val="20"/>
      </w:rPr>
      <w:t>1</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4FF5" w14:textId="77777777" w:rsidR="00EB23A2" w:rsidRDefault="00EB23A2" w:rsidP="00FA78CA">
      <w:pPr>
        <w:spacing w:line="240" w:lineRule="auto"/>
      </w:pPr>
      <w:r>
        <w:separator/>
      </w:r>
    </w:p>
  </w:footnote>
  <w:footnote w:type="continuationSeparator" w:id="0">
    <w:p w14:paraId="46E5CA72" w14:textId="77777777" w:rsidR="00EB23A2" w:rsidRDefault="00EB23A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51D03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C0848">
      <w:rPr>
        <w:color w:val="4F6228"/>
      </w:rPr>
      <w:t>21-22-035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C0848">
      <w:rPr>
        <w:color w:val="4F6228"/>
      </w:rPr>
      <w:t>3/23/2022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6C5A59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642863"/>
    <w:multiLevelType w:val="hybridMultilevel"/>
    <w:tmpl w:val="13CA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5"/>
  </w:num>
  <w:num w:numId="7">
    <w:abstractNumId w:val="2"/>
  </w:num>
  <w:num w:numId="8">
    <w:abstractNumId w:val="9"/>
  </w:num>
  <w:num w:numId="9">
    <w:abstractNumId w:val="11"/>
  </w:num>
  <w:num w:numId="10">
    <w:abstractNumId w:val="5"/>
  </w:num>
  <w:num w:numId="11">
    <w:abstractNumId w:val="18"/>
  </w:num>
  <w:num w:numId="12">
    <w:abstractNumId w:val="8"/>
  </w:num>
  <w:num w:numId="13">
    <w:abstractNumId w:val="0"/>
  </w:num>
  <w:num w:numId="14">
    <w:abstractNumId w:val="7"/>
  </w:num>
  <w:num w:numId="15">
    <w:abstractNumId w:val="13"/>
  </w:num>
  <w:num w:numId="16">
    <w:abstractNumId w:val="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4DEE"/>
    <w:rsid w:val="00005535"/>
    <w:rsid w:val="00010085"/>
    <w:rsid w:val="00013152"/>
    <w:rsid w:val="000301C7"/>
    <w:rsid w:val="0004554C"/>
    <w:rsid w:val="000556B3"/>
    <w:rsid w:val="000810FF"/>
    <w:rsid w:val="000A36CD"/>
    <w:rsid w:val="000B3686"/>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7355"/>
    <w:rsid w:val="0023792E"/>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6461"/>
    <w:rsid w:val="00345149"/>
    <w:rsid w:val="0037253D"/>
    <w:rsid w:val="00376A8B"/>
    <w:rsid w:val="003907A2"/>
    <w:rsid w:val="003A45F6"/>
    <w:rsid w:val="003B4A52"/>
    <w:rsid w:val="003C1A54"/>
    <w:rsid w:val="003C511E"/>
    <w:rsid w:val="003D7372"/>
    <w:rsid w:val="003E539A"/>
    <w:rsid w:val="003F099C"/>
    <w:rsid w:val="003F4E82"/>
    <w:rsid w:val="00401265"/>
    <w:rsid w:val="00402602"/>
    <w:rsid w:val="004105B6"/>
    <w:rsid w:val="004215D8"/>
    <w:rsid w:val="00423E81"/>
    <w:rsid w:val="004254A0"/>
    <w:rsid w:val="00426C3A"/>
    <w:rsid w:val="004313E6"/>
    <w:rsid w:val="004403BD"/>
    <w:rsid w:val="00442EEA"/>
    <w:rsid w:val="00475EB9"/>
    <w:rsid w:val="004779B4"/>
    <w:rsid w:val="00480FAA"/>
    <w:rsid w:val="004D180F"/>
    <w:rsid w:val="004E57C5"/>
    <w:rsid w:val="004E79A5"/>
    <w:rsid w:val="00517DB2"/>
    <w:rsid w:val="00526851"/>
    <w:rsid w:val="00537E69"/>
    <w:rsid w:val="00541F11"/>
    <w:rsid w:val="005473BC"/>
    <w:rsid w:val="00581C78"/>
    <w:rsid w:val="005851AF"/>
    <w:rsid w:val="005873E3"/>
    <w:rsid w:val="00593311"/>
    <w:rsid w:val="005A54A7"/>
    <w:rsid w:val="005B1049"/>
    <w:rsid w:val="005C23BD"/>
    <w:rsid w:val="005C3F83"/>
    <w:rsid w:val="005D0807"/>
    <w:rsid w:val="005D389E"/>
    <w:rsid w:val="005E2D3D"/>
    <w:rsid w:val="005F2A05"/>
    <w:rsid w:val="0061535B"/>
    <w:rsid w:val="006575EA"/>
    <w:rsid w:val="00670869"/>
    <w:rsid w:val="006761E1"/>
    <w:rsid w:val="00683987"/>
    <w:rsid w:val="006970B0"/>
    <w:rsid w:val="006A179A"/>
    <w:rsid w:val="006B20A9"/>
    <w:rsid w:val="006C5FFF"/>
    <w:rsid w:val="006E365C"/>
    <w:rsid w:val="006E3AF2"/>
    <w:rsid w:val="006E6680"/>
    <w:rsid w:val="006F7F90"/>
    <w:rsid w:val="00704CFF"/>
    <w:rsid w:val="00705819"/>
    <w:rsid w:val="00706745"/>
    <w:rsid w:val="007072F7"/>
    <w:rsid w:val="00714B57"/>
    <w:rsid w:val="0071544D"/>
    <w:rsid w:val="00735A8C"/>
    <w:rsid w:val="0074235B"/>
    <w:rsid w:val="00743AD2"/>
    <w:rsid w:val="007445F4"/>
    <w:rsid w:val="007554DE"/>
    <w:rsid w:val="00760EA6"/>
    <w:rsid w:val="00763C57"/>
    <w:rsid w:val="00766256"/>
    <w:rsid w:val="00770C21"/>
    <w:rsid w:val="00790C86"/>
    <w:rsid w:val="00795D54"/>
    <w:rsid w:val="00796AF7"/>
    <w:rsid w:val="007970C3"/>
    <w:rsid w:val="007A5702"/>
    <w:rsid w:val="007B10BE"/>
    <w:rsid w:val="007D106A"/>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65EA"/>
    <w:rsid w:val="008E0FCD"/>
    <w:rsid w:val="008E3EFA"/>
    <w:rsid w:val="008E70DC"/>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76CB"/>
    <w:rsid w:val="00A32214"/>
    <w:rsid w:val="00A442D7"/>
    <w:rsid w:val="00A54783"/>
    <w:rsid w:val="00A5525B"/>
    <w:rsid w:val="00A5676B"/>
    <w:rsid w:val="00A56D5F"/>
    <w:rsid w:val="00A6264E"/>
    <w:rsid w:val="00A703CD"/>
    <w:rsid w:val="00A76B76"/>
    <w:rsid w:val="00A83A6C"/>
    <w:rsid w:val="00A85BAB"/>
    <w:rsid w:val="00A87611"/>
    <w:rsid w:val="00A94B5A"/>
    <w:rsid w:val="00A960DC"/>
    <w:rsid w:val="00AA5F73"/>
    <w:rsid w:val="00AB290E"/>
    <w:rsid w:val="00AC3032"/>
    <w:rsid w:val="00AC7094"/>
    <w:rsid w:val="00AE5302"/>
    <w:rsid w:val="00AE78C2"/>
    <w:rsid w:val="00AE7A3D"/>
    <w:rsid w:val="00B12BAB"/>
    <w:rsid w:val="00B17869"/>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434BB"/>
    <w:rsid w:val="00D553B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500F9"/>
    <w:rsid w:val="00E641DE"/>
    <w:rsid w:val="00EA6B77"/>
    <w:rsid w:val="00EB23A2"/>
    <w:rsid w:val="00EB33FD"/>
    <w:rsid w:val="00EC0848"/>
    <w:rsid w:val="00EC194E"/>
    <w:rsid w:val="00EC38F4"/>
    <w:rsid w:val="00EC63A4"/>
    <w:rsid w:val="00EC7B24"/>
    <w:rsid w:val="00ED0D58"/>
    <w:rsid w:val="00ED1712"/>
    <w:rsid w:val="00EE355F"/>
    <w:rsid w:val="00F15B95"/>
    <w:rsid w:val="00F3256C"/>
    <w:rsid w:val="00F32980"/>
    <w:rsid w:val="00F409A9"/>
    <w:rsid w:val="00F42F5D"/>
    <w:rsid w:val="00F50687"/>
    <w:rsid w:val="00F62BE0"/>
    <w:rsid w:val="00F640CD"/>
    <w:rsid w:val="00F64260"/>
    <w:rsid w:val="00F8288D"/>
    <w:rsid w:val="00F84B65"/>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4666">
      <w:bodyDiv w:val="1"/>
      <w:marLeft w:val="0"/>
      <w:marRight w:val="0"/>
      <w:marTop w:val="0"/>
      <w:marBottom w:val="0"/>
      <w:divBdr>
        <w:top w:val="none" w:sz="0" w:space="0" w:color="auto"/>
        <w:left w:val="none" w:sz="0" w:space="0" w:color="auto"/>
        <w:bottom w:val="none" w:sz="0" w:space="0" w:color="auto"/>
        <w:right w:val="none" w:sz="0" w:space="0" w:color="auto"/>
      </w:divBdr>
    </w:div>
    <w:div w:id="480735607">
      <w:bodyDiv w:val="1"/>
      <w:marLeft w:val="0"/>
      <w:marRight w:val="0"/>
      <w:marTop w:val="0"/>
      <w:marBottom w:val="0"/>
      <w:divBdr>
        <w:top w:val="none" w:sz="0" w:space="0" w:color="auto"/>
        <w:left w:val="none" w:sz="0" w:space="0" w:color="auto"/>
        <w:bottom w:val="none" w:sz="0" w:space="0" w:color="auto"/>
        <w:right w:val="none" w:sz="0" w:space="0" w:color="auto"/>
      </w:divBdr>
    </w:div>
    <w:div w:id="737897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urda\Downloads\Check%20relevant%20JAAs,%202+2s,%20and%20if%20a%20course%20you%20are%20revising%20or%20deleting%20is%20one%20with%20a%20transfer%20agre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urriculum@ri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c.smartcatalogiq.com/2021-2022/Catalog/Courses/MGT-Management/200/MGT-201W"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67Z3ZXSPZZWZ-949-1338</_dlc_DocId>
    <_dlc_DocIdUrl xmlns="67887a43-7e4d-4c1c-91d7-15e417b1b8ab">
      <Url>https://w3.ric.edu/curriculum_committee/_layouts/15/DocIdRedir.aspx?ID=67Z3ZXSPZZWZ-949-1338</Url>
      <Description>67Z3ZXSPZZWZ-949-1338</Description>
    </_dlc_DocIdUrl>
  </documentManagement>
</p:properties>
</file>

<file path=customXml/itemProps1.xml><?xml version="1.0" encoding="utf-8"?>
<ds:datastoreItem xmlns:ds="http://schemas.openxmlformats.org/officeDocument/2006/customXml" ds:itemID="{498B410E-8642-44E7-8646-EA6F080335D5}"/>
</file>

<file path=customXml/itemProps2.xml><?xml version="1.0" encoding="utf-8"?>
<ds:datastoreItem xmlns:ds="http://schemas.openxmlformats.org/officeDocument/2006/customXml" ds:itemID="{0B286506-7E6B-4629-BA16-834909963169}"/>
</file>

<file path=customXml/itemProps3.xml><?xml version="1.0" encoding="utf-8"?>
<ds:datastoreItem xmlns:ds="http://schemas.openxmlformats.org/officeDocument/2006/customXml" ds:itemID="{3092EF38-F475-4830-A4E8-4A8B00BB9993}"/>
</file>

<file path=customXml/itemProps4.xml><?xml version="1.0" encoding="utf-8"?>
<ds:datastoreItem xmlns:ds="http://schemas.openxmlformats.org/officeDocument/2006/customXml" ds:itemID="{AD38CA49-F79E-45CF-B1F6-CB7E68044140}"/>
</file>

<file path=docProps/app.xml><?xml version="1.0" encoding="utf-8"?>
<Properties xmlns="http://schemas.openxmlformats.org/officeDocument/2006/extended-properties" xmlns:vt="http://schemas.openxmlformats.org/officeDocument/2006/docPropsVTypes">
  <Template>Normal.dotm</Template>
  <TotalTime>6</TotalTime>
  <Pages>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2022-03-23T20:44:00Z</dcterms:created>
  <dcterms:modified xsi:type="dcterms:W3CDTF">2022-03-25T19:31:00Z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ef8c22c2-26ba-457d-a7b9-0e60d284b09b</vt:lpwstr>
  </property>
  <property fmtid="{D5CDD505-2E9C-101B-9397-08002B2CF9AE}" pid="8" name="ContentTypeId">
    <vt:lpwstr>0x0101009736D43DC7C38546B966A7508121890B</vt:lpwstr>
  </property>
</Properties>
</file>