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FD10C8C" w:rsidR="00F64260" w:rsidRPr="00A83A6C" w:rsidRDefault="002F4624" w:rsidP="00B862BF">
            <w:pPr>
              <w:pStyle w:val="Heading5"/>
              <w:rPr>
                <w:b/>
              </w:rPr>
            </w:pPr>
            <w:bookmarkStart w:id="0" w:name="Proposal"/>
            <w:bookmarkEnd w:id="0"/>
            <w:r>
              <w:rPr>
                <w:b/>
              </w:rPr>
              <w:t xml:space="preserve">ENGL 203: Career readiness for humanities majors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BF19D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4A74132"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0956148" w:rsidR="002F4624" w:rsidRPr="005F2A05" w:rsidRDefault="00F64260" w:rsidP="002F4624">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p>
          <w:p w14:paraId="52ECEFB4" w14:textId="43757F9A"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FFEBBD1" w:rsidR="00F64260" w:rsidRPr="00B605CE" w:rsidRDefault="002F4624" w:rsidP="00B862BF">
            <w:pPr>
              <w:rPr>
                <w:b/>
              </w:rPr>
            </w:pPr>
            <w:bookmarkStart w:id="5" w:name="Originator"/>
            <w:bookmarkEnd w:id="5"/>
            <w:r>
              <w:rPr>
                <w:b/>
              </w:rPr>
              <w:t>Maureen Reddy</w:t>
            </w:r>
          </w:p>
        </w:tc>
        <w:tc>
          <w:tcPr>
            <w:tcW w:w="1210" w:type="pct"/>
          </w:tcPr>
          <w:p w14:paraId="788D9512" w14:textId="19B60691" w:rsidR="00F64260" w:rsidRPr="00946B20" w:rsidRDefault="00BF19D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1E24BA8" w:rsidR="00F64260" w:rsidRPr="00B605CE" w:rsidRDefault="002F4624" w:rsidP="00B862BF">
            <w:pPr>
              <w:rPr>
                <w:b/>
              </w:rPr>
            </w:pPr>
            <w:bookmarkStart w:id="6" w:name="home_dept"/>
            <w:bookmarkEnd w:id="6"/>
            <w:r>
              <w:rPr>
                <w:b/>
              </w:rPr>
              <w:t>English</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6E6CD49" w:rsidR="00F64260" w:rsidRDefault="00B46747" w:rsidP="00FA6998">
            <w:pPr>
              <w:rPr>
                <w:b/>
              </w:rPr>
            </w:pPr>
            <w:bookmarkStart w:id="7" w:name="Rationale"/>
            <w:bookmarkEnd w:id="7"/>
            <w:r>
              <w:rPr>
                <w:b/>
              </w:rPr>
              <w:t>Across the US, the number of students majoring in English and other Humanities</w:t>
            </w:r>
            <w:r w:rsidR="003E44CB">
              <w:rPr>
                <w:b/>
              </w:rPr>
              <w:t xml:space="preserve"> disciplines</w:t>
            </w:r>
            <w:r>
              <w:rPr>
                <w:b/>
              </w:rPr>
              <w:t xml:space="preserve"> </w:t>
            </w:r>
            <w:r w:rsidR="00821099">
              <w:rPr>
                <w:b/>
              </w:rPr>
              <w:t>has been</w:t>
            </w:r>
            <w:r>
              <w:rPr>
                <w:b/>
              </w:rPr>
              <w:t xml:space="preserve"> declining</w:t>
            </w:r>
            <w:r w:rsidR="00821099">
              <w:rPr>
                <w:b/>
              </w:rPr>
              <w:t xml:space="preserve"> for almost a decade, with students often citing concerns about employment as their primary reason for choosing a major. A</w:t>
            </w:r>
            <w:r>
              <w:rPr>
                <w:b/>
              </w:rPr>
              <w:t xml:space="preserve">t the same time, employers consistently list the skills and attributes acquired in the Humanities as what they want from their employees (notably critical thinking, ability to work collaboratively, and writing skills). There is obviously a disconnect between what employers say they want and what students think will lead to employment. This course aims to </w:t>
            </w:r>
            <w:r w:rsidR="0063028B">
              <w:rPr>
                <w:b/>
              </w:rPr>
              <w:t>address that disconnect by helping students to use their studies in General Education courses and in the early stages of their Humanities majors to work on career readiness. This course will introduce students to the range of careers available to Humanities majors, while also giving them concrete guidance in creating professional materials of their own (resumes, LinkedIn profiles, portfolios, and the like).</w:t>
            </w:r>
            <w:r w:rsidR="003E44CB">
              <w:rPr>
                <w:b/>
              </w:rPr>
              <w:t xml:space="preserve"> It is open to any student in any major who has completed the FYW course (or equivalent</w:t>
            </w:r>
            <w:r w:rsidR="007913F1">
              <w:rPr>
                <w:b/>
              </w:rPr>
              <w:t xml:space="preserve">. </w:t>
            </w:r>
            <w:r w:rsidR="003E44CB">
              <w:rPr>
                <w:b/>
              </w:rPr>
              <w:t>elsewhere</w:t>
            </w:r>
            <w:r w:rsidR="0076422F">
              <w:rPr>
                <w:b/>
              </w:rPr>
              <w:t>)</w:t>
            </w:r>
            <w:r w:rsidR="007913F1">
              <w:rPr>
                <w:b/>
              </w:rPr>
              <w:t xml:space="preserve"> and a total of 15 credit hours.</w:t>
            </w:r>
          </w:p>
          <w:p w14:paraId="6ACB751B" w14:textId="1A588153" w:rsidR="0063028B" w:rsidRDefault="0063028B" w:rsidP="00FA6998">
            <w:pPr>
              <w:rPr>
                <w:b/>
              </w:rPr>
            </w:pPr>
          </w:p>
          <w:p w14:paraId="27E0D044" w14:textId="624E426A" w:rsidR="00F64260" w:rsidRDefault="0063028B" w:rsidP="00BA1D54">
            <w:pPr>
              <w:rPr>
                <w:b/>
              </w:rPr>
            </w:pPr>
            <w:r>
              <w:rPr>
                <w:b/>
              </w:rPr>
              <w:t xml:space="preserve">This one-credit elective course supplements other career readiness efforts across the English curriculum, including a unit in all 12x courses and dedicated elements of ENGL 200 and ENGL 460.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23BB23EE" w:rsidR="00517DB2" w:rsidRPr="00B649C4" w:rsidRDefault="0033621F" w:rsidP="00517DB2">
            <w:pPr>
              <w:rPr>
                <w:b/>
              </w:rPr>
            </w:pPr>
            <w:bookmarkStart w:id="8" w:name="student_impact"/>
            <w:bookmarkEnd w:id="8"/>
            <w:r>
              <w:rPr>
                <w:b/>
              </w:rPr>
              <w:t xml:space="preserve">This course will help students to understand their Humanities major, get the most from that major based on their own interests, and prepare for employment post-graduation.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4027E4" w:rsidR="00517DB2" w:rsidRPr="00B649C4" w:rsidRDefault="0033621F" w:rsidP="00517DB2">
            <w:pPr>
              <w:rPr>
                <w:b/>
              </w:rPr>
            </w:pPr>
            <w:bookmarkStart w:id="9" w:name="prog_impact"/>
            <w:bookmarkEnd w:id="9"/>
            <w:r>
              <w:rPr>
                <w:b/>
              </w:rPr>
              <w:t>Students in majors other than English will also be able to take this course, so the same benefits as mentioned in A5 would accrue to them.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F19D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0D24913" w:rsidR="008D52B7" w:rsidRPr="00C25F9D" w:rsidRDefault="0033621F" w:rsidP="008D52B7">
            <w:pPr>
              <w:rPr>
                <w:b/>
              </w:rPr>
            </w:pPr>
            <w:r>
              <w:rPr>
                <w:b/>
              </w:rPr>
              <w:t>One faculty member annually at 1 FLH</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F19D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A129D68" w:rsidR="008D52B7" w:rsidRPr="00C25F9D" w:rsidRDefault="00A05B2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F19D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1D6FD8" w:rsidR="008D52B7" w:rsidRPr="00C25F9D" w:rsidRDefault="00A05B2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F19D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E856354" w:rsidR="008D52B7" w:rsidRPr="00C25F9D" w:rsidRDefault="000C37AE" w:rsidP="008D52B7">
            <w:pPr>
              <w:rPr>
                <w:b/>
              </w:rPr>
            </w:pPr>
            <w:r>
              <w:rPr>
                <w:b/>
              </w:rPr>
              <w:t>C</w:t>
            </w:r>
            <w:r w:rsidR="0033621F">
              <w:rPr>
                <w:b/>
              </w:rPr>
              <w:t>lassroom</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D01B342" w:rsidR="00F64260" w:rsidRPr="00B605CE" w:rsidRDefault="0033621F"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73658FF1"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26E90890" w14:textId="1CA8FB50" w:rsidR="000C37AE" w:rsidRDefault="00BF19D7" w:rsidP="00CF0A1D">
            <w:pPr>
              <w:rPr>
                <w:sz w:val="20"/>
                <w:szCs w:val="20"/>
              </w:rPr>
            </w:pPr>
            <w:hyperlink r:id="rId8" w:history="1">
              <w:r w:rsidR="000C37AE" w:rsidRPr="00F91EF9">
                <w:rPr>
                  <w:rStyle w:val="Hyperlink"/>
                  <w:sz w:val="20"/>
                  <w:szCs w:val="20"/>
                </w:rPr>
                <w:t>https://ric.smartcatalogiq.com/en/2021-2022/Catalog/Courses/ENGL-English</w:t>
              </w:r>
            </w:hyperlink>
          </w:p>
          <w:p w14:paraId="0FA4BDEB" w14:textId="59168267" w:rsidR="000C37AE" w:rsidRPr="00CF0A1D" w:rsidRDefault="000C37AE" w:rsidP="00CF0A1D">
            <w:pPr>
              <w:rPr>
                <w:sz w:val="20"/>
                <w:szCs w:val="20"/>
              </w:rPr>
            </w:pPr>
            <w:r>
              <w:rPr>
                <w:sz w:val="20"/>
                <w:szCs w:val="20"/>
              </w:rPr>
              <w:t xml:space="preserve">Add: ENGL </w:t>
            </w:r>
            <w:proofErr w:type="gramStart"/>
            <w:r>
              <w:rPr>
                <w:sz w:val="20"/>
                <w:szCs w:val="20"/>
              </w:rPr>
              <w:t>203  Career</w:t>
            </w:r>
            <w:proofErr w:type="gramEnd"/>
            <w:r>
              <w:rPr>
                <w:sz w:val="20"/>
                <w:szCs w:val="20"/>
              </w:rPr>
              <w:t xml:space="preserve"> Readiness for Humanities Majors</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287996B9" w:rsidR="00F64260" w:rsidRPr="009F029C" w:rsidRDefault="000C37AE" w:rsidP="001429AA">
            <w:pPr>
              <w:spacing w:line="240" w:lineRule="auto"/>
              <w:rPr>
                <w:b/>
              </w:rPr>
            </w:pPr>
            <w:r>
              <w:rPr>
                <w:b/>
              </w:rPr>
              <w:t>ENGL 203</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51E00968" w:rsidR="00F64260" w:rsidRPr="00C30828" w:rsidRDefault="00363C36" w:rsidP="001429AA">
            <w:pPr>
              <w:spacing w:line="240" w:lineRule="auto"/>
              <w:rPr>
                <w:b/>
                <w:bCs/>
              </w:rPr>
            </w:pPr>
            <w:r w:rsidRPr="00C30828">
              <w:rPr>
                <w:b/>
                <w:bCs/>
                <w:sz w:val="20"/>
                <w:szCs w:val="20"/>
              </w:rPr>
              <w:t>Career Readiness for Humanities Majors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1302BE01" w14:textId="1FC01339" w:rsidR="00363C36" w:rsidRDefault="00363C36" w:rsidP="00363C36">
            <w:pPr>
              <w:rPr>
                <w:bCs/>
              </w:rPr>
            </w:pPr>
            <w:r>
              <w:rPr>
                <w:bCs/>
              </w:rPr>
              <w:t>S</w:t>
            </w:r>
            <w:r w:rsidRPr="00D741E0">
              <w:rPr>
                <w:bCs/>
              </w:rPr>
              <w:t xml:space="preserve">tudents learn about the range of careers available to Humanities majors, while also getting concrete guidance in creating professional materials of their own, including resumes, LinkedIn profiles, and portfolios. </w:t>
            </w:r>
            <w:r w:rsidR="0068488C">
              <w:rPr>
                <w:bCs/>
              </w:rPr>
              <w:t>Graded S/U.</w:t>
            </w:r>
          </w:p>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28DA7ED2" w14:textId="29AD5972" w:rsidR="00363C36" w:rsidRDefault="00363C36" w:rsidP="00363C36">
            <w:pPr>
              <w:pStyle w:val="sc-BodyText"/>
            </w:pPr>
            <w:r>
              <w:t>FYW 100, FYW 100H or FYW 100P (or completion of the college writing requirement)</w:t>
            </w:r>
            <w:r w:rsidR="007913F1">
              <w:t xml:space="preserve"> and </w:t>
            </w:r>
            <w:r w:rsidR="00C30828">
              <w:t xml:space="preserve">completion of at least </w:t>
            </w:r>
            <w:r w:rsidR="007913F1">
              <w:t>15 credit</w:t>
            </w:r>
            <w:r w:rsidR="00C914D3">
              <w:t>s.</w:t>
            </w:r>
          </w:p>
          <w:p w14:paraId="4DA91B44" w14:textId="77777777" w:rsidR="00F64260" w:rsidRPr="009F029C" w:rsidRDefault="00F64260" w:rsidP="001429AA">
            <w:pPr>
              <w:spacing w:line="240" w:lineRule="auto"/>
              <w:rPr>
                <w:b/>
              </w:rPr>
            </w:pPr>
          </w:p>
        </w:tc>
      </w:tr>
      <w:tr w:rsidR="00F64260" w:rsidRPr="006E3AF2" w14:paraId="5AE5E526" w14:textId="77777777" w:rsidTr="00363C36">
        <w:trPr>
          <w:trHeight w:val="286"/>
        </w:trPr>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1EB7B6F8" w14:textId="0E43D925" w:rsidR="00A05B29" w:rsidRPr="009F029C" w:rsidRDefault="00A05B29" w:rsidP="00A05B29">
            <w:pPr>
              <w:spacing w:line="240" w:lineRule="auto"/>
              <w:rPr>
                <w:b/>
                <w:sz w:val="20"/>
              </w:rPr>
            </w:pPr>
          </w:p>
          <w:p w14:paraId="08F2FAD3" w14:textId="7158A382" w:rsidR="00F64260" w:rsidRPr="009F029C" w:rsidRDefault="00F64260" w:rsidP="000A36CD">
            <w:pPr>
              <w:spacing w:line="240" w:lineRule="auto"/>
              <w:rPr>
                <w:b/>
                <w:sz w:val="20"/>
              </w:rPr>
            </w:pPr>
          </w:p>
        </w:tc>
        <w:tc>
          <w:tcPr>
            <w:tcW w:w="3840" w:type="dxa"/>
            <w:noWrap/>
          </w:tcPr>
          <w:p w14:paraId="7D84B999" w14:textId="6EB76C07" w:rsidR="00F64260" w:rsidRPr="009F029C" w:rsidRDefault="00F64260" w:rsidP="00C25F9D">
            <w:pPr>
              <w:spacing w:line="240" w:lineRule="auto"/>
              <w:rPr>
                <w:b/>
                <w:sz w:val="20"/>
              </w:rPr>
            </w:pPr>
            <w:r w:rsidRPr="009F029C">
              <w:rPr>
                <w:b/>
                <w:sz w:val="20"/>
              </w:rPr>
              <w:t>Annually</w:t>
            </w:r>
          </w:p>
          <w:p w14:paraId="67D1137F" w14:textId="1844ADD0"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1DCCCC92" w:rsidR="00F64260" w:rsidRPr="009F029C" w:rsidRDefault="00363C36" w:rsidP="001429AA">
            <w:pPr>
              <w:spacing w:line="240" w:lineRule="auto"/>
              <w:rPr>
                <w:b/>
              </w:rPr>
            </w:pPr>
            <w:r>
              <w:rPr>
                <w:b/>
              </w:rPr>
              <w:t>1</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54D0C5DE" w:rsidR="00F64260" w:rsidRPr="009F029C" w:rsidRDefault="00363C36" w:rsidP="001429AA">
            <w:pPr>
              <w:spacing w:line="240" w:lineRule="auto"/>
              <w:rPr>
                <w:b/>
              </w:rPr>
            </w:pPr>
            <w:r>
              <w:rPr>
                <w:b/>
              </w:rPr>
              <w:t>1</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BEE1604" w:rsidR="00F64260" w:rsidRPr="009F029C" w:rsidRDefault="00F64260" w:rsidP="001429AA">
            <w:pPr>
              <w:spacing w:line="240" w:lineRule="auto"/>
              <w:rPr>
                <w:b/>
                <w:sz w:val="20"/>
              </w:rPr>
            </w:pPr>
          </w:p>
        </w:tc>
        <w:tc>
          <w:tcPr>
            <w:tcW w:w="3840" w:type="dxa"/>
            <w:noWrap/>
          </w:tcPr>
          <w:p w14:paraId="2CF717EE" w14:textId="44F25AD3" w:rsidR="00F64260" w:rsidRPr="009F029C" w:rsidRDefault="004D3751" w:rsidP="00C25F9D">
            <w:pPr>
              <w:spacing w:line="240" w:lineRule="auto"/>
              <w:rPr>
                <w:b/>
                <w:sz w:val="20"/>
              </w:rPr>
            </w:pPr>
            <w:r>
              <w:rPr>
                <w:b/>
                <w:sz w:val="20"/>
              </w:rPr>
              <w:t>S/U</w:t>
            </w:r>
            <w:r w:rsidR="00F64260" w:rsidRPr="009F029C">
              <w:rPr>
                <w:b/>
                <w:sz w:val="20"/>
              </w:rPr>
              <w:t xml:space="preserv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7CF6C6C" w:rsidR="00F64260" w:rsidRPr="009F029C" w:rsidRDefault="00F64260" w:rsidP="006B20A9">
            <w:pPr>
              <w:spacing w:line="240" w:lineRule="auto"/>
              <w:rPr>
                <w:b/>
                <w:sz w:val="20"/>
              </w:rPr>
            </w:pPr>
            <w:bookmarkStart w:id="19" w:name="instr_methods"/>
            <w:bookmarkEnd w:id="19"/>
          </w:p>
        </w:tc>
        <w:tc>
          <w:tcPr>
            <w:tcW w:w="3840" w:type="dxa"/>
            <w:noWrap/>
          </w:tcPr>
          <w:p w14:paraId="27D66483" w14:textId="6D8092E9" w:rsidR="00F64260" w:rsidRPr="009F029C" w:rsidRDefault="00F64260" w:rsidP="00795D54">
            <w:pPr>
              <w:spacing w:line="240" w:lineRule="auto"/>
              <w:rPr>
                <w:b/>
                <w:sz w:val="20"/>
              </w:rPr>
            </w:pP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B7F4453" w:rsidR="005E2D3D" w:rsidRPr="009F029C" w:rsidRDefault="005E2D3D" w:rsidP="005E2D3D">
            <w:pPr>
              <w:spacing w:line="240" w:lineRule="auto"/>
              <w:rPr>
                <w:b/>
                <w:sz w:val="20"/>
              </w:rPr>
            </w:pPr>
          </w:p>
        </w:tc>
        <w:tc>
          <w:tcPr>
            <w:tcW w:w="3840" w:type="dxa"/>
            <w:noWrap/>
          </w:tcPr>
          <w:p w14:paraId="50FE8A9A" w14:textId="1D032F61" w:rsidR="00683AB9" w:rsidRPr="009F029C" w:rsidRDefault="005E2D3D" w:rsidP="00683AB9">
            <w:pPr>
              <w:spacing w:line="240" w:lineRule="auto"/>
              <w:rPr>
                <w:b/>
                <w:sz w:val="20"/>
              </w:rPr>
            </w:pPr>
            <w:r>
              <w:rPr>
                <w:b/>
                <w:sz w:val="20"/>
              </w:rPr>
              <w:t xml:space="preserve">On campus </w:t>
            </w:r>
          </w:p>
          <w:p w14:paraId="50180751" w14:textId="7890E4F5"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6C6CFCDD" w:rsidR="00F64260" w:rsidRPr="009F029C" w:rsidRDefault="00F64260" w:rsidP="00A87611">
            <w:pPr>
              <w:spacing w:line="240" w:lineRule="auto"/>
              <w:rPr>
                <w:b/>
                <w:sz w:val="20"/>
              </w:rPr>
            </w:pPr>
            <w:bookmarkStart w:id="20" w:name="required"/>
            <w:bookmarkEnd w:id="20"/>
          </w:p>
        </w:tc>
        <w:tc>
          <w:tcPr>
            <w:tcW w:w="3840" w:type="dxa"/>
            <w:noWrap/>
          </w:tcPr>
          <w:p w14:paraId="442E5788" w14:textId="352FE2BA" w:rsidR="00F64260" w:rsidRPr="009F029C" w:rsidRDefault="00F64260" w:rsidP="001A51ED">
            <w:pPr>
              <w:spacing w:line="240" w:lineRule="auto"/>
              <w:rPr>
                <w:b/>
                <w:sz w:val="20"/>
              </w:rPr>
            </w:pPr>
            <w:r>
              <w:rPr>
                <w:b/>
                <w:sz w:val="20"/>
              </w:rPr>
              <w:t xml:space="preserve">Free elective </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lastRenderedPageBreak/>
              <w:t xml:space="preserve">        </w:t>
            </w:r>
            <w:r w:rsidR="00F64260" w:rsidRPr="006E3AF2">
              <w:t>course?</w:t>
            </w:r>
          </w:p>
        </w:tc>
        <w:tc>
          <w:tcPr>
            <w:tcW w:w="3840" w:type="dxa"/>
            <w:noWrap/>
          </w:tcPr>
          <w:p w14:paraId="1F134875" w14:textId="2C2DACE3" w:rsidR="00F64260" w:rsidRPr="009F029C" w:rsidRDefault="00F64260" w:rsidP="001429AA">
            <w:pPr>
              <w:spacing w:line="240" w:lineRule="auto"/>
              <w:rPr>
                <w:b/>
              </w:rPr>
            </w:pPr>
          </w:p>
        </w:tc>
        <w:tc>
          <w:tcPr>
            <w:tcW w:w="3840" w:type="dxa"/>
            <w:noWrap/>
          </w:tcPr>
          <w:p w14:paraId="41CF798F" w14:textId="4F324863" w:rsidR="00F64260" w:rsidRPr="009F029C" w:rsidRDefault="00984B36" w:rsidP="001429AA">
            <w:pPr>
              <w:spacing w:line="240" w:lineRule="auto"/>
              <w:rPr>
                <w:b/>
              </w:rPr>
            </w:pPr>
            <w:r>
              <w:rPr>
                <w:rFonts w:ascii="MS Mincho" w:eastAsia="MS Mincho" w:hAnsi="MS Mincho" w:cs="MS Mincho"/>
                <w:b/>
                <w:sz w:val="20"/>
              </w:rPr>
              <w:t xml:space="preserve"> </w:t>
            </w:r>
            <w:r w:rsidR="00F3256C">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6F4E4B04" w:rsidR="00F64260" w:rsidRPr="009F029C" w:rsidRDefault="00F64260" w:rsidP="001A51ED">
            <w:pPr>
              <w:rPr>
                <w:b/>
                <w:sz w:val="20"/>
              </w:rPr>
            </w:pPr>
            <w:bookmarkStart w:id="21" w:name="ge"/>
            <w:bookmarkEnd w:id="21"/>
          </w:p>
        </w:tc>
        <w:tc>
          <w:tcPr>
            <w:tcW w:w="3840" w:type="dxa"/>
            <w:noWrap/>
          </w:tcPr>
          <w:p w14:paraId="411B25D5" w14:textId="3896D783"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29A0CE64" w:rsidR="00CF0A1D" w:rsidRDefault="00CF0A1D" w:rsidP="001A51ED">
            <w:pPr>
              <w:rPr>
                <w:b/>
              </w:rPr>
            </w:pPr>
          </w:p>
        </w:tc>
        <w:tc>
          <w:tcPr>
            <w:tcW w:w="3840" w:type="dxa"/>
            <w:noWrap/>
          </w:tcPr>
          <w:p w14:paraId="10B541DA" w14:textId="4A739EB2" w:rsidR="00CF0A1D" w:rsidRDefault="00CF0A1D" w:rsidP="001429AA">
            <w:pPr>
              <w:spacing w:line="240" w:lineRule="auto"/>
              <w:rPr>
                <w:b/>
              </w:rPr>
            </w:pPr>
            <w:r>
              <w:rPr>
                <w:b/>
              </w:rPr>
              <w:t xml:space="preserve"> 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91AA893" w:rsidR="00F64260" w:rsidRPr="009F029C" w:rsidRDefault="00F64260" w:rsidP="0027634D">
            <w:pPr>
              <w:spacing w:line="240" w:lineRule="auto"/>
              <w:rPr>
                <w:b/>
                <w:sz w:val="20"/>
              </w:rPr>
            </w:pPr>
            <w:bookmarkStart w:id="22" w:name="performance"/>
            <w:bookmarkEnd w:id="22"/>
          </w:p>
        </w:tc>
        <w:tc>
          <w:tcPr>
            <w:tcW w:w="3840" w:type="dxa"/>
            <w:noWrap/>
          </w:tcPr>
          <w:p w14:paraId="2E0EE9A4" w14:textId="45C81265" w:rsidR="005E2D3D" w:rsidRPr="009F029C" w:rsidRDefault="005E2D3D" w:rsidP="005E2D3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0D2600E3" w14:textId="27767FA4" w:rsidR="005E2D3D" w:rsidRPr="009F029C" w:rsidRDefault="005E2D3D" w:rsidP="005E2D3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w:t>
            </w:r>
            <w:r w:rsidRPr="009F029C">
              <w:rPr>
                <w:b/>
                <w:sz w:val="20"/>
              </w:rPr>
              <w:t xml:space="preserve"> |</w:t>
            </w:r>
          </w:p>
          <w:p w14:paraId="05FCC2CF" w14:textId="080B6CFB" w:rsidR="005E2D3D" w:rsidRPr="009F029C" w:rsidRDefault="005E2D3D" w:rsidP="005E2D3D">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7585FA9"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615B1F8E" w:rsidR="00BF30C5" w:rsidRPr="009F029C" w:rsidRDefault="007913F1" w:rsidP="001429AA">
            <w:pPr>
              <w:spacing w:line="240" w:lineRule="auto"/>
              <w:rPr>
                <w:b/>
              </w:rPr>
            </w:pPr>
            <w:r>
              <w:rPr>
                <w:b/>
              </w:rPr>
              <w:t>3</w:t>
            </w:r>
            <w:r w:rsidR="00090DFD">
              <w:rPr>
                <w:b/>
              </w:rPr>
              <w:t>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F19D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BF19D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0DC79D6" w:rsidR="00F64260" w:rsidRDefault="00090DFD">
            <w:pPr>
              <w:spacing w:line="240" w:lineRule="auto"/>
            </w:pPr>
            <w:bookmarkStart w:id="25" w:name="outcomes"/>
            <w:bookmarkEnd w:id="25"/>
            <w:r>
              <w:t>Understanding of humanities careers</w:t>
            </w:r>
          </w:p>
        </w:tc>
        <w:tc>
          <w:tcPr>
            <w:tcW w:w="1894" w:type="dxa"/>
          </w:tcPr>
          <w:p w14:paraId="0A045709" w14:textId="77777777" w:rsidR="00F64260" w:rsidRDefault="00F64260">
            <w:pPr>
              <w:spacing w:line="240" w:lineRule="auto"/>
            </w:pPr>
          </w:p>
        </w:tc>
        <w:tc>
          <w:tcPr>
            <w:tcW w:w="4693" w:type="dxa"/>
          </w:tcPr>
          <w:p w14:paraId="638BB382" w14:textId="36EAEE18" w:rsidR="00F64260" w:rsidRDefault="00090DFD" w:rsidP="00AE7A3D">
            <w:pPr>
              <w:spacing w:line="240" w:lineRule="auto"/>
            </w:pPr>
            <w:r>
              <w:t>Class work, including work autobiography</w:t>
            </w:r>
          </w:p>
        </w:tc>
      </w:tr>
      <w:tr w:rsidR="00090DFD" w14:paraId="2A79B157" w14:textId="77777777" w:rsidTr="00115A68">
        <w:tc>
          <w:tcPr>
            <w:tcW w:w="4429" w:type="dxa"/>
          </w:tcPr>
          <w:p w14:paraId="25C998E7" w14:textId="110D3B88" w:rsidR="00090DFD" w:rsidRDefault="00090DFD">
            <w:pPr>
              <w:spacing w:line="240" w:lineRule="auto"/>
            </w:pPr>
            <w:r>
              <w:t>Basic career readiness</w:t>
            </w:r>
          </w:p>
        </w:tc>
        <w:tc>
          <w:tcPr>
            <w:tcW w:w="1894" w:type="dxa"/>
          </w:tcPr>
          <w:p w14:paraId="41FB94EF" w14:textId="77777777" w:rsidR="00090DFD" w:rsidRDefault="00090DFD">
            <w:pPr>
              <w:spacing w:line="240" w:lineRule="auto"/>
            </w:pPr>
          </w:p>
        </w:tc>
        <w:tc>
          <w:tcPr>
            <w:tcW w:w="4693" w:type="dxa"/>
          </w:tcPr>
          <w:p w14:paraId="6B8D6572" w14:textId="3C3F3AD3" w:rsidR="00090DFD" w:rsidRDefault="00090DFD" w:rsidP="00AE7A3D">
            <w:pPr>
              <w:spacing w:line="240" w:lineRule="auto"/>
            </w:pPr>
            <w:r>
              <w:t>Resume, LinkedIn profile, portfolio</w:t>
            </w:r>
          </w:p>
        </w:tc>
      </w:tr>
      <w:tr w:rsidR="00090DFD" w14:paraId="3539A921" w14:textId="77777777" w:rsidTr="00115A68">
        <w:tc>
          <w:tcPr>
            <w:tcW w:w="4429" w:type="dxa"/>
          </w:tcPr>
          <w:p w14:paraId="3398035A" w14:textId="530D5570" w:rsidR="00090DFD" w:rsidRDefault="00090DFD">
            <w:pPr>
              <w:spacing w:line="240" w:lineRule="auto"/>
            </w:pPr>
            <w:r>
              <w:t>How to research professional possibilities</w:t>
            </w:r>
          </w:p>
        </w:tc>
        <w:tc>
          <w:tcPr>
            <w:tcW w:w="1894" w:type="dxa"/>
          </w:tcPr>
          <w:p w14:paraId="69C56E6E" w14:textId="77777777" w:rsidR="00090DFD" w:rsidRDefault="00090DFD">
            <w:pPr>
              <w:spacing w:line="240" w:lineRule="auto"/>
            </w:pPr>
          </w:p>
        </w:tc>
        <w:tc>
          <w:tcPr>
            <w:tcW w:w="4693" w:type="dxa"/>
          </w:tcPr>
          <w:p w14:paraId="562A70E3" w14:textId="6A2636B6" w:rsidR="00090DFD" w:rsidRDefault="00090DFD" w:rsidP="00AE7A3D">
            <w:pPr>
              <w:spacing w:line="240" w:lineRule="auto"/>
            </w:pPr>
            <w:r>
              <w:t xml:space="preserve">Project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DD7D29" w14:textId="77777777" w:rsidR="00FD0E95" w:rsidRDefault="00FD0E95" w:rsidP="00FD0E95">
            <w:bookmarkStart w:id="26" w:name="outline"/>
            <w:bookmarkEnd w:id="26"/>
            <w:r>
              <w:t>1) What does it mean to be a Humanities major?</w:t>
            </w:r>
          </w:p>
          <w:p w14:paraId="4C17432B" w14:textId="77777777" w:rsidR="00FD0E95" w:rsidRDefault="00FD0E95" w:rsidP="00FD0E95">
            <w:r>
              <w:tab/>
              <w:t>a) survey of academic fields in the Humanities</w:t>
            </w:r>
          </w:p>
          <w:p w14:paraId="3378A815" w14:textId="77777777" w:rsidR="00FD0E95" w:rsidRDefault="00FD0E95" w:rsidP="00FD0E95">
            <w:r>
              <w:tab/>
              <w:t>b) critical skills acquired across Humanities disciplines</w:t>
            </w:r>
          </w:p>
          <w:p w14:paraId="36D4FC4E" w14:textId="77777777" w:rsidR="00FD0E95" w:rsidRDefault="00FD0E95" w:rsidP="00FD0E95">
            <w:r>
              <w:t>2) How do I figure out what I want in a career?</w:t>
            </w:r>
          </w:p>
          <w:p w14:paraId="23E00B8A" w14:textId="77777777" w:rsidR="00FD0E95" w:rsidRDefault="00FD0E95" w:rsidP="00FD0E95">
            <w:r>
              <w:tab/>
              <w:t>a) self-assessment (using CDC’s TypeFocus)</w:t>
            </w:r>
          </w:p>
          <w:p w14:paraId="65276062" w14:textId="77777777" w:rsidR="00FD0E95" w:rsidRDefault="00FD0E95" w:rsidP="00FD0E95">
            <w:pPr>
              <w:ind w:left="720"/>
            </w:pPr>
            <w:r>
              <w:t>b) exploration of employment options for Humanities careers (using CDC’s tool from University of Tennessee)</w:t>
            </w:r>
          </w:p>
          <w:p w14:paraId="32A972BC" w14:textId="77777777" w:rsidR="00FD0E95" w:rsidRDefault="00FD0E95" w:rsidP="00FD0E95">
            <w:pPr>
              <w:ind w:firstLine="720"/>
            </w:pPr>
            <w:r>
              <w:t>c)</w:t>
            </w:r>
            <w:r w:rsidRPr="00302571">
              <w:t xml:space="preserve"> </w:t>
            </w:r>
            <w:r>
              <w:t xml:space="preserve">career paths taken by RIC Humanities majors (alumni panels: work as writers, editors,     </w:t>
            </w:r>
          </w:p>
          <w:p w14:paraId="29A355B0" w14:textId="77777777" w:rsidR="00FD0E95" w:rsidRDefault="00FD0E95" w:rsidP="00FD0E95">
            <w:pPr>
              <w:ind w:firstLine="720"/>
            </w:pPr>
            <w:r>
              <w:t>social services,</w:t>
            </w:r>
            <w:r>
              <w:tab/>
              <w:t xml:space="preserve"> law school, library school, non-profits)</w:t>
            </w:r>
          </w:p>
          <w:p w14:paraId="7A1B0E09" w14:textId="77777777" w:rsidR="00FD0E95" w:rsidRDefault="00FD0E95" w:rsidP="00FD0E95">
            <w:r>
              <w:t>3) How do I explore the possibilities that interest me?</w:t>
            </w:r>
          </w:p>
          <w:p w14:paraId="7AF66BF2" w14:textId="77777777" w:rsidR="00FD0E95" w:rsidRDefault="00FD0E95" w:rsidP="00FD0E95">
            <w:r>
              <w:tab/>
              <w:t>a) individualized research project</w:t>
            </w:r>
          </w:p>
          <w:p w14:paraId="5A982CB5" w14:textId="77777777" w:rsidR="00FD0E95" w:rsidRDefault="00FD0E95" w:rsidP="00FD0E95">
            <w:r>
              <w:tab/>
              <w:t xml:space="preserve">b) interview with a person in the field (connect via </w:t>
            </w:r>
            <w:proofErr w:type="spellStart"/>
            <w:r>
              <w:t>HandShake</w:t>
            </w:r>
            <w:proofErr w:type="spellEnd"/>
            <w:r>
              <w:t>)</w:t>
            </w:r>
          </w:p>
          <w:p w14:paraId="1AF7F718" w14:textId="77777777" w:rsidR="00FD0E95" w:rsidRDefault="00FD0E95" w:rsidP="00FD0E95">
            <w:pPr>
              <w:ind w:left="720"/>
            </w:pPr>
            <w:r>
              <w:t>c) Internship possibilities for future years (panel of students and alums who have done internships)</w:t>
            </w:r>
          </w:p>
          <w:p w14:paraId="35CF174E" w14:textId="77777777" w:rsidR="00FD0E95" w:rsidRDefault="00FD0E95" w:rsidP="00FD0E95">
            <w:r>
              <w:t>4) How do I get started building a professional profile?</w:t>
            </w:r>
          </w:p>
          <w:p w14:paraId="64BDDF07" w14:textId="77777777" w:rsidR="00FD0E95" w:rsidRDefault="00FD0E95" w:rsidP="00FD0E95">
            <w:r>
              <w:tab/>
              <w:t>a) resume writing (with CDC)</w:t>
            </w:r>
          </w:p>
          <w:p w14:paraId="63220B9F" w14:textId="77777777" w:rsidR="00FD0E95" w:rsidRDefault="00FD0E95" w:rsidP="00FD0E95">
            <w:r>
              <w:tab/>
              <w:t>b) LinkedIn profile</w:t>
            </w:r>
          </w:p>
          <w:p w14:paraId="2C24CB2C" w14:textId="77777777" w:rsidR="00FD0E95" w:rsidRDefault="00FD0E95" w:rsidP="00FD0E95">
            <w:r>
              <w:t>5) How do I prove to employers that I have the skills they want?</w:t>
            </w:r>
          </w:p>
          <w:p w14:paraId="1A932CDB" w14:textId="77777777" w:rsidR="00FD0E95" w:rsidRDefault="00FD0E95" w:rsidP="00FD0E95">
            <w:r>
              <w:tab/>
              <w:t xml:space="preserve">a) portfolio, using LinkedIn and </w:t>
            </w:r>
            <w:proofErr w:type="spellStart"/>
            <w:r>
              <w:t>Portfolium</w:t>
            </w:r>
            <w:proofErr w:type="spellEnd"/>
          </w:p>
          <w:p w14:paraId="1B2C872E" w14:textId="77777777" w:rsidR="00FD0E95" w:rsidRDefault="00FD0E95" w:rsidP="00FD0E95">
            <w:r>
              <w:t>6) What other than classes might deepen my understanding of Humanities and enhance my employability?</w:t>
            </w:r>
          </w:p>
          <w:p w14:paraId="164ABD57" w14:textId="77777777" w:rsidR="00FD0E95" w:rsidRDefault="00FD0E95" w:rsidP="00FD0E95">
            <w:r>
              <w:tab/>
              <w:t>a) Study abroad options, including Fulbright</w:t>
            </w:r>
          </w:p>
          <w:p w14:paraId="4C4E6CF9" w14:textId="77777777" w:rsidR="00FD0E95" w:rsidRDefault="00FD0E95" w:rsidP="00FD0E95">
            <w:r>
              <w:lastRenderedPageBreak/>
              <w:tab/>
              <w:t xml:space="preserve">b) Honors </w:t>
            </w:r>
            <w:proofErr w:type="spellStart"/>
            <w:r>
              <w:t>theses</w:t>
            </w:r>
            <w:proofErr w:type="spellEnd"/>
            <w:r>
              <w:t xml:space="preserve"> and </w:t>
            </w:r>
            <w:proofErr w:type="gramStart"/>
            <w:r>
              <w:t>other directed</w:t>
            </w:r>
            <w:proofErr w:type="gramEnd"/>
            <w:r>
              <w:t xml:space="preserve"> research possibilities</w:t>
            </w:r>
          </w:p>
          <w:p w14:paraId="77B77966" w14:textId="77777777" w:rsidR="00FD0E95" w:rsidRDefault="00FD0E95" w:rsidP="00FD0E95">
            <w:r>
              <w:tab/>
              <w:t xml:space="preserve">c) How and who to ask for letters of recommendation and/or to serve as </w:t>
            </w:r>
            <w:r>
              <w:tab/>
            </w:r>
            <w:r>
              <w:tab/>
            </w:r>
            <w:r>
              <w:tab/>
            </w:r>
            <w:r>
              <w:tab/>
              <w:t>references</w:t>
            </w:r>
          </w:p>
          <w:p w14:paraId="54B9424D" w14:textId="77777777" w:rsidR="00FD0E95" w:rsidRDefault="00FD0E95" w:rsidP="00FD0E95">
            <w:r>
              <w:t>7) Will I need or want to pursue education beyond the BA?</w:t>
            </w:r>
          </w:p>
          <w:p w14:paraId="623174BD" w14:textId="77777777" w:rsidR="00FD0E95" w:rsidRDefault="00FD0E95" w:rsidP="00FD0E95">
            <w:r>
              <w:tab/>
              <w:t>a) Thinking about graduate school</w:t>
            </w:r>
          </w:p>
          <w:p w14:paraId="6B2C7A47" w14:textId="6C683D0D" w:rsidR="005E2D3D" w:rsidRDefault="005E2D3D" w:rsidP="00FD0E95">
            <w:pPr>
              <w:spacing w:line="240" w:lineRule="auto"/>
            </w:pPr>
          </w:p>
        </w:tc>
      </w:tr>
    </w:tbl>
    <w:p w14:paraId="6ACD7343" w14:textId="463EB543" w:rsidR="00F64260" w:rsidRDefault="00F64260" w:rsidP="00EB33FD">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3"/>
        <w:gridCol w:w="3236"/>
        <w:gridCol w:w="3136"/>
        <w:gridCol w:w="1285"/>
      </w:tblGrid>
      <w:tr w:rsidR="00115A68" w:rsidRPr="00402602" w14:paraId="67436BB2" w14:textId="77777777" w:rsidTr="00C30828">
        <w:trPr>
          <w:cantSplit/>
          <w:tblHeader/>
        </w:trPr>
        <w:tc>
          <w:tcPr>
            <w:tcW w:w="3180"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89"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C30828">
        <w:trPr>
          <w:cantSplit/>
          <w:trHeight w:val="489"/>
        </w:trPr>
        <w:tc>
          <w:tcPr>
            <w:tcW w:w="3180" w:type="dxa"/>
            <w:vAlign w:val="center"/>
          </w:tcPr>
          <w:p w14:paraId="20877218" w14:textId="427D8D7F" w:rsidR="00115A68" w:rsidRDefault="007913F1" w:rsidP="0015571B">
            <w:pPr>
              <w:spacing w:line="240" w:lineRule="auto"/>
            </w:pPr>
            <w:r>
              <w:t xml:space="preserve">Alison </w:t>
            </w:r>
            <w:proofErr w:type="spellStart"/>
            <w:r>
              <w:t>Shonkwiler</w:t>
            </w:r>
            <w:proofErr w:type="spellEnd"/>
          </w:p>
        </w:tc>
        <w:tc>
          <w:tcPr>
            <w:tcW w:w="3252" w:type="dxa"/>
            <w:vAlign w:val="center"/>
          </w:tcPr>
          <w:p w14:paraId="0730C1D0" w14:textId="6021369D" w:rsidR="00115A68" w:rsidRDefault="007913F1" w:rsidP="0015571B">
            <w:pPr>
              <w:spacing w:line="240" w:lineRule="auto"/>
            </w:pPr>
            <w:r>
              <w:t>Chair of English</w:t>
            </w:r>
          </w:p>
        </w:tc>
        <w:tc>
          <w:tcPr>
            <w:tcW w:w="3189" w:type="dxa"/>
            <w:vAlign w:val="center"/>
          </w:tcPr>
          <w:p w14:paraId="7487F9CA" w14:textId="2280CD3D" w:rsidR="00115A68" w:rsidRDefault="00C30828" w:rsidP="0015571B">
            <w:pPr>
              <w:spacing w:line="240" w:lineRule="auto"/>
            </w:pPr>
            <w:r>
              <w:t xml:space="preserve">Alison </w:t>
            </w:r>
            <w:proofErr w:type="spellStart"/>
            <w:r>
              <w:t>Shonkwiler</w:t>
            </w:r>
            <w:proofErr w:type="spellEnd"/>
          </w:p>
        </w:tc>
        <w:tc>
          <w:tcPr>
            <w:tcW w:w="1159" w:type="dxa"/>
            <w:vAlign w:val="center"/>
          </w:tcPr>
          <w:p w14:paraId="1F86A130" w14:textId="40D3BAA7" w:rsidR="00115A68" w:rsidRDefault="00C30828" w:rsidP="0015571B">
            <w:pPr>
              <w:spacing w:line="240" w:lineRule="auto"/>
            </w:pPr>
            <w:r>
              <w:t>12/7/2021</w:t>
            </w:r>
          </w:p>
        </w:tc>
      </w:tr>
      <w:tr w:rsidR="00115A68" w14:paraId="3308AC9C" w14:textId="77777777" w:rsidTr="00C30828">
        <w:trPr>
          <w:cantSplit/>
          <w:trHeight w:val="489"/>
        </w:trPr>
        <w:tc>
          <w:tcPr>
            <w:tcW w:w="3180" w:type="dxa"/>
            <w:vAlign w:val="center"/>
          </w:tcPr>
          <w:p w14:paraId="2B0991B7" w14:textId="29322453" w:rsidR="00115A68" w:rsidRDefault="007913F1" w:rsidP="0015571B">
            <w:pPr>
              <w:spacing w:line="240" w:lineRule="auto"/>
            </w:pPr>
            <w:r>
              <w:t>Earl Simson</w:t>
            </w:r>
          </w:p>
        </w:tc>
        <w:tc>
          <w:tcPr>
            <w:tcW w:w="3252" w:type="dxa"/>
            <w:vAlign w:val="center"/>
          </w:tcPr>
          <w:p w14:paraId="2927DBCB" w14:textId="1ED2A458" w:rsidR="00115A68" w:rsidRDefault="007913F1" w:rsidP="0015571B">
            <w:pPr>
              <w:spacing w:line="240" w:lineRule="auto"/>
            </w:pPr>
            <w:r>
              <w:t>Dean of Arts and Sciences</w:t>
            </w:r>
          </w:p>
        </w:tc>
        <w:tc>
          <w:tcPr>
            <w:tcW w:w="3189" w:type="dxa"/>
            <w:vAlign w:val="center"/>
          </w:tcPr>
          <w:p w14:paraId="7927CB11" w14:textId="33EC0CC4" w:rsidR="00115A68" w:rsidRDefault="00C279C3" w:rsidP="0015571B">
            <w:pPr>
              <w:spacing w:line="240" w:lineRule="auto"/>
            </w:pPr>
            <w:r w:rsidRPr="003D1E3C">
              <w:rPr>
                <w:rFonts w:ascii="Brush Script MT" w:hAnsi="Brush Script MT"/>
                <w:b/>
                <w:sz w:val="24"/>
                <w:szCs w:val="24"/>
              </w:rPr>
              <w:t>Earl Simson</w:t>
            </w:r>
          </w:p>
        </w:tc>
        <w:tc>
          <w:tcPr>
            <w:tcW w:w="1159" w:type="dxa"/>
            <w:vAlign w:val="center"/>
          </w:tcPr>
          <w:p w14:paraId="06A64098" w14:textId="14F0C88C" w:rsidR="00115A68" w:rsidRDefault="00C30828" w:rsidP="0015571B">
            <w:pPr>
              <w:spacing w:line="240" w:lineRule="auto"/>
            </w:pPr>
            <w:r>
              <w:t>1/20/2022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1"/>
        <w:gridCol w:w="3219"/>
        <w:gridCol w:w="3103"/>
        <w:gridCol w:w="1407"/>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F19D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91B7294" w:rsidR="00115A68" w:rsidRDefault="0021458D" w:rsidP="0015571B">
            <w:pPr>
              <w:spacing w:line="240" w:lineRule="auto"/>
            </w:pPr>
            <w:r>
              <w:t xml:space="preserve">Sadhana </w:t>
            </w:r>
            <w:proofErr w:type="spellStart"/>
            <w:r>
              <w:t>Bery</w:t>
            </w:r>
            <w:proofErr w:type="spellEnd"/>
          </w:p>
        </w:tc>
        <w:tc>
          <w:tcPr>
            <w:tcW w:w="3279" w:type="dxa"/>
            <w:vAlign w:val="center"/>
          </w:tcPr>
          <w:p w14:paraId="12B14668" w14:textId="3F6C48D7" w:rsidR="00115A68" w:rsidRDefault="0021458D" w:rsidP="0015571B">
            <w:pPr>
              <w:spacing w:line="240" w:lineRule="auto"/>
            </w:pPr>
            <w:r>
              <w:t>Director of Africana Studies Program</w:t>
            </w:r>
          </w:p>
        </w:tc>
        <w:tc>
          <w:tcPr>
            <w:tcW w:w="3280" w:type="dxa"/>
            <w:vAlign w:val="center"/>
          </w:tcPr>
          <w:p w14:paraId="35E6C3B2" w14:textId="33F7BDDD" w:rsidR="00115A68" w:rsidRDefault="00A05B29" w:rsidP="0015571B">
            <w:pPr>
              <w:spacing w:line="240" w:lineRule="auto"/>
            </w:pPr>
            <w:r>
              <w:t>*</w:t>
            </w:r>
            <w:proofErr w:type="gramStart"/>
            <w:r>
              <w:t>acknowledged</w:t>
            </w:r>
            <w:proofErr w:type="gramEnd"/>
            <w:r>
              <w:t xml:space="preserve"> by e-mail</w:t>
            </w:r>
          </w:p>
        </w:tc>
        <w:tc>
          <w:tcPr>
            <w:tcW w:w="1178" w:type="dxa"/>
            <w:vAlign w:val="center"/>
          </w:tcPr>
          <w:p w14:paraId="70EE5B2D" w14:textId="5BA41C27" w:rsidR="00115A68" w:rsidRDefault="00A05B29" w:rsidP="0015571B">
            <w:pPr>
              <w:spacing w:line="240" w:lineRule="auto"/>
            </w:pPr>
            <w:r>
              <w:t>12/7/2021</w:t>
            </w:r>
          </w:p>
        </w:tc>
      </w:tr>
      <w:tr w:rsidR="00115A68" w14:paraId="1CA688DC" w14:textId="77777777" w:rsidTr="0015571B">
        <w:trPr>
          <w:cantSplit/>
          <w:trHeight w:val="489"/>
        </w:trPr>
        <w:tc>
          <w:tcPr>
            <w:tcW w:w="3279" w:type="dxa"/>
            <w:vAlign w:val="center"/>
          </w:tcPr>
          <w:p w14:paraId="69BC619F" w14:textId="5C737929" w:rsidR="00115A68" w:rsidRDefault="0021458D" w:rsidP="0015571B">
            <w:pPr>
              <w:spacing w:line="240" w:lineRule="auto"/>
            </w:pPr>
            <w:r>
              <w:t>Leslie Schuster</w:t>
            </w:r>
          </w:p>
        </w:tc>
        <w:tc>
          <w:tcPr>
            <w:tcW w:w="3279" w:type="dxa"/>
            <w:vAlign w:val="center"/>
          </w:tcPr>
          <w:p w14:paraId="7AFA00B4" w14:textId="6C9D0C33" w:rsidR="00115A68" w:rsidRDefault="0021458D" w:rsidP="0015571B">
            <w:pPr>
              <w:spacing w:line="240" w:lineRule="auto"/>
            </w:pPr>
            <w:r>
              <w:t>Director of Gender &amp; Women’s Studies Program</w:t>
            </w:r>
          </w:p>
        </w:tc>
        <w:tc>
          <w:tcPr>
            <w:tcW w:w="3280" w:type="dxa"/>
            <w:vAlign w:val="center"/>
          </w:tcPr>
          <w:p w14:paraId="63F9F878" w14:textId="3AE8E072" w:rsidR="00115A68" w:rsidRDefault="00A05B29" w:rsidP="0015571B">
            <w:pPr>
              <w:spacing w:line="240" w:lineRule="auto"/>
            </w:pPr>
            <w:r>
              <w:t>*</w:t>
            </w:r>
            <w:proofErr w:type="gramStart"/>
            <w:r>
              <w:t>acknowledged</w:t>
            </w:r>
            <w:proofErr w:type="gramEnd"/>
            <w:r>
              <w:t xml:space="preserve"> by e-mail</w:t>
            </w:r>
          </w:p>
        </w:tc>
        <w:tc>
          <w:tcPr>
            <w:tcW w:w="1178" w:type="dxa"/>
            <w:vAlign w:val="center"/>
          </w:tcPr>
          <w:p w14:paraId="07BDEFD6" w14:textId="50418D4D" w:rsidR="00115A68" w:rsidRDefault="00A05B29" w:rsidP="0015571B">
            <w:pPr>
              <w:spacing w:line="240" w:lineRule="auto"/>
            </w:pPr>
            <w:r>
              <w:t>12/7/2021</w:t>
            </w:r>
          </w:p>
        </w:tc>
      </w:tr>
      <w:tr w:rsidR="00115A68" w14:paraId="6F8C6D2D" w14:textId="77777777" w:rsidTr="0015571B">
        <w:trPr>
          <w:cantSplit/>
          <w:trHeight w:val="489"/>
        </w:trPr>
        <w:tc>
          <w:tcPr>
            <w:tcW w:w="3279" w:type="dxa"/>
            <w:vAlign w:val="center"/>
          </w:tcPr>
          <w:p w14:paraId="3BDD2887" w14:textId="46D57541" w:rsidR="00115A68" w:rsidRDefault="0021458D" w:rsidP="0015571B">
            <w:pPr>
              <w:spacing w:line="240" w:lineRule="auto"/>
            </w:pPr>
            <w:proofErr w:type="spellStart"/>
            <w:r>
              <w:t>Moonsil</w:t>
            </w:r>
            <w:proofErr w:type="spellEnd"/>
            <w:r>
              <w:t xml:space="preserve"> Kim</w:t>
            </w:r>
          </w:p>
        </w:tc>
        <w:tc>
          <w:tcPr>
            <w:tcW w:w="3279" w:type="dxa"/>
            <w:vAlign w:val="center"/>
          </w:tcPr>
          <w:p w14:paraId="2E689D42" w14:textId="42F19A88" w:rsidR="00115A68" w:rsidRDefault="0021458D" w:rsidP="0015571B">
            <w:pPr>
              <w:spacing w:line="240" w:lineRule="auto"/>
            </w:pPr>
            <w:r>
              <w:t>Director of Global Studies Program</w:t>
            </w:r>
          </w:p>
        </w:tc>
        <w:tc>
          <w:tcPr>
            <w:tcW w:w="3280" w:type="dxa"/>
            <w:vAlign w:val="center"/>
          </w:tcPr>
          <w:p w14:paraId="7E65BB20" w14:textId="35603A02" w:rsidR="00115A68" w:rsidRDefault="00A05B29" w:rsidP="0015571B">
            <w:pPr>
              <w:spacing w:line="240" w:lineRule="auto"/>
            </w:pPr>
            <w:r>
              <w:t>*</w:t>
            </w:r>
            <w:proofErr w:type="gramStart"/>
            <w:r>
              <w:t>acknowledged</w:t>
            </w:r>
            <w:proofErr w:type="gramEnd"/>
            <w:r>
              <w:t xml:space="preserve"> by e-mail</w:t>
            </w:r>
          </w:p>
        </w:tc>
        <w:tc>
          <w:tcPr>
            <w:tcW w:w="1178" w:type="dxa"/>
            <w:vAlign w:val="center"/>
          </w:tcPr>
          <w:p w14:paraId="1FC8A5C6" w14:textId="04F7C4AA" w:rsidR="00115A68" w:rsidRDefault="00A05B29" w:rsidP="0015571B">
            <w:pPr>
              <w:spacing w:line="240" w:lineRule="auto"/>
            </w:pPr>
            <w:r>
              <w:t>12/7/2021</w:t>
            </w:r>
          </w:p>
        </w:tc>
      </w:tr>
      <w:tr w:rsidR="0021458D" w14:paraId="0708DF81" w14:textId="77777777" w:rsidTr="0015571B">
        <w:trPr>
          <w:cantSplit/>
          <w:trHeight w:val="489"/>
        </w:trPr>
        <w:tc>
          <w:tcPr>
            <w:tcW w:w="3279" w:type="dxa"/>
            <w:vAlign w:val="center"/>
          </w:tcPr>
          <w:p w14:paraId="377EECA5" w14:textId="29CA8666" w:rsidR="0021458D" w:rsidRDefault="0021458D" w:rsidP="0015571B">
            <w:pPr>
              <w:spacing w:line="240" w:lineRule="auto"/>
            </w:pPr>
            <w:r>
              <w:t>Elisa Miller</w:t>
            </w:r>
          </w:p>
        </w:tc>
        <w:tc>
          <w:tcPr>
            <w:tcW w:w="3279" w:type="dxa"/>
            <w:vAlign w:val="center"/>
          </w:tcPr>
          <w:p w14:paraId="1B4939FB" w14:textId="5050312C" w:rsidR="0021458D" w:rsidRDefault="0021458D" w:rsidP="0015571B">
            <w:pPr>
              <w:spacing w:line="240" w:lineRule="auto"/>
            </w:pPr>
            <w:r>
              <w:t>Chair of History</w:t>
            </w:r>
          </w:p>
        </w:tc>
        <w:tc>
          <w:tcPr>
            <w:tcW w:w="3280" w:type="dxa"/>
            <w:vAlign w:val="center"/>
          </w:tcPr>
          <w:p w14:paraId="634202F6" w14:textId="06C31C74" w:rsidR="0021458D" w:rsidRDefault="000268CC" w:rsidP="0015571B">
            <w:pPr>
              <w:spacing w:line="240" w:lineRule="auto"/>
            </w:pPr>
            <w:r w:rsidRPr="004115A1">
              <w:rPr>
                <w:rFonts w:ascii="Lucida Handwriting" w:hAnsi="Lucida Handwriting"/>
              </w:rPr>
              <w:t>Elisa Miller</w:t>
            </w:r>
          </w:p>
        </w:tc>
        <w:tc>
          <w:tcPr>
            <w:tcW w:w="1178" w:type="dxa"/>
            <w:vAlign w:val="center"/>
          </w:tcPr>
          <w:p w14:paraId="76787AB8" w14:textId="4A3B72FD" w:rsidR="0021458D" w:rsidRDefault="000268CC" w:rsidP="0015571B">
            <w:pPr>
              <w:spacing w:line="240" w:lineRule="auto"/>
            </w:pPr>
            <w:r>
              <w:t>12/14/2021</w:t>
            </w:r>
          </w:p>
        </w:tc>
      </w:tr>
      <w:tr w:rsidR="0021458D" w14:paraId="557F4437" w14:textId="77777777" w:rsidTr="0015571B">
        <w:trPr>
          <w:cantSplit/>
          <w:trHeight w:val="489"/>
        </w:trPr>
        <w:tc>
          <w:tcPr>
            <w:tcW w:w="3279" w:type="dxa"/>
            <w:vAlign w:val="center"/>
          </w:tcPr>
          <w:p w14:paraId="026A4163" w14:textId="3427442C" w:rsidR="0021458D" w:rsidRDefault="0021458D" w:rsidP="0015571B">
            <w:pPr>
              <w:spacing w:line="240" w:lineRule="auto"/>
            </w:pPr>
            <w:r>
              <w:lastRenderedPageBreak/>
              <w:t>Thomas Schmeling</w:t>
            </w:r>
          </w:p>
        </w:tc>
        <w:tc>
          <w:tcPr>
            <w:tcW w:w="3279" w:type="dxa"/>
            <w:vAlign w:val="center"/>
          </w:tcPr>
          <w:p w14:paraId="415B2970" w14:textId="67BC4E30" w:rsidR="0021458D" w:rsidRDefault="0021458D" w:rsidP="0015571B">
            <w:pPr>
              <w:spacing w:line="240" w:lineRule="auto"/>
            </w:pPr>
            <w:r>
              <w:t>Director of Liberal Studies Program</w:t>
            </w:r>
          </w:p>
        </w:tc>
        <w:tc>
          <w:tcPr>
            <w:tcW w:w="3280" w:type="dxa"/>
            <w:vAlign w:val="center"/>
          </w:tcPr>
          <w:p w14:paraId="6151898D" w14:textId="479E3CE9" w:rsidR="0021458D" w:rsidRDefault="00A05B29" w:rsidP="0015571B">
            <w:pPr>
              <w:spacing w:line="240" w:lineRule="auto"/>
            </w:pPr>
            <w:r>
              <w:t>*</w:t>
            </w:r>
            <w:proofErr w:type="gramStart"/>
            <w:r>
              <w:t>acknowledged</w:t>
            </w:r>
            <w:proofErr w:type="gramEnd"/>
            <w:r>
              <w:t xml:space="preserve"> by e-mail</w:t>
            </w:r>
          </w:p>
        </w:tc>
        <w:tc>
          <w:tcPr>
            <w:tcW w:w="1178" w:type="dxa"/>
            <w:vAlign w:val="center"/>
          </w:tcPr>
          <w:p w14:paraId="1016CB3B" w14:textId="1FDDA6BC" w:rsidR="0021458D" w:rsidRDefault="00A05B29" w:rsidP="0015571B">
            <w:pPr>
              <w:spacing w:line="240" w:lineRule="auto"/>
            </w:pPr>
            <w:r>
              <w:t>12/7/2021</w:t>
            </w:r>
          </w:p>
        </w:tc>
      </w:tr>
      <w:tr w:rsidR="0021458D" w14:paraId="7F74FB98" w14:textId="77777777" w:rsidTr="0015571B">
        <w:trPr>
          <w:cantSplit/>
          <w:trHeight w:val="489"/>
        </w:trPr>
        <w:tc>
          <w:tcPr>
            <w:tcW w:w="3279" w:type="dxa"/>
            <w:vAlign w:val="center"/>
          </w:tcPr>
          <w:p w14:paraId="3579690E" w14:textId="257CE76F" w:rsidR="0021458D" w:rsidRDefault="0021458D" w:rsidP="0015571B">
            <w:pPr>
              <w:spacing w:line="240" w:lineRule="auto"/>
            </w:pPr>
            <w:proofErr w:type="spellStart"/>
            <w:r>
              <w:t>Eliani</w:t>
            </w:r>
            <w:proofErr w:type="spellEnd"/>
            <w:r>
              <w:t xml:space="preserve"> Basile</w:t>
            </w:r>
          </w:p>
        </w:tc>
        <w:tc>
          <w:tcPr>
            <w:tcW w:w="3279" w:type="dxa"/>
            <w:vAlign w:val="center"/>
          </w:tcPr>
          <w:p w14:paraId="0DC00C3D" w14:textId="0415E97D" w:rsidR="0021458D" w:rsidRDefault="0021458D" w:rsidP="0015571B">
            <w:pPr>
              <w:spacing w:line="240" w:lineRule="auto"/>
            </w:pPr>
            <w:r>
              <w:t>Chair of Modern Languages</w:t>
            </w:r>
          </w:p>
        </w:tc>
        <w:tc>
          <w:tcPr>
            <w:tcW w:w="3280" w:type="dxa"/>
            <w:vAlign w:val="center"/>
          </w:tcPr>
          <w:p w14:paraId="1BA244F2" w14:textId="28B0F8EF" w:rsidR="0021458D" w:rsidRPr="0004094A" w:rsidRDefault="0004094A" w:rsidP="0004094A">
            <w:pPr>
              <w:pStyle w:val="NormalWeb"/>
              <w:rPr>
                <w:rFonts w:ascii="Bradley Hand ITC" w:hAnsi="Bradley Hand ITC" w:cs="Apple Chancery"/>
              </w:rPr>
            </w:pPr>
            <w:proofErr w:type="spellStart"/>
            <w:r w:rsidRPr="0004094A">
              <w:rPr>
                <w:rFonts w:ascii="Bradley Hand ITC" w:hAnsi="Bradley Hand ITC" w:cs="Apple Chancery"/>
              </w:rPr>
              <w:t>Eliani</w:t>
            </w:r>
            <w:proofErr w:type="spellEnd"/>
            <w:r w:rsidRPr="0004094A">
              <w:rPr>
                <w:rFonts w:ascii="Bradley Hand ITC" w:hAnsi="Bradley Hand ITC" w:cs="Apple Chancery"/>
              </w:rPr>
              <w:t xml:space="preserve"> Basile</w:t>
            </w:r>
          </w:p>
        </w:tc>
        <w:tc>
          <w:tcPr>
            <w:tcW w:w="1178" w:type="dxa"/>
            <w:vAlign w:val="center"/>
          </w:tcPr>
          <w:p w14:paraId="3B3BC803" w14:textId="03AA954D" w:rsidR="0021458D" w:rsidRDefault="0004094A" w:rsidP="0015571B">
            <w:pPr>
              <w:spacing w:line="240" w:lineRule="auto"/>
            </w:pPr>
            <w:r>
              <w:t>1/20/2022</w:t>
            </w:r>
          </w:p>
        </w:tc>
      </w:tr>
      <w:tr w:rsidR="0021458D" w14:paraId="0889BC45" w14:textId="77777777" w:rsidTr="0015571B">
        <w:trPr>
          <w:cantSplit/>
          <w:trHeight w:val="489"/>
        </w:trPr>
        <w:tc>
          <w:tcPr>
            <w:tcW w:w="3279" w:type="dxa"/>
            <w:vAlign w:val="center"/>
          </w:tcPr>
          <w:p w14:paraId="6E55C797" w14:textId="1AFB2EA8" w:rsidR="0021458D" w:rsidRDefault="0021458D" w:rsidP="0015571B">
            <w:pPr>
              <w:spacing w:line="240" w:lineRule="auto"/>
            </w:pPr>
            <w:r>
              <w:t>Glenn Rawson</w:t>
            </w:r>
          </w:p>
        </w:tc>
        <w:tc>
          <w:tcPr>
            <w:tcW w:w="3279" w:type="dxa"/>
            <w:vAlign w:val="center"/>
          </w:tcPr>
          <w:p w14:paraId="6BD6EF47" w14:textId="50867085" w:rsidR="0021458D" w:rsidRDefault="0021458D" w:rsidP="0015571B">
            <w:pPr>
              <w:spacing w:line="240" w:lineRule="auto"/>
            </w:pPr>
            <w:r>
              <w:t>Chair of Philosophy</w:t>
            </w:r>
          </w:p>
        </w:tc>
        <w:tc>
          <w:tcPr>
            <w:tcW w:w="3280" w:type="dxa"/>
            <w:vAlign w:val="center"/>
          </w:tcPr>
          <w:p w14:paraId="2FA667B6" w14:textId="706DF13A" w:rsidR="0021458D" w:rsidRDefault="00C71992" w:rsidP="0015571B">
            <w:pPr>
              <w:spacing w:line="240" w:lineRule="auto"/>
            </w:pPr>
            <w:r>
              <w:t>*</w:t>
            </w:r>
            <w:proofErr w:type="gramStart"/>
            <w:r>
              <w:t>acknowledged</w:t>
            </w:r>
            <w:proofErr w:type="gramEnd"/>
            <w:r>
              <w:t xml:space="preserve"> by e-mail</w:t>
            </w:r>
          </w:p>
        </w:tc>
        <w:tc>
          <w:tcPr>
            <w:tcW w:w="1178" w:type="dxa"/>
            <w:vAlign w:val="center"/>
          </w:tcPr>
          <w:p w14:paraId="1DE580C5" w14:textId="483BA654" w:rsidR="0021458D" w:rsidRDefault="00C71992" w:rsidP="0015571B">
            <w:pPr>
              <w:spacing w:line="240" w:lineRule="auto"/>
            </w:pPr>
            <w:r>
              <w:t>12/8/2021</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5802" w14:textId="77777777" w:rsidR="00BF19D7" w:rsidRDefault="00BF19D7" w:rsidP="00FA78CA">
      <w:pPr>
        <w:spacing w:line="240" w:lineRule="auto"/>
      </w:pPr>
      <w:r>
        <w:separator/>
      </w:r>
    </w:p>
  </w:endnote>
  <w:endnote w:type="continuationSeparator" w:id="0">
    <w:p w14:paraId="0B7B3C7F" w14:textId="77777777" w:rsidR="00BF19D7" w:rsidRDefault="00BF19D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Lucida Handwriting">
    <w:panose1 w:val="03010101010101010101"/>
    <w:charset w:val="4D"/>
    <w:family w:val="script"/>
    <w:pitch w:val="variable"/>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2152" w14:textId="77777777" w:rsidR="00BF19D7" w:rsidRDefault="00BF19D7" w:rsidP="00FA78CA">
      <w:pPr>
        <w:spacing w:line="240" w:lineRule="auto"/>
      </w:pPr>
      <w:r>
        <w:separator/>
      </w:r>
    </w:p>
  </w:footnote>
  <w:footnote w:type="continuationSeparator" w:id="0">
    <w:p w14:paraId="4A4464B6" w14:textId="77777777" w:rsidR="00BF19D7" w:rsidRDefault="00BF19D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C507EC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2667C">
      <w:rPr>
        <w:color w:val="4F6228"/>
      </w:rPr>
      <w:t>21-22-0</w:t>
    </w:r>
    <w:r w:rsidR="00C30828">
      <w:rPr>
        <w:color w:val="4F6228"/>
      </w:rPr>
      <w:t>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30828">
      <w:rPr>
        <w:color w:val="4F6228"/>
      </w:rPr>
      <w:t>1/20/2020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68CC"/>
    <w:rsid w:val="000301C7"/>
    <w:rsid w:val="0004094A"/>
    <w:rsid w:val="0004554C"/>
    <w:rsid w:val="000556B3"/>
    <w:rsid w:val="000810FF"/>
    <w:rsid w:val="00090DFD"/>
    <w:rsid w:val="00092AC8"/>
    <w:rsid w:val="000A36CD"/>
    <w:rsid w:val="000C37AE"/>
    <w:rsid w:val="000D1497"/>
    <w:rsid w:val="000D21F2"/>
    <w:rsid w:val="000E2CBA"/>
    <w:rsid w:val="001010FA"/>
    <w:rsid w:val="00101BA4"/>
    <w:rsid w:val="0010291E"/>
    <w:rsid w:val="00102BE3"/>
    <w:rsid w:val="00103452"/>
    <w:rsid w:val="00110AE6"/>
    <w:rsid w:val="00115A68"/>
    <w:rsid w:val="0011690A"/>
    <w:rsid w:val="00120C12"/>
    <w:rsid w:val="001278A4"/>
    <w:rsid w:val="0013176C"/>
    <w:rsid w:val="00131B87"/>
    <w:rsid w:val="001429AA"/>
    <w:rsid w:val="00155826"/>
    <w:rsid w:val="001622D2"/>
    <w:rsid w:val="00175D3F"/>
    <w:rsid w:val="00176C55"/>
    <w:rsid w:val="00181A4B"/>
    <w:rsid w:val="001A1D27"/>
    <w:rsid w:val="001A37FB"/>
    <w:rsid w:val="001A51ED"/>
    <w:rsid w:val="001B2E3A"/>
    <w:rsid w:val="001C3A09"/>
    <w:rsid w:val="001E3000"/>
    <w:rsid w:val="0020058E"/>
    <w:rsid w:val="0021458D"/>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2F4624"/>
    <w:rsid w:val="00310D95"/>
    <w:rsid w:val="003153C3"/>
    <w:rsid w:val="0033621F"/>
    <w:rsid w:val="00345149"/>
    <w:rsid w:val="00363C36"/>
    <w:rsid w:val="0037253D"/>
    <w:rsid w:val="00376A8B"/>
    <w:rsid w:val="003A45F6"/>
    <w:rsid w:val="003B4A52"/>
    <w:rsid w:val="003C1A54"/>
    <w:rsid w:val="003C511E"/>
    <w:rsid w:val="003D7372"/>
    <w:rsid w:val="003E44CB"/>
    <w:rsid w:val="003E539A"/>
    <w:rsid w:val="003F099C"/>
    <w:rsid w:val="003F4E82"/>
    <w:rsid w:val="00402602"/>
    <w:rsid w:val="004105B6"/>
    <w:rsid w:val="004254A0"/>
    <w:rsid w:val="00426C3A"/>
    <w:rsid w:val="004313E6"/>
    <w:rsid w:val="004403BD"/>
    <w:rsid w:val="00442EEA"/>
    <w:rsid w:val="004779B4"/>
    <w:rsid w:val="00480FAA"/>
    <w:rsid w:val="004D3751"/>
    <w:rsid w:val="004E57C5"/>
    <w:rsid w:val="005110F8"/>
    <w:rsid w:val="00517DB2"/>
    <w:rsid w:val="0052667C"/>
    <w:rsid w:val="00526851"/>
    <w:rsid w:val="00541F11"/>
    <w:rsid w:val="005473BC"/>
    <w:rsid w:val="005851AF"/>
    <w:rsid w:val="005873E3"/>
    <w:rsid w:val="005B1049"/>
    <w:rsid w:val="005C23BD"/>
    <w:rsid w:val="005C3F83"/>
    <w:rsid w:val="005D389E"/>
    <w:rsid w:val="005E2D3D"/>
    <w:rsid w:val="005F2A05"/>
    <w:rsid w:val="0061535B"/>
    <w:rsid w:val="0063028B"/>
    <w:rsid w:val="006575EA"/>
    <w:rsid w:val="00660678"/>
    <w:rsid w:val="00670869"/>
    <w:rsid w:val="006761E1"/>
    <w:rsid w:val="00683987"/>
    <w:rsid w:val="00683AB9"/>
    <w:rsid w:val="0068488C"/>
    <w:rsid w:val="006970B0"/>
    <w:rsid w:val="006B20A9"/>
    <w:rsid w:val="006E365C"/>
    <w:rsid w:val="006E3AF2"/>
    <w:rsid w:val="006E6680"/>
    <w:rsid w:val="006F7F90"/>
    <w:rsid w:val="00704CFF"/>
    <w:rsid w:val="00706745"/>
    <w:rsid w:val="007072F7"/>
    <w:rsid w:val="00714B57"/>
    <w:rsid w:val="00721228"/>
    <w:rsid w:val="0074235B"/>
    <w:rsid w:val="00743AD2"/>
    <w:rsid w:val="007445F4"/>
    <w:rsid w:val="007554DE"/>
    <w:rsid w:val="00760EA6"/>
    <w:rsid w:val="0076422F"/>
    <w:rsid w:val="00766256"/>
    <w:rsid w:val="007913F1"/>
    <w:rsid w:val="00795D54"/>
    <w:rsid w:val="00796AF7"/>
    <w:rsid w:val="007970C3"/>
    <w:rsid w:val="007A5702"/>
    <w:rsid w:val="007B10BE"/>
    <w:rsid w:val="008122C6"/>
    <w:rsid w:val="00821099"/>
    <w:rsid w:val="00850D42"/>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66625"/>
    <w:rsid w:val="0098046D"/>
    <w:rsid w:val="00984B36"/>
    <w:rsid w:val="009A4E6F"/>
    <w:rsid w:val="009A58C1"/>
    <w:rsid w:val="009B4B02"/>
    <w:rsid w:val="009C1440"/>
    <w:rsid w:val="009F029C"/>
    <w:rsid w:val="009F2F3E"/>
    <w:rsid w:val="00A01611"/>
    <w:rsid w:val="00A04A92"/>
    <w:rsid w:val="00A05B29"/>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5302"/>
    <w:rsid w:val="00AE78C2"/>
    <w:rsid w:val="00AE7A3D"/>
    <w:rsid w:val="00AF3A36"/>
    <w:rsid w:val="00B12BAB"/>
    <w:rsid w:val="00B20954"/>
    <w:rsid w:val="00B24AAC"/>
    <w:rsid w:val="00B26F16"/>
    <w:rsid w:val="00B35315"/>
    <w:rsid w:val="00B46747"/>
    <w:rsid w:val="00B4771F"/>
    <w:rsid w:val="00B4784B"/>
    <w:rsid w:val="00B47FA6"/>
    <w:rsid w:val="00B51B79"/>
    <w:rsid w:val="00B57F1B"/>
    <w:rsid w:val="00B605CE"/>
    <w:rsid w:val="00B649C4"/>
    <w:rsid w:val="00B77369"/>
    <w:rsid w:val="00B82B64"/>
    <w:rsid w:val="00B85F49"/>
    <w:rsid w:val="00B862BF"/>
    <w:rsid w:val="00B87B39"/>
    <w:rsid w:val="00BA1D54"/>
    <w:rsid w:val="00BB11B9"/>
    <w:rsid w:val="00BC2A73"/>
    <w:rsid w:val="00BC42B6"/>
    <w:rsid w:val="00BF1795"/>
    <w:rsid w:val="00BF19D7"/>
    <w:rsid w:val="00BF30C5"/>
    <w:rsid w:val="00C0654C"/>
    <w:rsid w:val="00C11283"/>
    <w:rsid w:val="00C25F9D"/>
    <w:rsid w:val="00C279C3"/>
    <w:rsid w:val="00C30828"/>
    <w:rsid w:val="00C31E83"/>
    <w:rsid w:val="00C344AB"/>
    <w:rsid w:val="00C518C1"/>
    <w:rsid w:val="00C53751"/>
    <w:rsid w:val="00C61286"/>
    <w:rsid w:val="00C63F4F"/>
    <w:rsid w:val="00C71992"/>
    <w:rsid w:val="00C914D3"/>
    <w:rsid w:val="00C94576"/>
    <w:rsid w:val="00C969FA"/>
    <w:rsid w:val="00C97577"/>
    <w:rsid w:val="00CA71A8"/>
    <w:rsid w:val="00CC03A7"/>
    <w:rsid w:val="00CC3E7A"/>
    <w:rsid w:val="00CD18DD"/>
    <w:rsid w:val="00CD4615"/>
    <w:rsid w:val="00CF0458"/>
    <w:rsid w:val="00CF0A1D"/>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134A6"/>
    <w:rsid w:val="00E16BEB"/>
    <w:rsid w:val="00E36AF7"/>
    <w:rsid w:val="00E4755D"/>
    <w:rsid w:val="00E641DE"/>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D0E95"/>
    <w:rsid w:val="00FE1AC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363C36"/>
    <w:pPr>
      <w:spacing w:before="40" w:line="220" w:lineRule="exact"/>
    </w:pPr>
    <w:rPr>
      <w:rFonts w:ascii="Gill Sans MT" w:hAnsi="Gill Sans MT"/>
      <w:sz w:val="16"/>
      <w:szCs w:val="24"/>
    </w:rPr>
  </w:style>
  <w:style w:type="paragraph" w:styleId="NormalWeb">
    <w:name w:val="Normal (Web)"/>
    <w:basedOn w:val="Normal"/>
    <w:uiPriority w:val="99"/>
    <w:unhideWhenUsed/>
    <w:rsid w:val="000409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889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ic.smartcatalogiq.com/en/2021-2022/Catalog/Courses/ENGL-Engl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67Z3ZXSPZZWZ-949-1321</_dlc_DocId>
    <_dlc_DocIdUrl xmlns="67887a43-7e4d-4c1c-91d7-15e417b1b8ab">
      <Url>https://w3.ric.edu/curriculum_committee/_layouts/15/DocIdRedir.aspx?ID=67Z3ZXSPZZWZ-949-1321</Url>
      <Description>67Z3ZXSPZZWZ-949-1321</Description>
    </_dlc_DocIdUrl>
  </documentManagement>
</p:properties>
</file>

<file path=customXml/itemProps1.xml><?xml version="1.0" encoding="utf-8"?>
<ds:datastoreItem xmlns:ds="http://schemas.openxmlformats.org/officeDocument/2006/customXml" ds:itemID="{A5F4375D-A75F-4786-AB6D-989E72FE897E}"/>
</file>

<file path=customXml/itemProps2.xml><?xml version="1.0" encoding="utf-8"?>
<ds:datastoreItem xmlns:ds="http://schemas.openxmlformats.org/officeDocument/2006/customXml" ds:itemID="{3072B2AA-9277-4889-9BF5-BDF7D66D946F}"/>
</file>

<file path=customXml/itemProps3.xml><?xml version="1.0" encoding="utf-8"?>
<ds:datastoreItem xmlns:ds="http://schemas.openxmlformats.org/officeDocument/2006/customXml" ds:itemID="{2A56EF5C-B82D-4B1E-A1CF-4DC45DB169C0}"/>
</file>

<file path=customXml/itemProps4.xml><?xml version="1.0" encoding="utf-8"?>
<ds:datastoreItem xmlns:ds="http://schemas.openxmlformats.org/officeDocument/2006/customXml" ds:itemID="{0A261262-1115-4873-85E4-77B02131ECA4}"/>
</file>

<file path=docProps/app.xml><?xml version="1.0" encoding="utf-8"?>
<Properties xmlns="http://schemas.openxmlformats.org/officeDocument/2006/extended-properties" xmlns:vt="http://schemas.openxmlformats.org/officeDocument/2006/docPropsVTypes">
  <Template>Normal.dotm</Template>
  <TotalTime>12</TotalTime>
  <Pages>5</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2021-12-07T19:50:00Z</dcterms:created>
  <dcterms:modified xsi:type="dcterms:W3CDTF">2022-01-20T21:23:00Z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0f9cce04-f9dc-46ca-93e6-fba724797a1f</vt:lpwstr>
  </property>
</Properties>
</file>