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078A8D9" w:rsidR="00F64260" w:rsidRPr="00A83A6C" w:rsidRDefault="003008FE" w:rsidP="00B862BF">
            <w:pPr>
              <w:pStyle w:val="Heading5"/>
              <w:rPr>
                <w:b/>
              </w:rPr>
            </w:pPr>
            <w:bookmarkStart w:id="0" w:name="Proposal"/>
            <w:bookmarkEnd w:id="0"/>
            <w:r>
              <w:rPr>
                <w:b/>
              </w:rPr>
              <w:t>Art department art</w:t>
            </w:r>
            <w:r w:rsidR="0030000D">
              <w:rPr>
                <w:b/>
              </w:rPr>
              <w:t xml:space="preserve">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60C5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52ABC62"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FB38AA9" w:rsidR="00F64260" w:rsidRPr="005F2A05" w:rsidRDefault="00F64260" w:rsidP="000A36CD">
            <w:pPr>
              <w:rPr>
                <w:b/>
              </w:rPr>
            </w:pPr>
            <w:bookmarkStart w:id="4" w:name="deletion"/>
            <w:bookmarkEnd w:id="4"/>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02CC728" w:rsidR="00F64260" w:rsidRPr="00B605CE" w:rsidRDefault="003008FE" w:rsidP="00B862BF">
            <w:pPr>
              <w:rPr>
                <w:b/>
              </w:rPr>
            </w:pPr>
            <w:bookmarkStart w:id="6" w:name="Originator"/>
            <w:bookmarkEnd w:id="6"/>
            <w:r>
              <w:rPr>
                <w:b/>
              </w:rPr>
              <w:t xml:space="preserve">Nancy Bockbrader </w:t>
            </w:r>
          </w:p>
        </w:tc>
        <w:tc>
          <w:tcPr>
            <w:tcW w:w="1210" w:type="pct"/>
          </w:tcPr>
          <w:p w14:paraId="788D9512" w14:textId="19B60691" w:rsidR="00F64260" w:rsidRPr="00946B20" w:rsidRDefault="00D60C5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860E0BB" w:rsidR="00F64260" w:rsidRPr="00B605CE" w:rsidRDefault="003008FE"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CA0BC55" w14:textId="77777777" w:rsidR="007E5AC0" w:rsidRDefault="007E5AC0">
            <w:pPr>
              <w:spacing w:line="240" w:lineRule="auto"/>
              <w:rPr>
                <w:b/>
              </w:rPr>
            </w:pPr>
            <w:bookmarkStart w:id="8" w:name="Rationale"/>
            <w:bookmarkEnd w:id="8"/>
          </w:p>
          <w:p w14:paraId="3AAD179E" w14:textId="4E7D6BE3" w:rsidR="003008FE" w:rsidRDefault="005341F9">
            <w:pPr>
              <w:spacing w:line="240" w:lineRule="auto"/>
              <w:rPr>
                <w:b/>
              </w:rPr>
            </w:pPr>
            <w:r>
              <w:rPr>
                <w:b/>
              </w:rPr>
              <w:t>In order to</w:t>
            </w:r>
            <w:r w:rsidR="003008FE">
              <w:rPr>
                <w:b/>
              </w:rPr>
              <w:t xml:space="preserve"> </w:t>
            </w:r>
            <w:r>
              <w:rPr>
                <w:b/>
              </w:rPr>
              <w:t>strengthen</w:t>
            </w:r>
            <w:r w:rsidR="003008FE">
              <w:rPr>
                <w:b/>
              </w:rPr>
              <w:t xml:space="preserve"> </w:t>
            </w:r>
            <w:r>
              <w:rPr>
                <w:b/>
              </w:rPr>
              <w:t xml:space="preserve">and streamline the </w:t>
            </w:r>
            <w:r w:rsidR="003008FE">
              <w:rPr>
                <w:b/>
              </w:rPr>
              <w:t>Art Minor</w:t>
            </w:r>
            <w:r>
              <w:rPr>
                <w:b/>
              </w:rPr>
              <w:t xml:space="preserve">, the Art Department proposes </w:t>
            </w:r>
            <w:r w:rsidR="00C97EC5">
              <w:rPr>
                <w:b/>
              </w:rPr>
              <w:t>the following</w:t>
            </w:r>
            <w:r>
              <w:rPr>
                <w:b/>
              </w:rPr>
              <w:t xml:space="preserve"> revisions:</w:t>
            </w:r>
          </w:p>
          <w:p w14:paraId="233A05A8" w14:textId="77777777" w:rsidR="003008FE" w:rsidRDefault="003008FE">
            <w:pPr>
              <w:spacing w:line="240" w:lineRule="auto"/>
              <w:rPr>
                <w:b/>
              </w:rPr>
            </w:pPr>
          </w:p>
          <w:p w14:paraId="4A0951D6" w14:textId="77777777" w:rsidR="00AD373A" w:rsidRDefault="003008FE">
            <w:pPr>
              <w:spacing w:line="240" w:lineRule="auto"/>
              <w:rPr>
                <w:b/>
              </w:rPr>
            </w:pPr>
            <w:r>
              <w:rPr>
                <w:b/>
              </w:rPr>
              <w:t xml:space="preserve">1. </w:t>
            </w:r>
            <w:r w:rsidR="005341F9">
              <w:rPr>
                <w:b/>
              </w:rPr>
              <w:t>Increase</w:t>
            </w:r>
            <w:r>
              <w:rPr>
                <w:b/>
              </w:rPr>
              <w:t xml:space="preserve"> the</w:t>
            </w:r>
            <w:r w:rsidR="005341F9">
              <w:rPr>
                <w:b/>
              </w:rPr>
              <w:t xml:space="preserve"> </w:t>
            </w:r>
            <w:r>
              <w:rPr>
                <w:b/>
              </w:rPr>
              <w:t xml:space="preserve">studio concentration </w:t>
            </w:r>
            <w:r w:rsidR="005341F9">
              <w:rPr>
                <w:b/>
              </w:rPr>
              <w:t>requirement</w:t>
            </w:r>
            <w:r>
              <w:rPr>
                <w:b/>
              </w:rPr>
              <w:t xml:space="preserve"> from </w:t>
            </w:r>
            <w:r w:rsidR="005341F9">
              <w:rPr>
                <w:b/>
              </w:rPr>
              <w:t>2</w:t>
            </w:r>
            <w:r>
              <w:rPr>
                <w:b/>
              </w:rPr>
              <w:t xml:space="preserve"> to </w:t>
            </w:r>
            <w:r w:rsidR="005341F9">
              <w:rPr>
                <w:b/>
              </w:rPr>
              <w:t>3 courses</w:t>
            </w:r>
            <w:r w:rsidR="008F30F2">
              <w:rPr>
                <w:b/>
              </w:rPr>
              <w:t xml:space="preserve">. </w:t>
            </w:r>
          </w:p>
          <w:p w14:paraId="144E05C7" w14:textId="32636919" w:rsidR="005341F9" w:rsidRPr="00AD373A" w:rsidRDefault="008F30F2">
            <w:pPr>
              <w:spacing w:line="240" w:lineRule="auto"/>
              <w:rPr>
                <w:bCs/>
                <w:sz w:val="20"/>
                <w:szCs w:val="20"/>
              </w:rPr>
            </w:pPr>
            <w:r w:rsidRPr="00AD373A">
              <w:rPr>
                <w:bCs/>
              </w:rPr>
              <w:t xml:space="preserve">This will offer students a </w:t>
            </w:r>
            <w:r w:rsidR="00973DBC">
              <w:rPr>
                <w:bCs/>
              </w:rPr>
              <w:t>deeper</w:t>
            </w:r>
            <w:r w:rsidRPr="00AD373A">
              <w:rPr>
                <w:bCs/>
              </w:rPr>
              <w:t xml:space="preserve"> experience in the chosen </w:t>
            </w:r>
            <w:r w:rsidR="00426634" w:rsidRPr="00AD373A">
              <w:rPr>
                <w:bCs/>
              </w:rPr>
              <w:t xml:space="preserve">studio </w:t>
            </w:r>
            <w:r w:rsidRPr="00AD373A">
              <w:rPr>
                <w:bCs/>
              </w:rPr>
              <w:t>concentration area.</w:t>
            </w:r>
          </w:p>
          <w:p w14:paraId="113C0A80" w14:textId="77777777" w:rsidR="005341F9" w:rsidRDefault="005341F9">
            <w:pPr>
              <w:spacing w:line="240" w:lineRule="auto"/>
              <w:rPr>
                <w:b/>
              </w:rPr>
            </w:pPr>
          </w:p>
          <w:p w14:paraId="491193D7" w14:textId="3EED88AC" w:rsidR="008D08C9" w:rsidRPr="00AD373A" w:rsidRDefault="005341F9">
            <w:pPr>
              <w:spacing w:line="240" w:lineRule="auto"/>
              <w:rPr>
                <w:b/>
              </w:rPr>
            </w:pPr>
            <w:r>
              <w:rPr>
                <w:b/>
              </w:rPr>
              <w:t>2. Decrease the Foundations course requirement from 5 courses to 3 courses</w:t>
            </w:r>
            <w:r w:rsidR="001C3D11">
              <w:rPr>
                <w:b/>
              </w:rPr>
              <w:t>.</w:t>
            </w:r>
          </w:p>
          <w:p w14:paraId="0D1AF168" w14:textId="77777777" w:rsidR="00AD373A" w:rsidRPr="00CB4972" w:rsidRDefault="00AD373A" w:rsidP="00AD373A">
            <w:pPr>
              <w:spacing w:line="240" w:lineRule="auto"/>
              <w:rPr>
                <w:bCs/>
              </w:rPr>
            </w:pPr>
            <w:r w:rsidRPr="00CB4972">
              <w:rPr>
                <w:bCs/>
              </w:rPr>
              <w:t>The total number of courses required will be changed from 7 to 6.</w:t>
            </w:r>
          </w:p>
          <w:p w14:paraId="4EEBFCDA" w14:textId="71F4E911" w:rsidR="00CD54A6" w:rsidRDefault="00AD373A" w:rsidP="00CD54A6">
            <w:pPr>
              <w:spacing w:line="240" w:lineRule="auto"/>
              <w:rPr>
                <w:bCs/>
              </w:rPr>
            </w:pPr>
            <w:r w:rsidRPr="00CB4972">
              <w:rPr>
                <w:bCs/>
              </w:rPr>
              <w:t>The total number of required credit-hours will be changed from 23–25 to 20.</w:t>
            </w:r>
            <w:r w:rsidR="00CD54A6" w:rsidRPr="00CB4972">
              <w:rPr>
                <w:bCs/>
              </w:rPr>
              <w:t xml:space="preserve"> Decreasing the number of courses required will allow students to complete the Art Minor in fewer semesters.</w:t>
            </w:r>
          </w:p>
          <w:p w14:paraId="7EFF7A66" w14:textId="4E5019A7" w:rsidR="00CD54A6" w:rsidRDefault="00CD54A6">
            <w:pPr>
              <w:spacing w:line="240" w:lineRule="auto"/>
              <w:rPr>
                <w:bCs/>
              </w:rPr>
            </w:pPr>
          </w:p>
          <w:p w14:paraId="74695490" w14:textId="0076F555" w:rsidR="008D08C9" w:rsidRDefault="008D08C9" w:rsidP="00C97EC5">
            <w:pPr>
              <w:spacing w:line="276" w:lineRule="auto"/>
              <w:rPr>
                <w:b/>
              </w:rPr>
            </w:pPr>
            <w:r>
              <w:rPr>
                <w:b/>
              </w:rPr>
              <w:t>Th</w:t>
            </w:r>
            <w:r w:rsidR="00CB4972">
              <w:rPr>
                <w:b/>
              </w:rPr>
              <w:t>e</w:t>
            </w:r>
            <w:r w:rsidR="002D162B">
              <w:rPr>
                <w:b/>
              </w:rPr>
              <w:t xml:space="preserve"> </w:t>
            </w:r>
            <w:r w:rsidR="00DB474B">
              <w:rPr>
                <w:b/>
              </w:rPr>
              <w:t xml:space="preserve">proposed </w:t>
            </w:r>
            <w:r w:rsidR="00CB4972">
              <w:rPr>
                <w:b/>
              </w:rPr>
              <w:t xml:space="preserve">reduction of courses/credits </w:t>
            </w:r>
            <w:r w:rsidR="00DB474B">
              <w:rPr>
                <w:b/>
              </w:rPr>
              <w:t>for the Art Minor</w:t>
            </w:r>
            <w:r>
              <w:rPr>
                <w:b/>
              </w:rPr>
              <w:t xml:space="preserve"> </w:t>
            </w:r>
            <w:r w:rsidR="00DB474B">
              <w:rPr>
                <w:b/>
              </w:rPr>
              <w:t>corresponds</w:t>
            </w:r>
            <w:r>
              <w:rPr>
                <w:b/>
              </w:rPr>
              <w:t xml:space="preserve"> with</w:t>
            </w:r>
            <w:r w:rsidR="000C21F7">
              <w:rPr>
                <w:b/>
              </w:rPr>
              <w:t xml:space="preserve"> </w:t>
            </w:r>
            <w:r>
              <w:rPr>
                <w:b/>
              </w:rPr>
              <w:t xml:space="preserve">other </w:t>
            </w:r>
            <w:r w:rsidR="000566E8">
              <w:rPr>
                <w:b/>
              </w:rPr>
              <w:t xml:space="preserve">RIC </w:t>
            </w:r>
            <w:r w:rsidR="00512C21">
              <w:rPr>
                <w:b/>
              </w:rPr>
              <w:t xml:space="preserve">program </w:t>
            </w:r>
            <w:r>
              <w:rPr>
                <w:b/>
              </w:rPr>
              <w:t>minors</w:t>
            </w:r>
            <w:r w:rsidR="00CB4972">
              <w:rPr>
                <w:b/>
              </w:rPr>
              <w:t>. For example:</w:t>
            </w:r>
          </w:p>
          <w:p w14:paraId="69B803BA" w14:textId="49321147" w:rsidR="000566E8" w:rsidRDefault="000566E8" w:rsidP="00C97EC5">
            <w:pPr>
              <w:spacing w:line="276" w:lineRule="auto"/>
              <w:rPr>
                <w:bCs/>
              </w:rPr>
            </w:pPr>
            <w:r>
              <w:rPr>
                <w:bCs/>
              </w:rPr>
              <w:t>Minor in Africana Studies: 21 credit hours (six courses)</w:t>
            </w:r>
          </w:p>
          <w:p w14:paraId="5925935E" w14:textId="77777777" w:rsidR="000566E8" w:rsidRPr="00512C21" w:rsidRDefault="000566E8" w:rsidP="000566E8">
            <w:pPr>
              <w:spacing w:line="276" w:lineRule="auto"/>
              <w:rPr>
                <w:bCs/>
              </w:rPr>
            </w:pPr>
            <w:r w:rsidRPr="00512C21">
              <w:rPr>
                <w:bCs/>
              </w:rPr>
              <w:t>Minor in Anthropology: 19–20 credit</w:t>
            </w:r>
            <w:r>
              <w:rPr>
                <w:bCs/>
              </w:rPr>
              <w:t xml:space="preserve"> hours (five courses)</w:t>
            </w:r>
          </w:p>
          <w:p w14:paraId="58B7A0FF" w14:textId="0181C039" w:rsidR="00580B81" w:rsidRPr="00512C21" w:rsidRDefault="00580B81" w:rsidP="00C97EC5">
            <w:pPr>
              <w:spacing w:line="276" w:lineRule="auto"/>
              <w:rPr>
                <w:bCs/>
              </w:rPr>
            </w:pPr>
            <w:r w:rsidRPr="00512C21">
              <w:rPr>
                <w:bCs/>
              </w:rPr>
              <w:t>Minor in Art History: 20 credit</w:t>
            </w:r>
            <w:r w:rsidR="002D162B">
              <w:rPr>
                <w:bCs/>
              </w:rPr>
              <w:t xml:space="preserve"> hours (six courses)</w:t>
            </w:r>
          </w:p>
          <w:p w14:paraId="2032F808" w14:textId="447E3D86" w:rsidR="008D08C9" w:rsidRPr="00512C21" w:rsidRDefault="008D08C9" w:rsidP="00C97EC5">
            <w:pPr>
              <w:spacing w:line="276" w:lineRule="auto"/>
              <w:rPr>
                <w:bCs/>
              </w:rPr>
            </w:pPr>
            <w:r w:rsidRPr="00512C21">
              <w:rPr>
                <w:bCs/>
              </w:rPr>
              <w:t>Minor in Communication: 20–24 credit</w:t>
            </w:r>
            <w:r w:rsidR="002D162B">
              <w:rPr>
                <w:bCs/>
              </w:rPr>
              <w:t xml:space="preserve"> hours (six courses)</w:t>
            </w:r>
          </w:p>
          <w:p w14:paraId="7B11BB5B" w14:textId="705FF230" w:rsidR="008D08C9" w:rsidRPr="00512C21" w:rsidRDefault="008D08C9" w:rsidP="00C97EC5">
            <w:pPr>
              <w:spacing w:line="276" w:lineRule="auto"/>
              <w:rPr>
                <w:bCs/>
              </w:rPr>
            </w:pPr>
            <w:r w:rsidRPr="00512C21">
              <w:rPr>
                <w:bCs/>
              </w:rPr>
              <w:t>Minor in English: 20 credit</w:t>
            </w:r>
            <w:r w:rsidR="00DA3550">
              <w:rPr>
                <w:bCs/>
              </w:rPr>
              <w:t xml:space="preserve"> hours (five courses)</w:t>
            </w:r>
          </w:p>
          <w:p w14:paraId="0C07CAD7" w14:textId="21FD524E" w:rsidR="00B31B88" w:rsidRDefault="00B31B88" w:rsidP="00C97EC5">
            <w:pPr>
              <w:spacing w:line="276" w:lineRule="auto"/>
              <w:rPr>
                <w:bCs/>
              </w:rPr>
            </w:pPr>
          </w:p>
          <w:p w14:paraId="3E6D957B" w14:textId="77777777" w:rsidR="00CD54A6" w:rsidRDefault="00B31B88" w:rsidP="00CD54A6">
            <w:pPr>
              <w:spacing w:line="276" w:lineRule="auto"/>
              <w:rPr>
                <w:b/>
              </w:rPr>
            </w:pPr>
            <w:r w:rsidRPr="00B31B88">
              <w:rPr>
                <w:b/>
              </w:rPr>
              <w:t>3. A</w:t>
            </w:r>
            <w:r>
              <w:rPr>
                <w:b/>
              </w:rPr>
              <w:t>dd two admission requirements:</w:t>
            </w:r>
          </w:p>
          <w:p w14:paraId="294E084D" w14:textId="77777777" w:rsidR="00CD54A6" w:rsidRDefault="00B31B88" w:rsidP="00CD54A6">
            <w:pPr>
              <w:spacing w:line="276" w:lineRule="auto"/>
              <w:rPr>
                <w:rFonts w:asciiTheme="minorHAnsi" w:hAnsiTheme="minorHAnsi"/>
                <w:color w:val="000000"/>
              </w:rPr>
            </w:pPr>
            <w:r>
              <w:rPr>
                <w:rFonts w:asciiTheme="minorHAnsi" w:hAnsiTheme="minorHAnsi"/>
                <w:color w:val="000000"/>
              </w:rPr>
              <w:t xml:space="preserve">A. </w:t>
            </w:r>
            <w:r w:rsidRPr="00B31B88">
              <w:rPr>
                <w:rFonts w:asciiTheme="minorHAnsi" w:hAnsiTheme="minorHAnsi"/>
                <w:color w:val="000000"/>
              </w:rPr>
              <w:t>Completion of a plan of study approved by assigned advisor</w:t>
            </w:r>
          </w:p>
          <w:p w14:paraId="17E5047B" w14:textId="2F7B53E3" w:rsidR="00B31B88" w:rsidRPr="00CD54A6" w:rsidRDefault="00B31B88" w:rsidP="00CD54A6">
            <w:pPr>
              <w:spacing w:line="276" w:lineRule="auto"/>
              <w:rPr>
                <w:b/>
              </w:rPr>
            </w:pPr>
            <w:r>
              <w:rPr>
                <w:rFonts w:asciiTheme="minorHAnsi" w:hAnsiTheme="minorHAnsi"/>
                <w:color w:val="000000"/>
              </w:rPr>
              <w:t xml:space="preserve">B. </w:t>
            </w:r>
            <w:r w:rsidRPr="00B31B88">
              <w:rPr>
                <w:rFonts w:asciiTheme="minorHAnsi" w:hAnsiTheme="minorHAnsi"/>
                <w:color w:val="000000"/>
              </w:rPr>
              <w:t xml:space="preserve"> Completion of a Declaration of Minor Form, indicating studio concentration</w:t>
            </w:r>
          </w:p>
          <w:p w14:paraId="240ECE3C" w14:textId="1A9E0A57" w:rsidR="00F64260" w:rsidRDefault="00B31B88" w:rsidP="00CD54A6">
            <w:pPr>
              <w:pStyle w:val="NormalWeb"/>
              <w:rPr>
                <w:rFonts w:asciiTheme="minorHAnsi" w:hAnsiTheme="minorHAnsi"/>
                <w:color w:val="000000"/>
                <w:sz w:val="22"/>
                <w:szCs w:val="22"/>
              </w:rPr>
            </w:pPr>
            <w:r>
              <w:rPr>
                <w:rFonts w:asciiTheme="minorHAnsi" w:hAnsiTheme="minorHAnsi"/>
                <w:color w:val="000000"/>
                <w:sz w:val="22"/>
                <w:szCs w:val="22"/>
              </w:rPr>
              <w:t xml:space="preserve">The proposed addition of admission requirements will ensure students understand the parameters of the program and chosen concentration. </w:t>
            </w:r>
          </w:p>
          <w:p w14:paraId="41EFFC68" w14:textId="1433D8BF" w:rsidR="00CD54A6" w:rsidRPr="00CD54A6" w:rsidRDefault="00CD54A6" w:rsidP="00CD54A6">
            <w:pPr>
              <w:pStyle w:val="NormalWeb"/>
              <w:rPr>
                <w:rFonts w:asciiTheme="minorHAnsi" w:hAnsiTheme="minorHAnsi"/>
                <w:color w:val="000000"/>
                <w:sz w:val="22"/>
                <w:szCs w:val="22"/>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C4CCEA3" w:rsidR="00517DB2" w:rsidRPr="00B649C4" w:rsidRDefault="00824EB7" w:rsidP="00517DB2">
            <w:pPr>
              <w:rPr>
                <w:b/>
              </w:rPr>
            </w:pPr>
            <w:bookmarkStart w:id="9" w:name="student_impact"/>
            <w:bookmarkEnd w:id="9"/>
            <w:r>
              <w:rPr>
                <w:b/>
              </w:rPr>
              <w:t>More exposure to the chosen area of concentration; Fewer courses needed to complete the program</w:t>
            </w:r>
            <w:r w:rsidR="00AF3A40">
              <w:rPr>
                <w:b/>
              </w:rPr>
              <w:t>; Enhanced clarity designed to promote the Art Minor and encourage successful completion.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D58CE8" w:rsidR="00517DB2" w:rsidRPr="00B649C4" w:rsidRDefault="00824EB7"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60C5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A00233F" w:rsidR="008D52B7" w:rsidRPr="00C25F9D" w:rsidRDefault="00824EB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60C5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9D5CC01" w:rsidR="008D52B7" w:rsidRPr="00C25F9D" w:rsidRDefault="00824EB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60C5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55355D7" w:rsidR="008D52B7" w:rsidRPr="00C25F9D" w:rsidRDefault="00824EB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60C5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587B6F1" w:rsidR="008D52B7" w:rsidRPr="00C25F9D" w:rsidRDefault="00824EB7" w:rsidP="008D52B7">
            <w:pPr>
              <w:rPr>
                <w:b/>
              </w:rPr>
            </w:pPr>
            <w:r>
              <w:rPr>
                <w:b/>
              </w:rPr>
              <w:t>Non</w:t>
            </w:r>
            <w:r w:rsidR="00663A68">
              <w:rPr>
                <w:b/>
              </w:rPr>
              <w:t>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F227347" w:rsidR="00F64260" w:rsidRPr="00B605CE" w:rsidRDefault="00824EB7"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D60C5C"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7777777" w:rsidR="00F64260" w:rsidRPr="009F029C" w:rsidRDefault="00F64260" w:rsidP="00120C12">
            <w:pPr>
              <w:spacing w:line="240" w:lineRule="auto"/>
              <w:rPr>
                <w:b/>
              </w:rPr>
            </w:pPr>
            <w:bookmarkStart w:id="15" w:name="enrollments"/>
            <w:bookmarkEnd w:id="15"/>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241A7FE7" w:rsidR="00F64260" w:rsidRPr="009F029C" w:rsidRDefault="00824EB7" w:rsidP="00120C12">
            <w:pPr>
              <w:spacing w:line="240" w:lineRule="auto"/>
              <w:rPr>
                <w:b/>
              </w:rPr>
            </w:pPr>
            <w:bookmarkStart w:id="16" w:name="admissions"/>
            <w:bookmarkEnd w:id="16"/>
            <w:r>
              <w:rPr>
                <w:b/>
              </w:rPr>
              <w:t>None</w:t>
            </w:r>
          </w:p>
        </w:tc>
        <w:tc>
          <w:tcPr>
            <w:tcW w:w="3840" w:type="dxa"/>
            <w:noWrap/>
          </w:tcPr>
          <w:p w14:paraId="35DDB55F" w14:textId="77777777" w:rsidR="005B3017" w:rsidRPr="004A163F" w:rsidRDefault="005B3017" w:rsidP="005B3017">
            <w:pPr>
              <w:spacing w:line="276" w:lineRule="auto"/>
              <w:rPr>
                <w:rFonts w:ascii="Gill Sans MT" w:hAnsi="Gill Sans MT"/>
                <w:color w:val="000000"/>
                <w:sz w:val="18"/>
                <w:szCs w:val="18"/>
              </w:rPr>
            </w:pPr>
            <w:r w:rsidRPr="004A163F">
              <w:rPr>
                <w:rFonts w:ascii="Gill Sans MT" w:hAnsi="Gill Sans MT"/>
                <w:color w:val="000000"/>
                <w:sz w:val="18"/>
                <w:szCs w:val="18"/>
              </w:rPr>
              <w:t>A. Completion of a plan of study approved by assigned advisor</w:t>
            </w:r>
          </w:p>
          <w:p w14:paraId="1583BDF4" w14:textId="77777777" w:rsidR="005B3017" w:rsidRPr="004A163F" w:rsidRDefault="005B3017" w:rsidP="005B3017">
            <w:pPr>
              <w:spacing w:line="276" w:lineRule="auto"/>
              <w:rPr>
                <w:rFonts w:ascii="Gill Sans MT" w:hAnsi="Gill Sans MT"/>
                <w:sz w:val="18"/>
                <w:szCs w:val="18"/>
              </w:rPr>
            </w:pPr>
            <w:r w:rsidRPr="004A163F">
              <w:rPr>
                <w:rFonts w:ascii="Gill Sans MT" w:hAnsi="Gill Sans MT"/>
                <w:color w:val="000000"/>
                <w:sz w:val="18"/>
                <w:szCs w:val="18"/>
              </w:rPr>
              <w:t>B.  Completion of a Declaration of Minor Form, indicating studio concentration</w:t>
            </w:r>
          </w:p>
          <w:p w14:paraId="57058A41" w14:textId="24018B0C" w:rsidR="00F64260" w:rsidRPr="009F029C" w:rsidRDefault="00F64260" w:rsidP="00120C12">
            <w:pPr>
              <w:spacing w:line="240" w:lineRule="auto"/>
              <w:rPr>
                <w:b/>
              </w:rPr>
            </w:pPr>
          </w:p>
        </w:tc>
      </w:tr>
      <w:tr w:rsidR="002606C5" w:rsidRPr="006E3AF2" w14:paraId="61F34EB3" w14:textId="77777777" w:rsidTr="005E2D3D">
        <w:tc>
          <w:tcPr>
            <w:tcW w:w="3100" w:type="dxa"/>
            <w:noWrap/>
            <w:vAlign w:val="center"/>
          </w:tcPr>
          <w:p w14:paraId="2EBE9461" w14:textId="39C0680E" w:rsidR="002606C5" w:rsidRDefault="002606C5" w:rsidP="002606C5">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04F27AD" w14:textId="17FEFDA9" w:rsidR="002606C5" w:rsidRPr="009F029C" w:rsidRDefault="002606C5" w:rsidP="002606C5">
            <w:pPr>
              <w:spacing w:line="240" w:lineRule="auto"/>
              <w:rPr>
                <w:b/>
              </w:rPr>
            </w:pPr>
            <w:bookmarkStart w:id="17" w:name="retention"/>
            <w:bookmarkEnd w:id="17"/>
            <w:r>
              <w:rPr>
                <w:b/>
              </w:rPr>
              <w:t>None</w:t>
            </w:r>
          </w:p>
        </w:tc>
        <w:tc>
          <w:tcPr>
            <w:tcW w:w="3840" w:type="dxa"/>
            <w:noWrap/>
          </w:tcPr>
          <w:p w14:paraId="57B1FAE7" w14:textId="15959ECD" w:rsidR="002606C5" w:rsidRPr="009F029C" w:rsidRDefault="000E027A" w:rsidP="002606C5">
            <w:pPr>
              <w:tabs>
                <w:tab w:val="left" w:pos="929"/>
              </w:tabs>
              <w:spacing w:line="240" w:lineRule="auto"/>
              <w:rPr>
                <w:b/>
              </w:rPr>
            </w:pPr>
            <w:r>
              <w:rPr>
                <w:b/>
              </w:rPr>
              <w:t>None</w:t>
            </w:r>
          </w:p>
        </w:tc>
      </w:tr>
      <w:tr w:rsidR="002606C5" w:rsidRPr="006E3AF2" w14:paraId="43B2AD3F" w14:textId="77777777" w:rsidTr="005E2D3D">
        <w:tc>
          <w:tcPr>
            <w:tcW w:w="3100" w:type="dxa"/>
            <w:noWrap/>
            <w:vAlign w:val="center"/>
          </w:tcPr>
          <w:p w14:paraId="4E1F209D" w14:textId="7A7862C4" w:rsidR="002606C5" w:rsidRDefault="002606C5" w:rsidP="002606C5">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653844DE" w14:textId="77777777" w:rsidR="00C724CB" w:rsidRPr="00C724CB" w:rsidRDefault="00C724CB" w:rsidP="00C724CB">
            <w:pPr>
              <w:pStyle w:val="sc-BodyText"/>
              <w:rPr>
                <w:sz w:val="18"/>
                <w:szCs w:val="18"/>
              </w:rPr>
            </w:pPr>
            <w:r w:rsidRPr="00C724CB">
              <w:rPr>
                <w:sz w:val="18"/>
                <w:szCs w:val="18"/>
              </w:rPr>
              <w:t>The minor in studio art consists of a minimum of 23 credit hours (seven courses), as follows:</w:t>
            </w:r>
          </w:p>
          <w:p w14:paraId="30B31FE2" w14:textId="7199E3B7" w:rsidR="002606C5" w:rsidRPr="00C724CB" w:rsidRDefault="002606C5" w:rsidP="002606C5">
            <w:pPr>
              <w:spacing w:line="240" w:lineRule="auto"/>
              <w:rPr>
                <w:b/>
                <w:sz w:val="18"/>
                <w:szCs w:val="18"/>
              </w:rPr>
            </w:pPr>
          </w:p>
          <w:p w14:paraId="1F00ADDF" w14:textId="6656F2F2"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101: Drawing I: 4 credits</w:t>
            </w:r>
          </w:p>
          <w:p w14:paraId="73650CFD" w14:textId="77777777"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104: Design I: 4 credits</w:t>
            </w:r>
          </w:p>
          <w:p w14:paraId="377050FE" w14:textId="77777777"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105: Drawing II: 3 credits</w:t>
            </w:r>
          </w:p>
          <w:p w14:paraId="0B9500D5" w14:textId="77320D1C"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113: Design II: 3 credits</w:t>
            </w:r>
          </w:p>
          <w:p w14:paraId="6F3AEB57" w14:textId="77777777" w:rsidR="002606C5" w:rsidRPr="00C724CB" w:rsidRDefault="002606C5" w:rsidP="002606C5">
            <w:pPr>
              <w:spacing w:line="240" w:lineRule="auto"/>
              <w:rPr>
                <w:rFonts w:ascii="Gill Sans" w:hAnsi="Gill Sans" w:cs="Gill Sans"/>
                <w:sz w:val="18"/>
                <w:szCs w:val="18"/>
              </w:rPr>
            </w:pPr>
          </w:p>
          <w:p w14:paraId="61946DE6" w14:textId="6BD8978D" w:rsidR="002606C5" w:rsidRPr="00C724CB" w:rsidRDefault="002606C5" w:rsidP="002606C5">
            <w:pPr>
              <w:spacing w:line="240" w:lineRule="auto"/>
              <w:rPr>
                <w:rFonts w:ascii="Gill Sans" w:hAnsi="Gill Sans" w:cs="Gill Sans"/>
                <w:b/>
                <w:bCs/>
                <w:sz w:val="18"/>
                <w:szCs w:val="18"/>
              </w:rPr>
            </w:pPr>
            <w:r w:rsidRPr="00C724CB">
              <w:rPr>
                <w:rFonts w:ascii="Gill Sans" w:hAnsi="Gill Sans" w:cs="Gill Sans" w:hint="cs"/>
                <w:b/>
                <w:bCs/>
                <w:sz w:val="18"/>
                <w:szCs w:val="18"/>
              </w:rPr>
              <w:t>ONE COURSE from</w:t>
            </w:r>
          </w:p>
          <w:p w14:paraId="72E0A3C8" w14:textId="77777777"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107: Foundations in Digital Media: 3 credits</w:t>
            </w:r>
          </w:p>
          <w:p w14:paraId="6524A3E9" w14:textId="712E98F7"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204: Synthesis: 3-D Emphasis: 3 credits</w:t>
            </w:r>
          </w:p>
          <w:p w14:paraId="701B8C0C" w14:textId="25671BD1"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205: Synthesis: 2-D Emphasis: 3 credits</w:t>
            </w:r>
          </w:p>
          <w:p w14:paraId="7FA2E136" w14:textId="26A6DC9D" w:rsidR="002606C5" w:rsidRPr="00C724CB" w:rsidRDefault="002606C5" w:rsidP="002606C5">
            <w:pPr>
              <w:spacing w:line="240" w:lineRule="auto"/>
              <w:rPr>
                <w:rFonts w:ascii="Gill Sans" w:hAnsi="Gill Sans" w:cs="Gill Sans"/>
                <w:sz w:val="18"/>
                <w:szCs w:val="18"/>
              </w:rPr>
            </w:pPr>
          </w:p>
          <w:p w14:paraId="32F013C4" w14:textId="013CD080"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One Introductory-level and One Upper-level Studio Art Course for a total of 6–8 credits</w:t>
            </w:r>
          </w:p>
          <w:p w14:paraId="1B32FCFB" w14:textId="050A1D88" w:rsidR="002606C5" w:rsidRPr="00E62828" w:rsidRDefault="002606C5" w:rsidP="002606C5">
            <w:pPr>
              <w:spacing w:line="240" w:lineRule="auto"/>
              <w:rPr>
                <w:b/>
                <w:sz w:val="18"/>
                <w:szCs w:val="18"/>
              </w:rPr>
            </w:pPr>
          </w:p>
        </w:tc>
        <w:tc>
          <w:tcPr>
            <w:tcW w:w="3840" w:type="dxa"/>
            <w:noWrap/>
          </w:tcPr>
          <w:p w14:paraId="27C5FA11" w14:textId="46279B08" w:rsidR="00013951" w:rsidRPr="00C5336E" w:rsidRDefault="00013951" w:rsidP="00013951">
            <w:pPr>
              <w:shd w:val="clear" w:color="auto" w:fill="FFFFFF"/>
              <w:spacing w:before="100" w:beforeAutospacing="1" w:after="60"/>
              <w:textAlignment w:val="baseline"/>
              <w:outlineLvl w:val="1"/>
              <w:rPr>
                <w:rFonts w:ascii="Gill Sans MT" w:hAnsi="Gill Sans MT"/>
                <w:color w:val="000000"/>
                <w:sz w:val="18"/>
                <w:szCs w:val="18"/>
              </w:rPr>
            </w:pPr>
            <w:r w:rsidRPr="00C5336E">
              <w:rPr>
                <w:rFonts w:ascii="Gill Sans MT" w:hAnsi="Gill Sans MT"/>
                <w:color w:val="000000"/>
                <w:sz w:val="18"/>
                <w:szCs w:val="18"/>
              </w:rPr>
              <w:t>Students may choose one of eight concentration</w:t>
            </w:r>
            <w:r w:rsidR="00C5336E" w:rsidRPr="00C5336E">
              <w:rPr>
                <w:rFonts w:ascii="Gill Sans MT" w:hAnsi="Gill Sans MT"/>
                <w:color w:val="000000"/>
                <w:sz w:val="18"/>
                <w:szCs w:val="18"/>
              </w:rPr>
              <w:t>s:</w:t>
            </w:r>
          </w:p>
          <w:p w14:paraId="711714A5" w14:textId="77777777" w:rsidR="00013951" w:rsidRPr="00C5336E" w:rsidRDefault="00013951" w:rsidP="00013951">
            <w:pPr>
              <w:shd w:val="clear" w:color="auto" w:fill="FFFFFF"/>
              <w:spacing w:after="60"/>
              <w:textAlignment w:val="baseline"/>
              <w:outlineLvl w:val="1"/>
              <w:rPr>
                <w:rFonts w:ascii="Gill Sans MT" w:hAnsi="Gill Sans MT"/>
                <w:color w:val="000000"/>
                <w:sz w:val="18"/>
                <w:szCs w:val="18"/>
              </w:rPr>
            </w:pPr>
            <w:r w:rsidRPr="00C5336E">
              <w:rPr>
                <w:rFonts w:ascii="Gill Sans MT" w:hAnsi="Gill Sans MT"/>
                <w:color w:val="000000"/>
                <w:sz w:val="18"/>
                <w:szCs w:val="18"/>
              </w:rPr>
              <w:t>Ceramics, Digital Media, Graphic Design, Metalsmithing/Jewelry, Painting, Photography, Printmaking or Sculpture</w:t>
            </w:r>
          </w:p>
          <w:p w14:paraId="6E06AD0A" w14:textId="7F6F4A45" w:rsidR="00C724CB" w:rsidRPr="00C724CB" w:rsidRDefault="00C724CB" w:rsidP="00C724CB">
            <w:pPr>
              <w:pStyle w:val="sc-BodyText"/>
              <w:rPr>
                <w:rFonts w:ascii="Gill Sans" w:hAnsi="Gill Sans" w:cs="Gill Sans"/>
                <w:sz w:val="18"/>
                <w:szCs w:val="18"/>
              </w:rPr>
            </w:pPr>
            <w:r w:rsidRPr="00C724CB">
              <w:rPr>
                <w:sz w:val="18"/>
                <w:szCs w:val="18"/>
              </w:rPr>
              <w:t xml:space="preserve">The minor in studio art consists of a minimum of 20 </w:t>
            </w:r>
            <w:r w:rsidRPr="00C724CB">
              <w:rPr>
                <w:rFonts w:ascii="Gill Sans" w:hAnsi="Gill Sans" w:cs="Gill Sans" w:hint="cs"/>
                <w:sz w:val="18"/>
                <w:szCs w:val="18"/>
              </w:rPr>
              <w:t>credit hours (six courses), as follows:</w:t>
            </w:r>
          </w:p>
          <w:p w14:paraId="0548D559" w14:textId="77777777" w:rsidR="002606C5" w:rsidRPr="00C724CB" w:rsidRDefault="002606C5" w:rsidP="002606C5">
            <w:pPr>
              <w:spacing w:line="240" w:lineRule="auto"/>
              <w:rPr>
                <w:rFonts w:ascii="Gill Sans" w:hAnsi="Gill Sans" w:cs="Gill Sans"/>
                <w:sz w:val="18"/>
                <w:szCs w:val="18"/>
              </w:rPr>
            </w:pPr>
          </w:p>
          <w:p w14:paraId="2325FDAA" w14:textId="60BB1CB2"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101: Drawing I: 4 credits</w:t>
            </w:r>
          </w:p>
          <w:p w14:paraId="0381272C" w14:textId="77777777" w:rsidR="002606C5" w:rsidRPr="00C724CB" w:rsidRDefault="002606C5" w:rsidP="002606C5">
            <w:pPr>
              <w:spacing w:line="240" w:lineRule="auto"/>
              <w:rPr>
                <w:rFonts w:ascii="Gill Sans" w:hAnsi="Gill Sans" w:cs="Gill Sans"/>
                <w:sz w:val="18"/>
                <w:szCs w:val="18"/>
              </w:rPr>
            </w:pPr>
            <w:r w:rsidRPr="00C724CB">
              <w:rPr>
                <w:rFonts w:ascii="Gill Sans" w:hAnsi="Gill Sans" w:cs="Gill Sans" w:hint="cs"/>
                <w:sz w:val="18"/>
                <w:szCs w:val="18"/>
              </w:rPr>
              <w:t>ART 104: Design I: 4 credits</w:t>
            </w:r>
          </w:p>
          <w:p w14:paraId="4DE45899" w14:textId="77777777" w:rsidR="002606C5" w:rsidRPr="00C724CB" w:rsidRDefault="002606C5" w:rsidP="002606C5">
            <w:pPr>
              <w:spacing w:line="240" w:lineRule="auto"/>
              <w:rPr>
                <w:rFonts w:ascii="Gill Sans" w:hAnsi="Gill Sans" w:cs="Gill Sans"/>
                <w:sz w:val="18"/>
                <w:szCs w:val="18"/>
              </w:rPr>
            </w:pPr>
          </w:p>
          <w:p w14:paraId="7EB77569" w14:textId="014ABF9B" w:rsidR="007735E4" w:rsidRPr="00C724CB" w:rsidRDefault="002606C5" w:rsidP="002606C5">
            <w:pPr>
              <w:spacing w:line="240" w:lineRule="auto"/>
              <w:rPr>
                <w:rFonts w:ascii="Gill Sans" w:hAnsi="Gill Sans" w:cs="Gill Sans"/>
                <w:b/>
                <w:bCs/>
                <w:sz w:val="18"/>
                <w:szCs w:val="18"/>
              </w:rPr>
            </w:pPr>
            <w:r w:rsidRPr="00C724CB">
              <w:rPr>
                <w:rFonts w:ascii="Gill Sans" w:hAnsi="Gill Sans" w:cs="Gill Sans" w:hint="cs"/>
                <w:b/>
                <w:bCs/>
                <w:sz w:val="18"/>
                <w:szCs w:val="18"/>
              </w:rPr>
              <w:t>ONE COURSE from</w:t>
            </w:r>
          </w:p>
          <w:p w14:paraId="7E1B68E8" w14:textId="5D765671" w:rsidR="002606C5" w:rsidRDefault="002606C5" w:rsidP="007735E4">
            <w:pPr>
              <w:spacing w:line="276" w:lineRule="auto"/>
              <w:rPr>
                <w:rFonts w:ascii="Gill Sans" w:hAnsi="Gill Sans" w:cs="Gill Sans"/>
                <w:sz w:val="18"/>
                <w:szCs w:val="18"/>
              </w:rPr>
            </w:pPr>
            <w:r w:rsidRPr="007735E4">
              <w:rPr>
                <w:rFonts w:ascii="Gill Sans" w:hAnsi="Gill Sans" w:cs="Gill Sans" w:hint="cs"/>
                <w:sz w:val="18"/>
                <w:szCs w:val="18"/>
              </w:rPr>
              <w:t>ART 105: Drawing II: 3 credits</w:t>
            </w:r>
          </w:p>
          <w:p w14:paraId="2B40B6DF" w14:textId="2BA560AC" w:rsidR="002606C5" w:rsidRPr="007735E4" w:rsidRDefault="002606C5" w:rsidP="007735E4">
            <w:pPr>
              <w:spacing w:line="276" w:lineRule="auto"/>
              <w:rPr>
                <w:rFonts w:ascii="Gill Sans" w:hAnsi="Gill Sans" w:cs="Gill Sans"/>
                <w:sz w:val="18"/>
                <w:szCs w:val="18"/>
              </w:rPr>
            </w:pPr>
            <w:r w:rsidRPr="007735E4">
              <w:rPr>
                <w:rFonts w:ascii="Gill Sans" w:hAnsi="Gill Sans" w:cs="Gill Sans" w:hint="cs"/>
                <w:sz w:val="18"/>
                <w:szCs w:val="18"/>
              </w:rPr>
              <w:t>ART 107: Foundations in Digital Media 3 credits</w:t>
            </w:r>
            <w:r w:rsidR="0068364F">
              <w:rPr>
                <w:rFonts w:ascii="Gill Sans" w:hAnsi="Gill Sans" w:cs="Gill Sans"/>
                <w:sz w:val="18"/>
                <w:szCs w:val="18"/>
              </w:rPr>
              <w:t>*</w:t>
            </w:r>
          </w:p>
          <w:p w14:paraId="06772D92" w14:textId="37D7113E" w:rsidR="002606C5" w:rsidRDefault="002606C5" w:rsidP="001201A2">
            <w:pPr>
              <w:spacing w:line="276" w:lineRule="auto"/>
              <w:rPr>
                <w:rFonts w:ascii="Gill Sans" w:hAnsi="Gill Sans" w:cs="Gill Sans"/>
                <w:sz w:val="18"/>
                <w:szCs w:val="18"/>
              </w:rPr>
            </w:pPr>
            <w:r w:rsidRPr="007735E4">
              <w:rPr>
                <w:rFonts w:ascii="Gill Sans" w:hAnsi="Gill Sans" w:cs="Gill Sans" w:hint="cs"/>
                <w:sz w:val="18"/>
                <w:szCs w:val="18"/>
              </w:rPr>
              <w:t>ART 114: Design II: 3 credits</w:t>
            </w:r>
            <w:r w:rsidR="0068364F">
              <w:rPr>
                <w:rFonts w:ascii="Gill Sans" w:hAnsi="Gill Sans" w:cs="Gill Sans"/>
                <w:sz w:val="18"/>
                <w:szCs w:val="18"/>
              </w:rPr>
              <w:t>**</w:t>
            </w:r>
          </w:p>
          <w:p w14:paraId="20D09644" w14:textId="77777777" w:rsidR="00E65951" w:rsidRPr="00C724CB" w:rsidRDefault="00E65951" w:rsidP="00E65951">
            <w:pPr>
              <w:spacing w:line="240" w:lineRule="auto"/>
              <w:rPr>
                <w:rFonts w:ascii="Gill Sans" w:hAnsi="Gill Sans" w:cs="Gill Sans"/>
                <w:sz w:val="18"/>
                <w:szCs w:val="18"/>
              </w:rPr>
            </w:pPr>
            <w:r w:rsidRPr="00C724CB">
              <w:rPr>
                <w:rFonts w:ascii="Gill Sans" w:hAnsi="Gill Sans" w:cs="Gill Sans" w:hint="cs"/>
                <w:sz w:val="18"/>
                <w:szCs w:val="18"/>
              </w:rPr>
              <w:t>ART 204: Synthesis: 3-D Emphasis: 3 credits</w:t>
            </w:r>
          </w:p>
          <w:p w14:paraId="7D216193" w14:textId="7AD64C2E" w:rsidR="00E65951" w:rsidRDefault="00E65951" w:rsidP="00E65951">
            <w:pPr>
              <w:spacing w:line="240" w:lineRule="auto"/>
              <w:rPr>
                <w:rFonts w:ascii="Gill Sans" w:hAnsi="Gill Sans" w:cs="Gill Sans"/>
                <w:sz w:val="18"/>
                <w:szCs w:val="18"/>
              </w:rPr>
            </w:pPr>
            <w:r w:rsidRPr="00C724CB">
              <w:rPr>
                <w:rFonts w:ascii="Gill Sans" w:hAnsi="Gill Sans" w:cs="Gill Sans" w:hint="cs"/>
                <w:sz w:val="18"/>
                <w:szCs w:val="18"/>
              </w:rPr>
              <w:t>ART 205: Synthesis: 2-D Emphasis: 3 credits</w:t>
            </w:r>
          </w:p>
          <w:p w14:paraId="0A357740" w14:textId="77777777" w:rsidR="00E65951" w:rsidRDefault="00E65951" w:rsidP="00E65951">
            <w:pPr>
              <w:spacing w:line="240" w:lineRule="auto"/>
              <w:rPr>
                <w:rFonts w:ascii="Gill Sans" w:hAnsi="Gill Sans" w:cs="Gill Sans"/>
                <w:sz w:val="18"/>
                <w:szCs w:val="18"/>
              </w:rPr>
            </w:pPr>
          </w:p>
          <w:p w14:paraId="6B529E58" w14:textId="1660D67C" w:rsidR="00E65951" w:rsidRPr="0068364F" w:rsidRDefault="00E65951" w:rsidP="00E65951">
            <w:pPr>
              <w:spacing w:line="240" w:lineRule="auto"/>
              <w:rPr>
                <w:rFonts w:ascii="Gill Sans" w:hAnsi="Gill Sans" w:cs="Gill Sans"/>
                <w:sz w:val="18"/>
                <w:szCs w:val="18"/>
              </w:rPr>
            </w:pPr>
            <w:bookmarkStart w:id="18" w:name="_GoBack"/>
            <w:r w:rsidRPr="0068364F">
              <w:rPr>
                <w:rFonts w:ascii="Gill Sans" w:hAnsi="Gill Sans" w:cs="Gill Sans"/>
                <w:sz w:val="18"/>
                <w:szCs w:val="18"/>
              </w:rPr>
              <w:lastRenderedPageBreak/>
              <w:t xml:space="preserve">* </w:t>
            </w:r>
            <w:r>
              <w:rPr>
                <w:rFonts w:ascii="Gill Sans" w:hAnsi="Gill Sans" w:cs="Gill Sans"/>
                <w:sz w:val="18"/>
                <w:szCs w:val="18"/>
              </w:rPr>
              <w:t>ART 107: Foundations in Digital Media is required for Digital Media and Graphic Design</w:t>
            </w:r>
            <w:r w:rsidR="00C06641">
              <w:rPr>
                <w:rFonts w:ascii="Gill Sans" w:hAnsi="Gill Sans" w:cs="Gill Sans"/>
                <w:sz w:val="18"/>
                <w:szCs w:val="18"/>
              </w:rPr>
              <w:t>.</w:t>
            </w:r>
          </w:p>
          <w:p w14:paraId="004E7133" w14:textId="77777777" w:rsidR="00BD68CE" w:rsidRDefault="00BD68CE" w:rsidP="00E65951">
            <w:pPr>
              <w:spacing w:line="240" w:lineRule="auto"/>
              <w:rPr>
                <w:rFonts w:ascii="Gill Sans" w:hAnsi="Gill Sans" w:cs="Gill Sans"/>
                <w:sz w:val="18"/>
                <w:szCs w:val="18"/>
              </w:rPr>
            </w:pPr>
          </w:p>
          <w:p w14:paraId="5B91938C" w14:textId="1C110F4B" w:rsidR="00E65951" w:rsidRDefault="0068364F" w:rsidP="00E65951">
            <w:pPr>
              <w:spacing w:line="240" w:lineRule="auto"/>
              <w:rPr>
                <w:b/>
              </w:rPr>
            </w:pPr>
            <w:r>
              <w:rPr>
                <w:rFonts w:ascii="Gill Sans" w:hAnsi="Gill Sans" w:cs="Gill Sans"/>
                <w:sz w:val="18"/>
                <w:szCs w:val="18"/>
              </w:rPr>
              <w:t xml:space="preserve">** </w:t>
            </w:r>
            <w:r w:rsidR="00E65951">
              <w:rPr>
                <w:rFonts w:ascii="Gill Sans" w:hAnsi="Gill Sans" w:cs="Gill Sans"/>
                <w:sz w:val="18"/>
                <w:szCs w:val="18"/>
              </w:rPr>
              <w:t>ART 114: Design II is required for Ceramics</w:t>
            </w:r>
            <w:r>
              <w:rPr>
                <w:rFonts w:ascii="Gill Sans" w:hAnsi="Gill Sans" w:cs="Gill Sans"/>
                <w:sz w:val="18"/>
                <w:szCs w:val="18"/>
              </w:rPr>
              <w:t>, Metalsmithing/Jewelry and Sculpture</w:t>
            </w:r>
            <w:r w:rsidR="00C06641">
              <w:rPr>
                <w:rFonts w:ascii="Gill Sans" w:hAnsi="Gill Sans" w:cs="Gill Sans"/>
                <w:sz w:val="18"/>
                <w:szCs w:val="18"/>
              </w:rPr>
              <w:t>.</w:t>
            </w:r>
          </w:p>
          <w:bookmarkEnd w:id="18"/>
          <w:p w14:paraId="13CAEF7F" w14:textId="77777777" w:rsidR="00E65951" w:rsidRPr="00C724CB" w:rsidRDefault="00E65951" w:rsidP="00E65951">
            <w:pPr>
              <w:spacing w:line="240" w:lineRule="auto"/>
              <w:rPr>
                <w:rFonts w:ascii="Gill Sans" w:hAnsi="Gill Sans" w:cs="Gill Sans"/>
                <w:sz w:val="18"/>
                <w:szCs w:val="18"/>
              </w:rPr>
            </w:pPr>
          </w:p>
          <w:p w14:paraId="251BEABF" w14:textId="175CF06A" w:rsidR="002606C5" w:rsidRDefault="00C06641" w:rsidP="002606C5">
            <w:pPr>
              <w:spacing w:line="240" w:lineRule="auto"/>
              <w:rPr>
                <w:rFonts w:ascii="Gill Sans" w:hAnsi="Gill Sans" w:cs="Gill Sans"/>
                <w:sz w:val="18"/>
                <w:szCs w:val="18"/>
              </w:rPr>
            </w:pPr>
            <w:r>
              <w:rPr>
                <w:rFonts w:ascii="Gill Sans" w:hAnsi="Gill Sans" w:cs="Gill Sans"/>
                <w:sz w:val="18"/>
                <w:szCs w:val="18"/>
              </w:rPr>
              <w:t>o</w:t>
            </w:r>
            <w:r w:rsidR="002606C5" w:rsidRPr="00C724CB">
              <w:rPr>
                <w:rFonts w:ascii="Gill Sans" w:hAnsi="Gill Sans" w:cs="Gill Sans" w:hint="cs"/>
                <w:sz w:val="18"/>
                <w:szCs w:val="18"/>
              </w:rPr>
              <w:t>ne Introductory-level and Two Upper-level Studio Art Course</w:t>
            </w:r>
            <w:r>
              <w:rPr>
                <w:rFonts w:ascii="Gill Sans" w:hAnsi="Gill Sans" w:cs="Gill Sans"/>
                <w:sz w:val="18"/>
                <w:szCs w:val="18"/>
              </w:rPr>
              <w:t>s</w:t>
            </w:r>
            <w:r w:rsidR="002606C5" w:rsidRPr="00C724CB">
              <w:rPr>
                <w:rFonts w:ascii="Gill Sans" w:hAnsi="Gill Sans" w:cs="Gill Sans" w:hint="cs"/>
                <w:sz w:val="18"/>
                <w:szCs w:val="18"/>
              </w:rPr>
              <w:t xml:space="preserve"> for a total of 9 credits</w:t>
            </w:r>
          </w:p>
          <w:p w14:paraId="01297ED1" w14:textId="77777777" w:rsidR="001201A2" w:rsidRDefault="001201A2" w:rsidP="002606C5">
            <w:pPr>
              <w:spacing w:line="240" w:lineRule="auto"/>
              <w:rPr>
                <w:rFonts w:ascii="Gill Sans" w:hAnsi="Gill Sans" w:cs="Gill Sans"/>
                <w:sz w:val="18"/>
                <w:szCs w:val="18"/>
              </w:rPr>
            </w:pPr>
          </w:p>
          <w:p w14:paraId="79581A6E" w14:textId="77777777" w:rsidR="002606C5" w:rsidRDefault="002606C5" w:rsidP="002606C5">
            <w:pPr>
              <w:spacing w:line="240" w:lineRule="auto"/>
              <w:rPr>
                <w:b/>
              </w:rPr>
            </w:pPr>
          </w:p>
          <w:p w14:paraId="43FAF56E" w14:textId="77777777" w:rsidR="002606C5" w:rsidRDefault="002606C5" w:rsidP="002606C5">
            <w:pPr>
              <w:spacing w:line="240" w:lineRule="auto"/>
              <w:rPr>
                <w:b/>
              </w:rPr>
            </w:pPr>
          </w:p>
          <w:p w14:paraId="0DA66663" w14:textId="77777777" w:rsidR="002606C5" w:rsidRPr="009F029C" w:rsidRDefault="002606C5" w:rsidP="002606C5">
            <w:pPr>
              <w:spacing w:line="240" w:lineRule="auto"/>
              <w:rPr>
                <w:b/>
              </w:rPr>
            </w:pPr>
          </w:p>
        </w:tc>
      </w:tr>
      <w:tr w:rsidR="002606C5" w:rsidRPr="006E3AF2" w14:paraId="07853955" w14:textId="77777777" w:rsidTr="005E2D3D">
        <w:tc>
          <w:tcPr>
            <w:tcW w:w="3100" w:type="dxa"/>
            <w:noWrap/>
            <w:vAlign w:val="center"/>
          </w:tcPr>
          <w:p w14:paraId="38AD1617" w14:textId="33D4A26B" w:rsidR="002606C5" w:rsidRDefault="002606C5" w:rsidP="002606C5">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2E9F466C" w:rsidR="002606C5" w:rsidRPr="009F029C" w:rsidRDefault="002606C5" w:rsidP="002606C5">
            <w:pPr>
              <w:spacing w:line="240" w:lineRule="auto"/>
              <w:rPr>
                <w:b/>
              </w:rPr>
            </w:pPr>
            <w:bookmarkStart w:id="19" w:name="credit_count"/>
            <w:bookmarkEnd w:id="19"/>
            <w:r>
              <w:rPr>
                <w:b/>
              </w:rPr>
              <w:t>Total Credit Hours: 23</w:t>
            </w:r>
            <w:r>
              <w:rPr>
                <w:b/>
              </w:rPr>
              <w:softHyphen/>
              <w:t>–25</w:t>
            </w:r>
          </w:p>
        </w:tc>
        <w:tc>
          <w:tcPr>
            <w:tcW w:w="3840" w:type="dxa"/>
            <w:noWrap/>
          </w:tcPr>
          <w:p w14:paraId="0CDCA3D1" w14:textId="53CA118F" w:rsidR="002606C5" w:rsidRPr="009F029C" w:rsidRDefault="002606C5" w:rsidP="002606C5">
            <w:pPr>
              <w:spacing w:line="240" w:lineRule="auto"/>
              <w:rPr>
                <w:b/>
              </w:rPr>
            </w:pPr>
            <w:r>
              <w:rPr>
                <w:b/>
              </w:rPr>
              <w:t>Total Credit Hours: 20</w:t>
            </w:r>
          </w:p>
        </w:tc>
      </w:tr>
      <w:tr w:rsidR="002606C5" w:rsidRPr="006E3AF2" w14:paraId="56A03B42" w14:textId="77777777" w:rsidTr="005E2D3D">
        <w:tc>
          <w:tcPr>
            <w:tcW w:w="3100" w:type="dxa"/>
            <w:noWrap/>
            <w:vAlign w:val="center"/>
          </w:tcPr>
          <w:p w14:paraId="19669E96" w14:textId="2570DF40" w:rsidR="002606C5" w:rsidRDefault="002606C5" w:rsidP="002606C5">
            <w:pPr>
              <w:spacing w:line="240" w:lineRule="auto"/>
            </w:pPr>
            <w:r>
              <w:t xml:space="preserve">C.6. </w:t>
            </w:r>
            <w:r w:rsidRPr="005E2D3D">
              <w:t>Program Accreditation</w:t>
            </w:r>
            <w:r>
              <w:t xml:space="preserve"> (if relevant)</w:t>
            </w:r>
          </w:p>
        </w:tc>
        <w:tc>
          <w:tcPr>
            <w:tcW w:w="3840" w:type="dxa"/>
            <w:noWrap/>
          </w:tcPr>
          <w:p w14:paraId="10DEA6B4" w14:textId="43AE2A6A" w:rsidR="002606C5" w:rsidRPr="009F029C" w:rsidRDefault="00177E4D" w:rsidP="002606C5">
            <w:pPr>
              <w:spacing w:line="240" w:lineRule="auto"/>
              <w:rPr>
                <w:b/>
              </w:rPr>
            </w:pPr>
            <w:r>
              <w:rPr>
                <w:b/>
              </w:rPr>
              <w:t>NASAD</w:t>
            </w:r>
          </w:p>
        </w:tc>
        <w:tc>
          <w:tcPr>
            <w:tcW w:w="3840" w:type="dxa"/>
            <w:noWrap/>
          </w:tcPr>
          <w:p w14:paraId="48AE026F" w14:textId="5537D264" w:rsidR="002606C5" w:rsidRPr="009F029C" w:rsidRDefault="00CD54A6" w:rsidP="002606C5">
            <w:pPr>
              <w:spacing w:line="240" w:lineRule="auto"/>
              <w:rPr>
                <w:b/>
              </w:rPr>
            </w:pPr>
            <w:r>
              <w:rPr>
                <w:b/>
              </w:rPr>
              <w:t>NASAD</w:t>
            </w:r>
          </w:p>
        </w:tc>
      </w:tr>
      <w:tr w:rsidR="002606C5" w:rsidRPr="006E3AF2" w14:paraId="380591A9" w14:textId="77777777" w:rsidTr="005E2D3D">
        <w:tc>
          <w:tcPr>
            <w:tcW w:w="3100" w:type="dxa"/>
            <w:noWrap/>
            <w:vAlign w:val="center"/>
          </w:tcPr>
          <w:p w14:paraId="1CF53265" w14:textId="5BE4A214" w:rsidR="002606C5" w:rsidRDefault="002606C5" w:rsidP="002606C5">
            <w:pPr>
              <w:spacing w:line="240" w:lineRule="auto"/>
            </w:pPr>
            <w:r>
              <w:t>C.7. Other changes if any</w:t>
            </w:r>
          </w:p>
        </w:tc>
        <w:tc>
          <w:tcPr>
            <w:tcW w:w="3840" w:type="dxa"/>
            <w:noWrap/>
          </w:tcPr>
          <w:p w14:paraId="059B0F3B" w14:textId="77777777" w:rsidR="002606C5" w:rsidRPr="009F029C" w:rsidRDefault="002606C5" w:rsidP="002606C5">
            <w:pPr>
              <w:spacing w:line="240" w:lineRule="auto"/>
              <w:rPr>
                <w:b/>
              </w:rPr>
            </w:pPr>
          </w:p>
        </w:tc>
        <w:tc>
          <w:tcPr>
            <w:tcW w:w="3840" w:type="dxa"/>
            <w:noWrap/>
          </w:tcPr>
          <w:p w14:paraId="28A4094D" w14:textId="0EC9EF16" w:rsidR="007F0766" w:rsidRPr="009F029C" w:rsidRDefault="007F0766" w:rsidP="007F0766">
            <w:pPr>
              <w:spacing w:line="240" w:lineRule="auto"/>
              <w:rPr>
                <w:b/>
              </w:rPr>
            </w:pPr>
          </w:p>
        </w:tc>
      </w:tr>
      <w:tr w:rsidR="002606C5" w:rsidRPr="006E3AF2" w14:paraId="68C8592C" w14:textId="77777777" w:rsidTr="005E2D3D">
        <w:tc>
          <w:tcPr>
            <w:tcW w:w="3100" w:type="dxa"/>
            <w:noWrap/>
            <w:vAlign w:val="center"/>
          </w:tcPr>
          <w:p w14:paraId="20B54EE3" w14:textId="24F583B3" w:rsidR="002606C5" w:rsidRDefault="002606C5" w:rsidP="002606C5">
            <w:pPr>
              <w:spacing w:line="240" w:lineRule="auto"/>
            </w:pPr>
            <w:r>
              <w:t xml:space="preserve">C.8.  </w:t>
            </w:r>
            <w:hyperlink r:id="rId8"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2606C5" w:rsidRDefault="002606C5" w:rsidP="002606C5">
            <w:pPr>
              <w:spacing w:line="240" w:lineRule="auto"/>
            </w:pPr>
            <w:r>
              <w:t>Needed for all new programs</w:t>
            </w:r>
          </w:p>
        </w:tc>
        <w:tc>
          <w:tcPr>
            <w:tcW w:w="3840" w:type="dxa"/>
            <w:noWrap/>
          </w:tcPr>
          <w:p w14:paraId="75BC195D" w14:textId="77777777" w:rsidR="002606C5" w:rsidRPr="009F029C" w:rsidRDefault="002606C5" w:rsidP="002606C5">
            <w:pPr>
              <w:spacing w:line="240" w:lineRule="auto"/>
              <w:rPr>
                <w:b/>
              </w:rPr>
            </w:pPr>
          </w:p>
        </w:tc>
        <w:tc>
          <w:tcPr>
            <w:tcW w:w="3840" w:type="dxa"/>
            <w:noWrap/>
          </w:tcPr>
          <w:p w14:paraId="4C25FF84" w14:textId="77777777" w:rsidR="002606C5" w:rsidRPr="009F029C" w:rsidRDefault="002606C5" w:rsidP="002606C5">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6613DD86">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6613DD86">
        <w:trPr>
          <w:cantSplit/>
          <w:trHeight w:val="489"/>
        </w:trPr>
        <w:tc>
          <w:tcPr>
            <w:tcW w:w="3168" w:type="dxa"/>
            <w:vAlign w:val="center"/>
          </w:tcPr>
          <w:p w14:paraId="2B0991B7" w14:textId="349BB967" w:rsidR="00115A68" w:rsidRDefault="00595D1B" w:rsidP="0015571B">
            <w:pPr>
              <w:spacing w:line="240" w:lineRule="auto"/>
            </w:pPr>
            <w:r>
              <w:t>Doug Bosch</w:t>
            </w:r>
          </w:p>
        </w:tc>
        <w:tc>
          <w:tcPr>
            <w:tcW w:w="3254" w:type="dxa"/>
            <w:vAlign w:val="center"/>
          </w:tcPr>
          <w:p w14:paraId="2927DBCB" w14:textId="3D575C6C" w:rsidR="00115A68" w:rsidRDefault="00115A68" w:rsidP="0015571B">
            <w:pPr>
              <w:spacing w:line="240" w:lineRule="auto"/>
            </w:pPr>
            <w:r>
              <w:t xml:space="preserve">Chair of </w:t>
            </w:r>
            <w:r w:rsidR="00595D1B">
              <w:t>the Art Department</w:t>
            </w:r>
          </w:p>
        </w:tc>
        <w:tc>
          <w:tcPr>
            <w:tcW w:w="3197" w:type="dxa"/>
            <w:vAlign w:val="center"/>
          </w:tcPr>
          <w:p w14:paraId="7927CB11" w14:textId="573EFBF9" w:rsidR="00115A68" w:rsidRDefault="6613DD86" w:rsidP="0015571B">
            <w:pPr>
              <w:spacing w:line="240" w:lineRule="auto"/>
            </w:pPr>
            <w:r w:rsidRPr="6613DD86">
              <w:rPr>
                <w:color w:val="0070C0"/>
              </w:rPr>
              <w:t>Douglas A Bosch</w:t>
            </w:r>
          </w:p>
        </w:tc>
        <w:tc>
          <w:tcPr>
            <w:tcW w:w="1161" w:type="dxa"/>
            <w:vAlign w:val="center"/>
          </w:tcPr>
          <w:p w14:paraId="06A64098" w14:textId="34A1D0BB" w:rsidR="00115A68" w:rsidRDefault="6613DD86" w:rsidP="6613DD86">
            <w:pPr>
              <w:spacing w:line="240" w:lineRule="auto"/>
              <w:rPr>
                <w:color w:val="0070C0"/>
              </w:rPr>
            </w:pPr>
            <w:r w:rsidRPr="6613DD86">
              <w:rPr>
                <w:color w:val="0070C0"/>
              </w:rPr>
              <w:t>3.10.21</w:t>
            </w:r>
          </w:p>
        </w:tc>
      </w:tr>
      <w:tr w:rsidR="00115A68" w14:paraId="5FB4CB46" w14:textId="77777777" w:rsidTr="6613DD86">
        <w:trPr>
          <w:cantSplit/>
          <w:trHeight w:val="489"/>
        </w:trPr>
        <w:tc>
          <w:tcPr>
            <w:tcW w:w="3168" w:type="dxa"/>
            <w:vAlign w:val="center"/>
          </w:tcPr>
          <w:p w14:paraId="6ED2A8A6" w14:textId="33B39239" w:rsidR="00115A68" w:rsidRDefault="00595D1B" w:rsidP="0015571B">
            <w:pPr>
              <w:spacing w:line="240" w:lineRule="auto"/>
            </w:pPr>
            <w:r>
              <w:t>Earl Simson</w:t>
            </w:r>
          </w:p>
        </w:tc>
        <w:tc>
          <w:tcPr>
            <w:tcW w:w="3254" w:type="dxa"/>
            <w:vAlign w:val="center"/>
          </w:tcPr>
          <w:p w14:paraId="229CC930" w14:textId="1CC773D3" w:rsidR="00115A68" w:rsidRDefault="00115A68" w:rsidP="0015571B">
            <w:pPr>
              <w:spacing w:line="240" w:lineRule="auto"/>
            </w:pPr>
            <w:r>
              <w:t>Dean of</w:t>
            </w:r>
            <w:r w:rsidR="00595D1B">
              <w:t xml:space="preserve"> Arts &amp; Sciences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69A291FD" w:rsidR="00115A68" w:rsidRDefault="00115A68" w:rsidP="0015571B">
            <w:pPr>
              <w:spacing w:line="240" w:lineRule="auto"/>
            </w:pPr>
          </w:p>
        </w:tc>
      </w:tr>
    </w:tbl>
    <w:p w14:paraId="35E716CB" w14:textId="77777777" w:rsidR="00115A68" w:rsidRDefault="00115A68" w:rsidP="00115A68">
      <w:pPr>
        <w:pStyle w:val="Heading5"/>
      </w:pPr>
    </w:p>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D4F4" w14:textId="77777777" w:rsidR="00D60C5C" w:rsidRDefault="00D60C5C" w:rsidP="00FA78CA">
      <w:pPr>
        <w:spacing w:line="240" w:lineRule="auto"/>
      </w:pPr>
      <w:r>
        <w:separator/>
      </w:r>
    </w:p>
  </w:endnote>
  <w:endnote w:type="continuationSeparator" w:id="0">
    <w:p w14:paraId="64EC5CA2" w14:textId="77777777" w:rsidR="00D60C5C" w:rsidRDefault="00D60C5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0B56" w14:textId="77777777" w:rsidR="00D60C5C" w:rsidRDefault="00D60C5C" w:rsidP="00FA78CA">
      <w:pPr>
        <w:spacing w:line="240" w:lineRule="auto"/>
      </w:pPr>
      <w:r>
        <w:separator/>
      </w:r>
    </w:p>
  </w:footnote>
  <w:footnote w:type="continuationSeparator" w:id="0">
    <w:p w14:paraId="20F99755" w14:textId="77777777" w:rsidR="00D60C5C" w:rsidRDefault="00D60C5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A91F4A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24BBB">
      <w:rPr>
        <w:color w:val="4F6228"/>
      </w:rPr>
      <w:t>20-21-053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24BBB">
      <w:rPr>
        <w:color w:val="4F6228"/>
      </w:rPr>
      <w:t>4/21/2021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3951"/>
    <w:rsid w:val="000229F8"/>
    <w:rsid w:val="000301C7"/>
    <w:rsid w:val="0004554C"/>
    <w:rsid w:val="000556B3"/>
    <w:rsid w:val="000566E8"/>
    <w:rsid w:val="000810FF"/>
    <w:rsid w:val="000A36CD"/>
    <w:rsid w:val="000C21F7"/>
    <w:rsid w:val="000D1497"/>
    <w:rsid w:val="000D21F2"/>
    <w:rsid w:val="000E027A"/>
    <w:rsid w:val="000E2CBA"/>
    <w:rsid w:val="001010FA"/>
    <w:rsid w:val="00101BA4"/>
    <w:rsid w:val="0010291E"/>
    <w:rsid w:val="00115A68"/>
    <w:rsid w:val="0011690A"/>
    <w:rsid w:val="001201A2"/>
    <w:rsid w:val="00120C12"/>
    <w:rsid w:val="001278A4"/>
    <w:rsid w:val="0013176C"/>
    <w:rsid w:val="00131B87"/>
    <w:rsid w:val="001429AA"/>
    <w:rsid w:val="00155826"/>
    <w:rsid w:val="00176C55"/>
    <w:rsid w:val="00177E4D"/>
    <w:rsid w:val="00181A4B"/>
    <w:rsid w:val="001A174D"/>
    <w:rsid w:val="001A37FB"/>
    <w:rsid w:val="001A51ED"/>
    <w:rsid w:val="001B2E3A"/>
    <w:rsid w:val="001C3D11"/>
    <w:rsid w:val="0020058E"/>
    <w:rsid w:val="00237355"/>
    <w:rsid w:val="00241866"/>
    <w:rsid w:val="00244AE0"/>
    <w:rsid w:val="002578DB"/>
    <w:rsid w:val="002606C5"/>
    <w:rsid w:val="0026461B"/>
    <w:rsid w:val="0027331D"/>
    <w:rsid w:val="0027634D"/>
    <w:rsid w:val="00280CE2"/>
    <w:rsid w:val="00284473"/>
    <w:rsid w:val="00290E18"/>
    <w:rsid w:val="00292D43"/>
    <w:rsid w:val="00293639"/>
    <w:rsid w:val="00296BA1"/>
    <w:rsid w:val="0029768B"/>
    <w:rsid w:val="002A3788"/>
    <w:rsid w:val="002B1FF7"/>
    <w:rsid w:val="002B24F6"/>
    <w:rsid w:val="002B7880"/>
    <w:rsid w:val="002C3D63"/>
    <w:rsid w:val="002C3E73"/>
    <w:rsid w:val="002D0316"/>
    <w:rsid w:val="002D162B"/>
    <w:rsid w:val="002D194C"/>
    <w:rsid w:val="002E1AC6"/>
    <w:rsid w:val="002F36B8"/>
    <w:rsid w:val="0030000D"/>
    <w:rsid w:val="003008FE"/>
    <w:rsid w:val="00310D95"/>
    <w:rsid w:val="003153C3"/>
    <w:rsid w:val="00345149"/>
    <w:rsid w:val="00361308"/>
    <w:rsid w:val="00376A8B"/>
    <w:rsid w:val="003A45F6"/>
    <w:rsid w:val="003B4A52"/>
    <w:rsid w:val="003C1A54"/>
    <w:rsid w:val="003C233E"/>
    <w:rsid w:val="003C511E"/>
    <w:rsid w:val="003D7372"/>
    <w:rsid w:val="003F099C"/>
    <w:rsid w:val="003F4E82"/>
    <w:rsid w:val="00402602"/>
    <w:rsid w:val="004105B6"/>
    <w:rsid w:val="00414951"/>
    <w:rsid w:val="00417DD3"/>
    <w:rsid w:val="00424BBB"/>
    <w:rsid w:val="004254A0"/>
    <w:rsid w:val="00426634"/>
    <w:rsid w:val="004313E6"/>
    <w:rsid w:val="004403BD"/>
    <w:rsid w:val="00442EEA"/>
    <w:rsid w:val="0046646F"/>
    <w:rsid w:val="004779B4"/>
    <w:rsid w:val="00480FAA"/>
    <w:rsid w:val="004A163F"/>
    <w:rsid w:val="004B462A"/>
    <w:rsid w:val="004D287A"/>
    <w:rsid w:val="004E57C5"/>
    <w:rsid w:val="00512C21"/>
    <w:rsid w:val="0051659F"/>
    <w:rsid w:val="00517DB2"/>
    <w:rsid w:val="00526851"/>
    <w:rsid w:val="005341F9"/>
    <w:rsid w:val="00541F11"/>
    <w:rsid w:val="005473BC"/>
    <w:rsid w:val="00570069"/>
    <w:rsid w:val="00580B81"/>
    <w:rsid w:val="005851AF"/>
    <w:rsid w:val="005873E3"/>
    <w:rsid w:val="00595D1B"/>
    <w:rsid w:val="005B1049"/>
    <w:rsid w:val="005B3017"/>
    <w:rsid w:val="005C23BD"/>
    <w:rsid w:val="005C3F83"/>
    <w:rsid w:val="005D389E"/>
    <w:rsid w:val="005E2D3D"/>
    <w:rsid w:val="005F2A05"/>
    <w:rsid w:val="0061535B"/>
    <w:rsid w:val="00663A68"/>
    <w:rsid w:val="00670869"/>
    <w:rsid w:val="006761E1"/>
    <w:rsid w:val="00681B41"/>
    <w:rsid w:val="0068364F"/>
    <w:rsid w:val="00683987"/>
    <w:rsid w:val="006970B0"/>
    <w:rsid w:val="006B20A9"/>
    <w:rsid w:val="006E365C"/>
    <w:rsid w:val="006E3AF2"/>
    <w:rsid w:val="006E6680"/>
    <w:rsid w:val="006F7F90"/>
    <w:rsid w:val="00704CFF"/>
    <w:rsid w:val="00706745"/>
    <w:rsid w:val="007072F7"/>
    <w:rsid w:val="00711825"/>
    <w:rsid w:val="00714B57"/>
    <w:rsid w:val="0074235B"/>
    <w:rsid w:val="00743AD2"/>
    <w:rsid w:val="007445F4"/>
    <w:rsid w:val="007554DE"/>
    <w:rsid w:val="00760EA6"/>
    <w:rsid w:val="00766256"/>
    <w:rsid w:val="007735E4"/>
    <w:rsid w:val="00795D54"/>
    <w:rsid w:val="00796AF7"/>
    <w:rsid w:val="007970C3"/>
    <w:rsid w:val="007A1A3D"/>
    <w:rsid w:val="007A5702"/>
    <w:rsid w:val="007B10BE"/>
    <w:rsid w:val="007E5AC0"/>
    <w:rsid w:val="007F0766"/>
    <w:rsid w:val="008122C6"/>
    <w:rsid w:val="00824EB7"/>
    <w:rsid w:val="0082509A"/>
    <w:rsid w:val="0085229B"/>
    <w:rsid w:val="008555D8"/>
    <w:rsid w:val="008628B1"/>
    <w:rsid w:val="00865915"/>
    <w:rsid w:val="00872775"/>
    <w:rsid w:val="008745BA"/>
    <w:rsid w:val="00880392"/>
    <w:rsid w:val="008836DF"/>
    <w:rsid w:val="008847FE"/>
    <w:rsid w:val="0089234B"/>
    <w:rsid w:val="008927AF"/>
    <w:rsid w:val="0089400B"/>
    <w:rsid w:val="008B1F84"/>
    <w:rsid w:val="008D08C9"/>
    <w:rsid w:val="008D52B7"/>
    <w:rsid w:val="008E0FCD"/>
    <w:rsid w:val="008E3EFA"/>
    <w:rsid w:val="008F152D"/>
    <w:rsid w:val="008F175C"/>
    <w:rsid w:val="008F30F2"/>
    <w:rsid w:val="00905E67"/>
    <w:rsid w:val="00913143"/>
    <w:rsid w:val="00936421"/>
    <w:rsid w:val="009458D2"/>
    <w:rsid w:val="00946B20"/>
    <w:rsid w:val="00973DBC"/>
    <w:rsid w:val="0098046D"/>
    <w:rsid w:val="00984B36"/>
    <w:rsid w:val="009A4E6F"/>
    <w:rsid w:val="009A58C1"/>
    <w:rsid w:val="009B4B02"/>
    <w:rsid w:val="009C1440"/>
    <w:rsid w:val="009C5AD7"/>
    <w:rsid w:val="009D17B4"/>
    <w:rsid w:val="009F029C"/>
    <w:rsid w:val="009F2F3E"/>
    <w:rsid w:val="00A01611"/>
    <w:rsid w:val="00A04A92"/>
    <w:rsid w:val="00A06E22"/>
    <w:rsid w:val="00A11DCD"/>
    <w:rsid w:val="00A2152D"/>
    <w:rsid w:val="00A32214"/>
    <w:rsid w:val="00A442D7"/>
    <w:rsid w:val="00A54783"/>
    <w:rsid w:val="00A5525B"/>
    <w:rsid w:val="00A56D5F"/>
    <w:rsid w:val="00A6264E"/>
    <w:rsid w:val="00A703CD"/>
    <w:rsid w:val="00A76B76"/>
    <w:rsid w:val="00A83A6C"/>
    <w:rsid w:val="00A83B14"/>
    <w:rsid w:val="00A85BAB"/>
    <w:rsid w:val="00A87611"/>
    <w:rsid w:val="00A94B5A"/>
    <w:rsid w:val="00A960DC"/>
    <w:rsid w:val="00AC3032"/>
    <w:rsid w:val="00AC50FB"/>
    <w:rsid w:val="00AD373A"/>
    <w:rsid w:val="00AE78C2"/>
    <w:rsid w:val="00AE7A3D"/>
    <w:rsid w:val="00AF3A40"/>
    <w:rsid w:val="00B06958"/>
    <w:rsid w:val="00B12BAB"/>
    <w:rsid w:val="00B20954"/>
    <w:rsid w:val="00B24AAC"/>
    <w:rsid w:val="00B26F16"/>
    <w:rsid w:val="00B31B88"/>
    <w:rsid w:val="00B35315"/>
    <w:rsid w:val="00B4771F"/>
    <w:rsid w:val="00B4784B"/>
    <w:rsid w:val="00B51B79"/>
    <w:rsid w:val="00B605CE"/>
    <w:rsid w:val="00B649C4"/>
    <w:rsid w:val="00B77369"/>
    <w:rsid w:val="00B82B64"/>
    <w:rsid w:val="00B85F49"/>
    <w:rsid w:val="00B862BF"/>
    <w:rsid w:val="00B87B39"/>
    <w:rsid w:val="00BB11B9"/>
    <w:rsid w:val="00BC42B6"/>
    <w:rsid w:val="00BD68CE"/>
    <w:rsid w:val="00BF1795"/>
    <w:rsid w:val="00BF30C5"/>
    <w:rsid w:val="00C0654C"/>
    <w:rsid w:val="00C06641"/>
    <w:rsid w:val="00C11283"/>
    <w:rsid w:val="00C25F9D"/>
    <w:rsid w:val="00C31E83"/>
    <w:rsid w:val="00C344AB"/>
    <w:rsid w:val="00C518C1"/>
    <w:rsid w:val="00C5336E"/>
    <w:rsid w:val="00C53751"/>
    <w:rsid w:val="00C63F4F"/>
    <w:rsid w:val="00C724CB"/>
    <w:rsid w:val="00C94576"/>
    <w:rsid w:val="00C969FA"/>
    <w:rsid w:val="00C97577"/>
    <w:rsid w:val="00C97EC5"/>
    <w:rsid w:val="00CA71A8"/>
    <w:rsid w:val="00CB4972"/>
    <w:rsid w:val="00CC03A7"/>
    <w:rsid w:val="00CC3E7A"/>
    <w:rsid w:val="00CD18DD"/>
    <w:rsid w:val="00CD54A6"/>
    <w:rsid w:val="00CF0458"/>
    <w:rsid w:val="00D347A5"/>
    <w:rsid w:val="00D56C09"/>
    <w:rsid w:val="00D60C5C"/>
    <w:rsid w:val="00D64DF4"/>
    <w:rsid w:val="00D65F02"/>
    <w:rsid w:val="00D75B84"/>
    <w:rsid w:val="00D75FF8"/>
    <w:rsid w:val="00D968DA"/>
    <w:rsid w:val="00D96C1E"/>
    <w:rsid w:val="00DA1CC6"/>
    <w:rsid w:val="00DA3550"/>
    <w:rsid w:val="00DA73A0"/>
    <w:rsid w:val="00DB23D4"/>
    <w:rsid w:val="00DB474B"/>
    <w:rsid w:val="00DB63D4"/>
    <w:rsid w:val="00DD69AE"/>
    <w:rsid w:val="00DE2B7A"/>
    <w:rsid w:val="00DF4FCD"/>
    <w:rsid w:val="00DF7C07"/>
    <w:rsid w:val="00E36AF7"/>
    <w:rsid w:val="00E44FDD"/>
    <w:rsid w:val="00E4755D"/>
    <w:rsid w:val="00E62828"/>
    <w:rsid w:val="00E63F85"/>
    <w:rsid w:val="00E641DE"/>
    <w:rsid w:val="00E65951"/>
    <w:rsid w:val="00EB33FD"/>
    <w:rsid w:val="00EC194E"/>
    <w:rsid w:val="00EC63A4"/>
    <w:rsid w:val="00EC7B24"/>
    <w:rsid w:val="00ED1712"/>
    <w:rsid w:val="00F15B95"/>
    <w:rsid w:val="00F3256C"/>
    <w:rsid w:val="00F32980"/>
    <w:rsid w:val="00F409A9"/>
    <w:rsid w:val="00F42B5A"/>
    <w:rsid w:val="00F42F5D"/>
    <w:rsid w:val="00F50687"/>
    <w:rsid w:val="00F57C10"/>
    <w:rsid w:val="00F62BE0"/>
    <w:rsid w:val="00F64260"/>
    <w:rsid w:val="00F871BA"/>
    <w:rsid w:val="00FA6359"/>
    <w:rsid w:val="00FA6998"/>
    <w:rsid w:val="00FA769F"/>
    <w:rsid w:val="00FA78CA"/>
    <w:rsid w:val="00FB1042"/>
    <w:rsid w:val="00FE6A1D"/>
    <w:rsid w:val="6613DD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C724CB"/>
    <w:pPr>
      <w:spacing w:before="40" w:line="220" w:lineRule="exact"/>
    </w:pPr>
    <w:rPr>
      <w:rFonts w:ascii="Gill Sans MT" w:hAnsi="Gill Sans MT"/>
      <w:sz w:val="16"/>
      <w:szCs w:val="24"/>
    </w:rPr>
  </w:style>
  <w:style w:type="paragraph" w:styleId="NormalWeb">
    <w:name w:val="Normal (Web)"/>
    <w:basedOn w:val="Normal"/>
    <w:uiPriority w:val="99"/>
    <w:unhideWhenUsed/>
    <w:rsid w:val="00B31B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5409">
      <w:bodyDiv w:val="1"/>
      <w:marLeft w:val="0"/>
      <w:marRight w:val="0"/>
      <w:marTop w:val="0"/>
      <w:marBottom w:val="0"/>
      <w:divBdr>
        <w:top w:val="none" w:sz="0" w:space="0" w:color="auto"/>
        <w:left w:val="none" w:sz="0" w:space="0" w:color="auto"/>
        <w:bottom w:val="none" w:sz="0" w:space="0" w:color="auto"/>
        <w:right w:val="none" w:sz="0" w:space="0" w:color="auto"/>
      </w:divBdr>
    </w:div>
    <w:div w:id="1312638284">
      <w:bodyDiv w:val="1"/>
      <w:marLeft w:val="0"/>
      <w:marRight w:val="0"/>
      <w:marTop w:val="0"/>
      <w:marBottom w:val="0"/>
      <w:divBdr>
        <w:top w:val="none" w:sz="0" w:space="0" w:color="auto"/>
        <w:left w:val="none" w:sz="0" w:space="0" w:color="auto"/>
        <w:bottom w:val="none" w:sz="0" w:space="0" w:color="auto"/>
        <w:right w:val="none" w:sz="0" w:space="0" w:color="auto"/>
      </w:divBdr>
    </w:div>
    <w:div w:id="1767648691">
      <w:bodyDiv w:val="1"/>
      <w:marLeft w:val="0"/>
      <w:marRight w:val="0"/>
      <w:marTop w:val="0"/>
      <w:marBottom w:val="0"/>
      <w:divBdr>
        <w:top w:val="none" w:sz="0" w:space="0" w:color="auto"/>
        <w:left w:val="none" w:sz="0" w:space="0" w:color="auto"/>
        <w:bottom w:val="none" w:sz="0" w:space="0" w:color="auto"/>
        <w:right w:val="none" w:sz="0" w:space="0" w:color="auto"/>
      </w:divBdr>
      <w:divsChild>
        <w:div w:id="326054264">
          <w:marLeft w:val="0"/>
          <w:marRight w:val="0"/>
          <w:marTop w:val="6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67Z3ZXSPZZWZ-949-1285</_dlc_DocId>
    <_dlc_DocIdUrl xmlns="67887a43-7e4d-4c1c-91d7-15e417b1b8ab">
      <Url>https://w3.ric.edu/curriculum_committee/_layouts/15/DocIdRedir.aspx?ID=67Z3ZXSPZZWZ-949-1285</Url>
      <Description>67Z3ZXSPZZWZ-949-1285</Description>
    </_dlc_DocIdUrl>
  </documentManagement>
</p:properties>
</file>

<file path=customXml/itemProps1.xml><?xml version="1.0" encoding="utf-8"?>
<ds:datastoreItem xmlns:ds="http://schemas.openxmlformats.org/officeDocument/2006/customXml" ds:itemID="{B5AA383F-FEA5-44DA-AEE8-296A5B8D299A}"/>
</file>

<file path=customXml/itemProps2.xml><?xml version="1.0" encoding="utf-8"?>
<ds:datastoreItem xmlns:ds="http://schemas.openxmlformats.org/officeDocument/2006/customXml" ds:itemID="{F5402B25-EC41-487D-A6C6-6240101EED4F}"/>
</file>

<file path=customXml/itemProps3.xml><?xml version="1.0" encoding="utf-8"?>
<ds:datastoreItem xmlns:ds="http://schemas.openxmlformats.org/officeDocument/2006/customXml" ds:itemID="{779AC7FD-744B-414B-8B3F-352DDA868C8D}"/>
</file>

<file path=customXml/itemProps4.xml><?xml version="1.0" encoding="utf-8"?>
<ds:datastoreItem xmlns:ds="http://schemas.openxmlformats.org/officeDocument/2006/customXml" ds:itemID="{28CC68B3-B5B7-4634-88F5-368099EC63F3}"/>
</file>

<file path=docProps/app.xml><?xml version="1.0" encoding="utf-8"?>
<Properties xmlns="http://schemas.openxmlformats.org/officeDocument/2006/extended-properties" xmlns:vt="http://schemas.openxmlformats.org/officeDocument/2006/docPropsVTypes">
  <Template>Normal.dotm</Template>
  <TotalTime>2</TotalTime>
  <Pages>4</Pages>
  <Words>1975</Words>
  <Characters>11263</Characters>
  <Application>Microsoft Office Word</Application>
  <DocSecurity>0</DocSecurity>
  <Lines>93</Lines>
  <Paragraphs>26</Paragraphs>
  <ScaleCrop>false</ScaleCrop>
  <Company>Rhode Island College</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2021-03-10T17:27:00Z</dcterms:created>
  <dcterms:modified xsi:type="dcterms:W3CDTF">2021-04-22T21:13:00Z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62f00011-1653-4a47-b90a-f360f4f9bd4f</vt:lpwstr>
  </property>
</Properties>
</file>