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EB0D415" w:rsidR="00F64260" w:rsidRPr="00A83A6C" w:rsidRDefault="009F718D" w:rsidP="00B862BF">
            <w:pPr>
              <w:pStyle w:val="Heading5"/>
              <w:rPr>
                <w:b/>
              </w:rPr>
            </w:pPr>
            <w:bookmarkStart w:id="0" w:name="Proposal"/>
            <w:bookmarkEnd w:id="0"/>
            <w:r>
              <w:rPr>
                <w:b/>
              </w:rPr>
              <w:t xml:space="preserve">FILM 349, FILM 351, FILM 352, FILM 353, FILM 354, </w:t>
            </w:r>
            <w:r w:rsidR="00963A77">
              <w:rPr>
                <w:b/>
              </w:rPr>
              <w:t xml:space="preserve">and </w:t>
            </w:r>
            <w:r>
              <w:rPr>
                <w:b/>
              </w:rPr>
              <w:t>FILM 355</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403B6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9F718D">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017BCBF" w:rsidR="005E2D3D" w:rsidRPr="004301A3" w:rsidRDefault="008E582A" w:rsidP="008E582A">
            <w:pPr>
              <w:rPr>
                <w:b/>
              </w:rPr>
            </w:pPr>
            <w:r>
              <w:rPr>
                <w:b/>
              </w:rPr>
              <w:t xml:space="preserve">Faculty of Arts and Sciences </w:t>
            </w:r>
          </w:p>
        </w:tc>
        <w:tc>
          <w:tcPr>
            <w:tcW w:w="131" w:type="pct"/>
          </w:tcPr>
          <w:p w14:paraId="12A36AEF" w14:textId="77777777" w:rsidR="005E2D3D" w:rsidRPr="008E0FCD" w:rsidRDefault="005E2D3D" w:rsidP="009F718D">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8D3853B" w:rsidR="008E582A" w:rsidRPr="005F2A05" w:rsidRDefault="00F64260" w:rsidP="008E582A">
            <w:pPr>
              <w:rPr>
                <w:b/>
              </w:rPr>
            </w:pPr>
            <w:bookmarkStart w:id="4" w:name="type"/>
            <w:r w:rsidRPr="005F2A05">
              <w:rPr>
                <w:b/>
              </w:rPr>
              <w:t>Course:</w:t>
            </w:r>
            <w:bookmarkEnd w:id="4"/>
            <w:r w:rsidRPr="005F2A05">
              <w:rPr>
                <w:b/>
              </w:rPr>
              <w:t xml:space="preserve"> </w:t>
            </w:r>
            <w:r w:rsidRPr="00A87611">
              <w:rPr>
                <w:b/>
              </w:rPr>
              <w:t>revision</w:t>
            </w:r>
            <w:r w:rsidRPr="005F2A05">
              <w:rPr>
                <w:b/>
              </w:rPr>
              <w:t xml:space="preserve"> </w:t>
            </w:r>
          </w:p>
          <w:p w14:paraId="52ECEFB4" w14:textId="19B0C5FA"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B8FC9E0" w:rsidR="00F64260" w:rsidRPr="00B605CE" w:rsidRDefault="008E582A" w:rsidP="00B862BF">
            <w:pPr>
              <w:rPr>
                <w:b/>
              </w:rPr>
            </w:pPr>
            <w:bookmarkStart w:id="5" w:name="Originator"/>
            <w:bookmarkEnd w:id="5"/>
            <w:r>
              <w:rPr>
                <w:b/>
              </w:rPr>
              <w:t>Vincent Bohlinger</w:t>
            </w:r>
          </w:p>
        </w:tc>
        <w:tc>
          <w:tcPr>
            <w:tcW w:w="1210" w:type="pct"/>
          </w:tcPr>
          <w:p w14:paraId="788D9512" w14:textId="19B60691" w:rsidR="00F64260" w:rsidRPr="00946B20" w:rsidRDefault="00403B6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6409FB8" w:rsidR="00F64260" w:rsidRPr="00B605CE" w:rsidRDefault="008E582A" w:rsidP="00B862BF">
            <w:pPr>
              <w:rPr>
                <w:b/>
              </w:rPr>
            </w:pPr>
            <w:bookmarkStart w:id="6" w:name="home_dept"/>
            <w:bookmarkEnd w:id="6"/>
            <w:r>
              <w:rPr>
                <w:b/>
              </w:rPr>
              <w:t xml:space="preserve">Film Studies </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4D4A7206" w14:textId="77777777" w:rsidR="00F64260" w:rsidRDefault="008E582A">
            <w:pPr>
              <w:spacing w:line="240" w:lineRule="auto"/>
              <w:rPr>
                <w:b/>
              </w:rPr>
            </w:pPr>
            <w:r>
              <w:rPr>
                <w:b/>
              </w:rPr>
              <w:t xml:space="preserve">The Film Studies Program seeks to lower its prerequisite for several of our courses. </w:t>
            </w:r>
          </w:p>
          <w:p w14:paraId="2CAE390D" w14:textId="77777777" w:rsidR="00F64260" w:rsidRDefault="00F64260">
            <w:pPr>
              <w:spacing w:line="240" w:lineRule="auto"/>
              <w:rPr>
                <w:b/>
              </w:rPr>
            </w:pPr>
          </w:p>
          <w:p w14:paraId="32CF7281" w14:textId="48B175F1" w:rsidR="00F64260" w:rsidRDefault="008E582A">
            <w:pPr>
              <w:spacing w:line="240" w:lineRule="auto"/>
              <w:rPr>
                <w:b/>
              </w:rPr>
            </w:pPr>
            <w:r>
              <w:rPr>
                <w:b/>
              </w:rPr>
              <w:t>The prerequisite for the following courses will change from FILM 219 to FILM 116:</w:t>
            </w:r>
          </w:p>
          <w:p w14:paraId="02BE6AA1" w14:textId="77777777" w:rsidR="008E582A" w:rsidRDefault="008E582A">
            <w:pPr>
              <w:spacing w:line="240" w:lineRule="auto"/>
              <w:rPr>
                <w:b/>
              </w:rPr>
            </w:pPr>
          </w:p>
          <w:p w14:paraId="45D35F6C" w14:textId="39125376" w:rsidR="000524EB" w:rsidRDefault="000524EB">
            <w:pPr>
              <w:spacing w:line="240" w:lineRule="auto"/>
              <w:rPr>
                <w:b/>
              </w:rPr>
            </w:pPr>
            <w:r>
              <w:rPr>
                <w:b/>
              </w:rPr>
              <w:t>FILM 349: Visual Anthropology</w:t>
            </w:r>
          </w:p>
          <w:p w14:paraId="41BBA9FD" w14:textId="210FC432" w:rsidR="008E582A" w:rsidRDefault="008E582A">
            <w:pPr>
              <w:spacing w:line="240" w:lineRule="auto"/>
              <w:rPr>
                <w:b/>
              </w:rPr>
            </w:pPr>
            <w:r>
              <w:rPr>
                <w:b/>
              </w:rPr>
              <w:t>FILM 351: Major Directors</w:t>
            </w:r>
          </w:p>
          <w:p w14:paraId="57753350" w14:textId="77777777" w:rsidR="008E582A" w:rsidRDefault="008E582A">
            <w:pPr>
              <w:spacing w:line="240" w:lineRule="auto"/>
              <w:rPr>
                <w:b/>
              </w:rPr>
            </w:pPr>
            <w:r>
              <w:rPr>
                <w:b/>
              </w:rPr>
              <w:t>FILM 352: Film Genres</w:t>
            </w:r>
          </w:p>
          <w:p w14:paraId="63EF9E35" w14:textId="77777777" w:rsidR="008E582A" w:rsidRDefault="008E582A">
            <w:pPr>
              <w:spacing w:line="240" w:lineRule="auto"/>
              <w:rPr>
                <w:b/>
              </w:rPr>
            </w:pPr>
            <w:r>
              <w:rPr>
                <w:b/>
              </w:rPr>
              <w:t>FILM 353: National Cinemas</w:t>
            </w:r>
          </w:p>
          <w:p w14:paraId="64384AA8" w14:textId="42D4D975" w:rsidR="00F64260" w:rsidRDefault="008E582A">
            <w:pPr>
              <w:spacing w:line="240" w:lineRule="auto"/>
              <w:rPr>
                <w:b/>
              </w:rPr>
            </w:pPr>
            <w:r>
              <w:rPr>
                <w:b/>
              </w:rPr>
              <w:t>FILM 354: Television Genres</w:t>
            </w:r>
          </w:p>
          <w:p w14:paraId="74E6717A" w14:textId="5095C95D" w:rsidR="008E582A" w:rsidRDefault="008E582A">
            <w:pPr>
              <w:spacing w:line="240" w:lineRule="auto"/>
              <w:rPr>
                <w:b/>
              </w:rPr>
            </w:pPr>
            <w:r>
              <w:rPr>
                <w:b/>
              </w:rPr>
              <w:t>FILM 355: New Media</w:t>
            </w:r>
          </w:p>
          <w:p w14:paraId="5E94EC17" w14:textId="77777777" w:rsidR="00F64260" w:rsidRDefault="00F64260">
            <w:pPr>
              <w:spacing w:line="240" w:lineRule="auto"/>
              <w:rPr>
                <w:b/>
              </w:rPr>
            </w:pPr>
          </w:p>
          <w:p w14:paraId="27E0D044" w14:textId="709D4667" w:rsidR="00F64260" w:rsidRDefault="007D749F">
            <w:pPr>
              <w:spacing w:line="240" w:lineRule="auto"/>
              <w:rPr>
                <w:b/>
              </w:rPr>
            </w:pPr>
            <w:r>
              <w:rPr>
                <w:b/>
              </w:rPr>
              <w:t>Lowering the prerequisite for these courses allows Film Studies majors and minors to take these</w:t>
            </w:r>
            <w:r w:rsidR="007A3711">
              <w:rPr>
                <w:b/>
              </w:rPr>
              <w:t xml:space="preserve"> courses sooner if they wish</w:t>
            </w:r>
            <w:r>
              <w:rPr>
                <w:b/>
              </w:rPr>
              <w:t>. Transfer students will have greater course/enrollment flexibility</w:t>
            </w:r>
            <w:r w:rsidR="007A3711">
              <w:rPr>
                <w:b/>
              </w:rPr>
              <w:t>, particularly if they have transferred to RIC without having taken the course</w:t>
            </w:r>
            <w:r w:rsidR="00EF4EFE">
              <w:rPr>
                <w:b/>
              </w:rPr>
              <w:t>(s)</w:t>
            </w:r>
            <w:r w:rsidR="007A3711">
              <w:rPr>
                <w:b/>
              </w:rPr>
              <w:t xml:space="preserve"> </w:t>
            </w:r>
            <w:r w:rsidR="00EF4EFE">
              <w:rPr>
                <w:b/>
              </w:rPr>
              <w:t>serving as</w:t>
            </w:r>
            <w:r w:rsidR="007A3711">
              <w:rPr>
                <w:b/>
              </w:rPr>
              <w:t xml:space="preserve"> the original prerequisite</w:t>
            </w:r>
            <w:r>
              <w:rPr>
                <w:b/>
              </w:rPr>
              <w:t>. Courses that are cross-liste</w:t>
            </w:r>
            <w:r w:rsidR="007A3711">
              <w:rPr>
                <w:b/>
              </w:rPr>
              <w:t>d (e.g., Film Studies’ offering</w:t>
            </w:r>
            <w:r>
              <w:rPr>
                <w:b/>
              </w:rPr>
              <w:t xml:space="preserve"> in the Queer Studies minor) will less likely need a prerequisite override. Students outside the major may be more likely to enroll in these courses for elective credit.</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79C41D1"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87D5FBA" w:rsidR="00517DB2" w:rsidRPr="00B649C4" w:rsidRDefault="008E582A" w:rsidP="007D749F">
            <w:pPr>
              <w:rPr>
                <w:b/>
              </w:rPr>
            </w:pPr>
            <w:bookmarkStart w:id="8" w:name="student_impact"/>
            <w:bookmarkEnd w:id="8"/>
            <w:r>
              <w:rPr>
                <w:b/>
              </w:rPr>
              <w:t xml:space="preserve">This change </w:t>
            </w:r>
            <w:r w:rsidR="007D749F">
              <w:rPr>
                <w:b/>
              </w:rPr>
              <w:t>provides students with greater flexibility in scheduling and course selection.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3F953A9" w:rsidR="00517DB2" w:rsidRPr="00B649C4" w:rsidRDefault="000524EB" w:rsidP="00517DB2">
            <w:pPr>
              <w:rPr>
                <w:b/>
              </w:rPr>
            </w:pPr>
            <w:bookmarkStart w:id="9" w:name="prog_impact"/>
            <w:bookmarkEnd w:id="9"/>
            <w:r>
              <w:rPr>
                <w:b/>
              </w:rPr>
              <w:t>No change.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03B6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ED9AA40" w:rsidR="008D52B7" w:rsidRPr="00C25F9D" w:rsidRDefault="007D749F" w:rsidP="007D749F">
            <w:pPr>
              <w:rPr>
                <w:b/>
              </w:rPr>
            </w:pPr>
            <w:r>
              <w:rPr>
                <w:b/>
              </w:rPr>
              <w:t>Fewer requests for prerequisite waivers/</w:t>
            </w:r>
            <w:r w:rsidR="000524EB">
              <w:rPr>
                <w:b/>
              </w:rPr>
              <w:t>overrid</w:t>
            </w:r>
            <w:r>
              <w:rPr>
                <w:b/>
              </w:rPr>
              <w:t>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03B6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166AB8D" w:rsidR="008D52B7" w:rsidRPr="00C25F9D" w:rsidRDefault="000524EB" w:rsidP="000524EB">
            <w:pPr>
              <w:rPr>
                <w:b/>
              </w:rPr>
            </w:pPr>
            <w:r>
              <w:rPr>
                <w:b/>
              </w:rPr>
              <w:t>No additional resource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03B6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E669563" w:rsidR="008D52B7" w:rsidRPr="00C25F9D" w:rsidRDefault="000524EB" w:rsidP="008D52B7">
            <w:pPr>
              <w:rPr>
                <w:b/>
              </w:rPr>
            </w:pPr>
            <w:r>
              <w:rPr>
                <w:b/>
              </w:rPr>
              <w:t>No additional resource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03B6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335919F" w:rsidR="008D52B7" w:rsidRPr="00C25F9D" w:rsidRDefault="007D749F" w:rsidP="008D52B7">
            <w:pPr>
              <w:rPr>
                <w:b/>
              </w:rPr>
            </w:pPr>
            <w:r>
              <w:rPr>
                <w:b/>
              </w:rPr>
              <w:t>No additional resource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FAC20C7" w:rsidR="00F64260" w:rsidRPr="00B605CE" w:rsidRDefault="000524EB"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726B3705" w14:textId="162ABA0C" w:rsidR="000524EB" w:rsidRDefault="000524EB" w:rsidP="001429AA">
            <w:pPr>
              <w:spacing w:line="240" w:lineRule="auto"/>
              <w:rPr>
                <w:b/>
              </w:rPr>
            </w:pPr>
            <w:bookmarkStart w:id="12" w:name="cours_title"/>
            <w:bookmarkEnd w:id="12"/>
            <w:r>
              <w:rPr>
                <w:b/>
              </w:rPr>
              <w:t>FILM 349</w:t>
            </w:r>
          </w:p>
          <w:p w14:paraId="51B71FE0" w14:textId="77777777" w:rsidR="000524EB" w:rsidRDefault="000524EB" w:rsidP="001429AA">
            <w:pPr>
              <w:spacing w:line="240" w:lineRule="auto"/>
              <w:rPr>
                <w:b/>
              </w:rPr>
            </w:pPr>
            <w:r>
              <w:rPr>
                <w:b/>
              </w:rPr>
              <w:t>FILM 351</w:t>
            </w:r>
          </w:p>
          <w:p w14:paraId="5C475117" w14:textId="77777777" w:rsidR="000524EB" w:rsidRDefault="000524EB" w:rsidP="001429AA">
            <w:pPr>
              <w:spacing w:line="240" w:lineRule="auto"/>
              <w:rPr>
                <w:b/>
              </w:rPr>
            </w:pPr>
            <w:r>
              <w:rPr>
                <w:b/>
              </w:rPr>
              <w:t>FILM 352</w:t>
            </w:r>
          </w:p>
          <w:p w14:paraId="648F4AC8" w14:textId="77777777" w:rsidR="000524EB" w:rsidRDefault="000524EB" w:rsidP="001429AA">
            <w:pPr>
              <w:spacing w:line="240" w:lineRule="auto"/>
              <w:rPr>
                <w:b/>
              </w:rPr>
            </w:pPr>
            <w:r>
              <w:rPr>
                <w:b/>
              </w:rPr>
              <w:t>FILM 353</w:t>
            </w:r>
          </w:p>
          <w:p w14:paraId="4E558040" w14:textId="77777777" w:rsidR="000524EB" w:rsidRDefault="000524EB" w:rsidP="001429AA">
            <w:pPr>
              <w:spacing w:line="240" w:lineRule="auto"/>
              <w:rPr>
                <w:b/>
              </w:rPr>
            </w:pPr>
            <w:r>
              <w:rPr>
                <w:b/>
              </w:rPr>
              <w:t>FILM 354</w:t>
            </w:r>
          </w:p>
          <w:p w14:paraId="1E34A8E4" w14:textId="66CA1A98" w:rsidR="000524EB" w:rsidRPr="009F029C" w:rsidRDefault="000524EB" w:rsidP="001429AA">
            <w:pPr>
              <w:spacing w:line="240" w:lineRule="auto"/>
              <w:rPr>
                <w:b/>
              </w:rPr>
            </w:pPr>
            <w:r>
              <w:rPr>
                <w:b/>
              </w:rPr>
              <w:t>FILM 355</w:t>
            </w:r>
          </w:p>
        </w:tc>
        <w:tc>
          <w:tcPr>
            <w:tcW w:w="3840" w:type="dxa"/>
            <w:noWrap/>
          </w:tcPr>
          <w:p w14:paraId="509BC449" w14:textId="77777777" w:rsidR="000524EB" w:rsidRDefault="000524EB" w:rsidP="000524EB">
            <w:pPr>
              <w:spacing w:line="240" w:lineRule="auto"/>
              <w:rPr>
                <w:b/>
              </w:rPr>
            </w:pPr>
            <w:r>
              <w:rPr>
                <w:b/>
              </w:rPr>
              <w:t>FILM 349</w:t>
            </w:r>
          </w:p>
          <w:p w14:paraId="02C616CA" w14:textId="77777777" w:rsidR="000524EB" w:rsidRDefault="000524EB" w:rsidP="000524EB">
            <w:pPr>
              <w:spacing w:line="240" w:lineRule="auto"/>
              <w:rPr>
                <w:b/>
              </w:rPr>
            </w:pPr>
            <w:r>
              <w:rPr>
                <w:b/>
              </w:rPr>
              <w:t>FILM 351</w:t>
            </w:r>
          </w:p>
          <w:p w14:paraId="0464F6F0" w14:textId="77777777" w:rsidR="000524EB" w:rsidRDefault="000524EB" w:rsidP="000524EB">
            <w:pPr>
              <w:spacing w:line="240" w:lineRule="auto"/>
              <w:rPr>
                <w:b/>
              </w:rPr>
            </w:pPr>
            <w:r>
              <w:rPr>
                <w:b/>
              </w:rPr>
              <w:t>FILM 352</w:t>
            </w:r>
          </w:p>
          <w:p w14:paraId="30620778" w14:textId="77777777" w:rsidR="000524EB" w:rsidRDefault="000524EB" w:rsidP="000524EB">
            <w:pPr>
              <w:spacing w:line="240" w:lineRule="auto"/>
              <w:rPr>
                <w:b/>
              </w:rPr>
            </w:pPr>
            <w:r>
              <w:rPr>
                <w:b/>
              </w:rPr>
              <w:t>FILM 353</w:t>
            </w:r>
          </w:p>
          <w:p w14:paraId="3BC54C7E" w14:textId="77777777" w:rsidR="000524EB" w:rsidRDefault="000524EB" w:rsidP="000524EB">
            <w:pPr>
              <w:spacing w:line="240" w:lineRule="auto"/>
              <w:rPr>
                <w:b/>
              </w:rPr>
            </w:pPr>
            <w:r>
              <w:rPr>
                <w:b/>
              </w:rPr>
              <w:t>FILM 354</w:t>
            </w:r>
          </w:p>
          <w:p w14:paraId="6540064C" w14:textId="1B145A6D" w:rsidR="00F64260" w:rsidRPr="009F029C" w:rsidRDefault="000524EB" w:rsidP="000524EB">
            <w:pPr>
              <w:spacing w:line="240" w:lineRule="auto"/>
              <w:rPr>
                <w:b/>
              </w:rPr>
            </w:pPr>
            <w:r>
              <w:rPr>
                <w:b/>
              </w:rPr>
              <w:t>FILM 355</w:t>
            </w:r>
          </w:p>
        </w:tc>
      </w:tr>
      <w:tr w:rsidR="00F64260" w:rsidRPr="006E3AF2" w14:paraId="203B0C45" w14:textId="77777777" w:rsidTr="005E2D3D">
        <w:tc>
          <w:tcPr>
            <w:tcW w:w="3100" w:type="dxa"/>
            <w:noWrap/>
            <w:vAlign w:val="center"/>
          </w:tcPr>
          <w:p w14:paraId="4BAC956E" w14:textId="4125EB8B"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1D88300" w:rsidR="00F64260" w:rsidRPr="009F029C" w:rsidRDefault="0019214D" w:rsidP="001429AA">
            <w:pPr>
              <w:spacing w:line="240" w:lineRule="auto"/>
              <w:rPr>
                <w:b/>
              </w:rPr>
            </w:pPr>
            <w:r>
              <w:rPr>
                <w:b/>
              </w:rPr>
              <w:t>FILM 349 with ANTH 349</w:t>
            </w:r>
          </w:p>
        </w:tc>
        <w:tc>
          <w:tcPr>
            <w:tcW w:w="3840" w:type="dxa"/>
            <w:noWrap/>
          </w:tcPr>
          <w:p w14:paraId="4E2FF0F0" w14:textId="064D72EE" w:rsidR="00F64260" w:rsidRPr="009F029C" w:rsidRDefault="0019214D" w:rsidP="001429AA">
            <w:pPr>
              <w:spacing w:line="240" w:lineRule="auto"/>
              <w:rPr>
                <w:b/>
              </w:rPr>
            </w:pPr>
            <w:r>
              <w:rPr>
                <w:b/>
              </w:rPr>
              <w:t>FILM 349 with ANTH 349</w:t>
            </w: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5B485C15" w14:textId="77777777" w:rsidR="007A3711" w:rsidRDefault="007A3711" w:rsidP="001429AA">
            <w:pPr>
              <w:spacing w:line="240" w:lineRule="auto"/>
              <w:rPr>
                <w:b/>
              </w:rPr>
            </w:pPr>
            <w:bookmarkStart w:id="13" w:name="title"/>
            <w:bookmarkEnd w:id="13"/>
            <w:r>
              <w:rPr>
                <w:b/>
              </w:rPr>
              <w:t>FILM 349: Visual Anthropology</w:t>
            </w:r>
          </w:p>
          <w:p w14:paraId="0B9E8B1B" w14:textId="77777777" w:rsidR="007A3711" w:rsidRDefault="007A3711" w:rsidP="001429AA">
            <w:pPr>
              <w:spacing w:line="240" w:lineRule="auto"/>
              <w:rPr>
                <w:b/>
              </w:rPr>
            </w:pPr>
            <w:r>
              <w:rPr>
                <w:b/>
              </w:rPr>
              <w:t>FILM 351: Major Directors</w:t>
            </w:r>
          </w:p>
          <w:p w14:paraId="4DC0FDC3" w14:textId="77777777" w:rsidR="007A3711" w:rsidRDefault="007A3711" w:rsidP="001429AA">
            <w:pPr>
              <w:spacing w:line="240" w:lineRule="auto"/>
              <w:rPr>
                <w:b/>
              </w:rPr>
            </w:pPr>
            <w:r>
              <w:rPr>
                <w:b/>
              </w:rPr>
              <w:t>FILM 352: Film Genres</w:t>
            </w:r>
          </w:p>
          <w:p w14:paraId="03680882" w14:textId="77777777" w:rsidR="007A3711" w:rsidRDefault="007A3711" w:rsidP="001429AA">
            <w:pPr>
              <w:spacing w:line="240" w:lineRule="auto"/>
              <w:rPr>
                <w:b/>
              </w:rPr>
            </w:pPr>
            <w:r>
              <w:rPr>
                <w:b/>
              </w:rPr>
              <w:t>FILM 353: National Cinemas</w:t>
            </w:r>
          </w:p>
          <w:p w14:paraId="2C9C6796" w14:textId="77777777" w:rsidR="007A3711" w:rsidRDefault="007A3711" w:rsidP="001429AA">
            <w:pPr>
              <w:spacing w:line="240" w:lineRule="auto"/>
              <w:rPr>
                <w:b/>
              </w:rPr>
            </w:pPr>
            <w:r>
              <w:rPr>
                <w:b/>
              </w:rPr>
              <w:t>FILM 354: Television Genres</w:t>
            </w:r>
          </w:p>
          <w:p w14:paraId="386591F8" w14:textId="09735D44" w:rsidR="007A3711" w:rsidRPr="009F029C" w:rsidRDefault="007A3711" w:rsidP="001429AA">
            <w:pPr>
              <w:spacing w:line="240" w:lineRule="auto"/>
              <w:rPr>
                <w:b/>
              </w:rPr>
            </w:pPr>
            <w:r>
              <w:rPr>
                <w:b/>
              </w:rPr>
              <w:t>FILM 355: New Media</w:t>
            </w:r>
          </w:p>
        </w:tc>
        <w:tc>
          <w:tcPr>
            <w:tcW w:w="3840" w:type="dxa"/>
            <w:noWrap/>
          </w:tcPr>
          <w:p w14:paraId="0739A6B3" w14:textId="77777777" w:rsidR="007A3711" w:rsidRDefault="007A3711" w:rsidP="007A3711">
            <w:pPr>
              <w:spacing w:line="240" w:lineRule="auto"/>
              <w:rPr>
                <w:b/>
              </w:rPr>
            </w:pPr>
            <w:r>
              <w:rPr>
                <w:b/>
              </w:rPr>
              <w:t>FILM 349: Visual Anthropology</w:t>
            </w:r>
          </w:p>
          <w:p w14:paraId="49BCD494" w14:textId="77777777" w:rsidR="007A3711" w:rsidRDefault="007A3711" w:rsidP="007A3711">
            <w:pPr>
              <w:spacing w:line="240" w:lineRule="auto"/>
              <w:rPr>
                <w:b/>
              </w:rPr>
            </w:pPr>
            <w:r>
              <w:rPr>
                <w:b/>
              </w:rPr>
              <w:t>FILM 351: Major Directors</w:t>
            </w:r>
          </w:p>
          <w:p w14:paraId="6C340A67" w14:textId="77777777" w:rsidR="007A3711" w:rsidRDefault="007A3711" w:rsidP="007A3711">
            <w:pPr>
              <w:spacing w:line="240" w:lineRule="auto"/>
              <w:rPr>
                <w:b/>
              </w:rPr>
            </w:pPr>
            <w:r>
              <w:rPr>
                <w:b/>
              </w:rPr>
              <w:t>FILM 352: Film Genres</w:t>
            </w:r>
          </w:p>
          <w:p w14:paraId="23800D0D" w14:textId="77777777" w:rsidR="007A3711" w:rsidRDefault="007A3711" w:rsidP="007A3711">
            <w:pPr>
              <w:spacing w:line="240" w:lineRule="auto"/>
              <w:rPr>
                <w:b/>
              </w:rPr>
            </w:pPr>
            <w:r>
              <w:rPr>
                <w:b/>
              </w:rPr>
              <w:t>FILM 353: National Cinemas</w:t>
            </w:r>
          </w:p>
          <w:p w14:paraId="02817A7A" w14:textId="77777777" w:rsidR="007A3711" w:rsidRDefault="007A3711" w:rsidP="007A3711">
            <w:pPr>
              <w:spacing w:line="240" w:lineRule="auto"/>
              <w:rPr>
                <w:b/>
              </w:rPr>
            </w:pPr>
            <w:r>
              <w:rPr>
                <w:b/>
              </w:rPr>
              <w:t>FILM 354: Television Genres</w:t>
            </w:r>
          </w:p>
          <w:p w14:paraId="2B9DB727" w14:textId="3C444A20" w:rsidR="00F64260" w:rsidRPr="009F029C" w:rsidRDefault="007A3711" w:rsidP="007A3711">
            <w:pPr>
              <w:spacing w:line="240" w:lineRule="auto"/>
              <w:rPr>
                <w:b/>
              </w:rPr>
            </w:pPr>
            <w:r>
              <w:rPr>
                <w:b/>
              </w:rPr>
              <w:t>FILM 355: New Media</w:t>
            </w:r>
          </w:p>
        </w:tc>
      </w:tr>
      <w:tr w:rsidR="00F64260" w:rsidRPr="006E3AF2" w14:paraId="76E4D772" w14:textId="77777777" w:rsidTr="005E2D3D">
        <w:tc>
          <w:tcPr>
            <w:tcW w:w="3100" w:type="dxa"/>
            <w:noWrap/>
            <w:vAlign w:val="center"/>
          </w:tcPr>
          <w:p w14:paraId="6E6A4073" w14:textId="073EA602"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369DC192" w14:textId="77777777" w:rsidR="007D749F" w:rsidRDefault="007D749F" w:rsidP="001429AA">
            <w:pPr>
              <w:spacing w:line="240" w:lineRule="auto"/>
              <w:rPr>
                <w:b/>
              </w:rPr>
            </w:pPr>
            <w:bookmarkStart w:id="15" w:name="prereqs"/>
            <w:bookmarkEnd w:id="15"/>
            <w:r>
              <w:rPr>
                <w:b/>
              </w:rPr>
              <w:t>FILM 219 for FILM 351, FILM 352, FILM 353, FILM 354, FILM 355</w:t>
            </w:r>
          </w:p>
          <w:p w14:paraId="748E3DC1" w14:textId="77777777" w:rsidR="0019214D" w:rsidRDefault="0019214D" w:rsidP="001429AA">
            <w:pPr>
              <w:spacing w:line="240" w:lineRule="auto"/>
              <w:rPr>
                <w:b/>
              </w:rPr>
            </w:pPr>
          </w:p>
          <w:p w14:paraId="1DA13CE0" w14:textId="425CAAB1" w:rsidR="0019214D" w:rsidRPr="009F029C" w:rsidRDefault="0019214D" w:rsidP="001429AA">
            <w:pPr>
              <w:spacing w:line="240" w:lineRule="auto"/>
              <w:rPr>
                <w:b/>
              </w:rPr>
            </w:pPr>
            <w:r>
              <w:rPr>
                <w:b/>
              </w:rPr>
              <w:t xml:space="preserve">FILM 349: </w:t>
            </w:r>
            <w:r>
              <w:t>One of the following courses: ANTH 101, ANTH 102, ANTH 103, ANTH 104, FILM 219 or consent of instructor.</w:t>
            </w:r>
          </w:p>
        </w:tc>
        <w:tc>
          <w:tcPr>
            <w:tcW w:w="3840" w:type="dxa"/>
            <w:noWrap/>
          </w:tcPr>
          <w:p w14:paraId="4981F50A" w14:textId="77777777" w:rsidR="00F64260" w:rsidRDefault="000524EB" w:rsidP="00EF4EFE">
            <w:pPr>
              <w:spacing w:line="240" w:lineRule="auto"/>
              <w:rPr>
                <w:b/>
              </w:rPr>
            </w:pPr>
            <w:r>
              <w:rPr>
                <w:b/>
              </w:rPr>
              <w:t>FILM 116 for</w:t>
            </w:r>
            <w:r w:rsidR="007A3711">
              <w:rPr>
                <w:b/>
              </w:rPr>
              <w:t xml:space="preserve"> FILM 351, FILM 352, FILM 353, FILM 354, FILM 355</w:t>
            </w:r>
          </w:p>
          <w:p w14:paraId="07330614" w14:textId="77777777" w:rsidR="0019214D" w:rsidRDefault="0019214D" w:rsidP="00EF4EFE">
            <w:pPr>
              <w:spacing w:line="240" w:lineRule="auto"/>
              <w:rPr>
                <w:b/>
              </w:rPr>
            </w:pPr>
          </w:p>
          <w:p w14:paraId="4DA91B44" w14:textId="060F8647" w:rsidR="0019214D" w:rsidRPr="009F029C" w:rsidRDefault="0019214D" w:rsidP="00EF4EFE">
            <w:pPr>
              <w:spacing w:line="240" w:lineRule="auto"/>
              <w:rPr>
                <w:b/>
              </w:rPr>
            </w:pPr>
            <w:r>
              <w:rPr>
                <w:b/>
              </w:rPr>
              <w:t xml:space="preserve">FILM 349: </w:t>
            </w:r>
            <w:r>
              <w:t>One of the following courses: ANTH 101, ANTH 102, ANTH 103, ANTH 104, FILM 116 or consent of instructor.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3F132FB" w:rsidR="00F64260" w:rsidRPr="009F029C" w:rsidRDefault="00F64260" w:rsidP="000A36CD">
            <w:pPr>
              <w:spacing w:line="240" w:lineRule="auto"/>
              <w:rPr>
                <w:b/>
                <w:sz w:val="20"/>
              </w:rPr>
            </w:pPr>
          </w:p>
        </w:tc>
        <w:tc>
          <w:tcPr>
            <w:tcW w:w="3840" w:type="dxa"/>
            <w:noWrap/>
          </w:tcPr>
          <w:p w14:paraId="67D1137F" w14:textId="473D8E4A"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88CA99A" w:rsidR="00F64260" w:rsidRPr="009F029C" w:rsidRDefault="00F64260" w:rsidP="001429AA">
            <w:pPr>
              <w:spacing w:line="240" w:lineRule="auto"/>
              <w:rPr>
                <w:b/>
                <w:sz w:val="20"/>
              </w:rPr>
            </w:pPr>
          </w:p>
        </w:tc>
        <w:tc>
          <w:tcPr>
            <w:tcW w:w="3840" w:type="dxa"/>
            <w:noWrap/>
          </w:tcPr>
          <w:p w14:paraId="2CF717EE" w14:textId="17533650"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1453EF1" w:rsidR="00F64260" w:rsidRPr="009F029C" w:rsidRDefault="00F64260" w:rsidP="006B20A9">
            <w:pPr>
              <w:spacing w:line="240" w:lineRule="auto"/>
              <w:rPr>
                <w:b/>
                <w:sz w:val="20"/>
              </w:rPr>
            </w:pPr>
            <w:bookmarkStart w:id="19" w:name="instr_methods"/>
            <w:bookmarkEnd w:id="19"/>
          </w:p>
        </w:tc>
        <w:tc>
          <w:tcPr>
            <w:tcW w:w="3840" w:type="dxa"/>
            <w:noWrap/>
          </w:tcPr>
          <w:p w14:paraId="27D66483" w14:textId="6E576BD5"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9F718D">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2AD0C33D" w:rsidR="005E2D3D" w:rsidRPr="009F029C" w:rsidRDefault="005E2D3D" w:rsidP="005E2D3D">
            <w:pPr>
              <w:spacing w:line="240" w:lineRule="auto"/>
              <w:rPr>
                <w:b/>
                <w:sz w:val="20"/>
              </w:rPr>
            </w:pPr>
          </w:p>
        </w:tc>
        <w:tc>
          <w:tcPr>
            <w:tcW w:w="3840" w:type="dxa"/>
            <w:noWrap/>
          </w:tcPr>
          <w:p w14:paraId="50180751" w14:textId="25DED48D" w:rsidR="005E2D3D" w:rsidRPr="009F029C" w:rsidRDefault="005E2D3D" w:rsidP="009F718D">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708CF372" w:rsidR="00F64260" w:rsidRPr="009F029C" w:rsidRDefault="00F64260" w:rsidP="00A87611">
            <w:pPr>
              <w:spacing w:line="240" w:lineRule="auto"/>
              <w:rPr>
                <w:b/>
                <w:sz w:val="20"/>
              </w:rPr>
            </w:pPr>
            <w:bookmarkStart w:id="20" w:name="required"/>
            <w:bookmarkEnd w:id="20"/>
          </w:p>
        </w:tc>
        <w:tc>
          <w:tcPr>
            <w:tcW w:w="3840" w:type="dxa"/>
            <w:noWrap/>
          </w:tcPr>
          <w:p w14:paraId="442E5788" w14:textId="6A644E87"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00459140" w:rsidR="00F64260" w:rsidRPr="009F029C" w:rsidRDefault="0019214D" w:rsidP="001429AA">
            <w:pPr>
              <w:spacing w:line="240" w:lineRule="auto"/>
              <w:rPr>
                <w:b/>
              </w:rPr>
            </w:pPr>
            <w:r>
              <w:rPr>
                <w:b/>
              </w:rPr>
              <w:t>NO</w:t>
            </w:r>
          </w:p>
        </w:tc>
        <w:tc>
          <w:tcPr>
            <w:tcW w:w="3840" w:type="dxa"/>
            <w:noWrap/>
          </w:tcPr>
          <w:p w14:paraId="41CF798F" w14:textId="7D35703C"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lastRenderedPageBreak/>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0395E47D" w:rsidR="00F64260" w:rsidRPr="009F029C" w:rsidRDefault="0019214D" w:rsidP="001A51ED">
            <w:pPr>
              <w:rPr>
                <w:b/>
                <w:sz w:val="20"/>
              </w:rPr>
            </w:pPr>
            <w:bookmarkStart w:id="21" w:name="ge"/>
            <w:bookmarkEnd w:id="21"/>
            <w:r>
              <w:rPr>
                <w:b/>
                <w:sz w:val="20"/>
              </w:rPr>
              <w:t>NO</w:t>
            </w:r>
          </w:p>
        </w:tc>
        <w:tc>
          <w:tcPr>
            <w:tcW w:w="3840" w:type="dxa"/>
            <w:noWrap/>
          </w:tcPr>
          <w:p w14:paraId="45B135E3" w14:textId="061F998C" w:rsidR="00F64260" w:rsidRPr="009F029C"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6E6EE06" w:rsidR="00F64260" w:rsidRPr="009F029C" w:rsidRDefault="00F64260" w:rsidP="0027634D">
            <w:pPr>
              <w:spacing w:line="240" w:lineRule="auto"/>
              <w:rPr>
                <w:b/>
                <w:sz w:val="20"/>
              </w:rPr>
            </w:pPr>
            <w:bookmarkStart w:id="22" w:name="performance"/>
            <w:bookmarkEnd w:id="22"/>
          </w:p>
        </w:tc>
        <w:tc>
          <w:tcPr>
            <w:tcW w:w="3840" w:type="dxa"/>
            <w:noWrap/>
          </w:tcPr>
          <w:p w14:paraId="33AC4615" w14:textId="1446515F"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03B6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403B6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68AC6048" w:rsidR="005E2D3D" w:rsidRDefault="005E2D3D" w:rsidP="007A3711">
            <w:pPr>
              <w:spacing w:line="240" w:lineRule="auto"/>
            </w:pPr>
            <w:bookmarkStart w:id="26" w:name="outline"/>
            <w:bookmarkEnd w:id="26"/>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039"/>
        <w:gridCol w:w="3330"/>
        <w:gridCol w:w="1368"/>
      </w:tblGrid>
      <w:tr w:rsidR="00115A68" w:rsidRPr="00402602" w14:paraId="67436BB2" w14:textId="77777777" w:rsidTr="00963A77">
        <w:trPr>
          <w:cantSplit/>
          <w:tblHeader/>
        </w:trPr>
        <w:tc>
          <w:tcPr>
            <w:tcW w:w="3279" w:type="dxa"/>
            <w:vAlign w:val="center"/>
          </w:tcPr>
          <w:p w14:paraId="739386E3" w14:textId="77777777" w:rsidR="00115A68" w:rsidRPr="00A83A6C" w:rsidRDefault="00115A68" w:rsidP="009F718D">
            <w:pPr>
              <w:pStyle w:val="Heading5"/>
              <w:jc w:val="center"/>
            </w:pPr>
            <w:r w:rsidRPr="00A83A6C">
              <w:t>Name</w:t>
            </w:r>
          </w:p>
        </w:tc>
        <w:tc>
          <w:tcPr>
            <w:tcW w:w="3039" w:type="dxa"/>
            <w:vAlign w:val="center"/>
          </w:tcPr>
          <w:p w14:paraId="7DAAAD1E" w14:textId="77777777" w:rsidR="00115A68" w:rsidRPr="00A83A6C" w:rsidRDefault="00115A68" w:rsidP="009F718D">
            <w:pPr>
              <w:pStyle w:val="Heading5"/>
              <w:jc w:val="center"/>
            </w:pPr>
            <w:r w:rsidRPr="00A83A6C">
              <w:t>Position/affiliation</w:t>
            </w:r>
          </w:p>
        </w:tc>
        <w:bookmarkStart w:id="27" w:name="_Signature"/>
        <w:bookmarkEnd w:id="27"/>
        <w:tc>
          <w:tcPr>
            <w:tcW w:w="3330" w:type="dxa"/>
            <w:vAlign w:val="center"/>
          </w:tcPr>
          <w:p w14:paraId="17C06571" w14:textId="77777777" w:rsidR="00115A68" w:rsidRPr="00A83A6C" w:rsidRDefault="00115A68" w:rsidP="009F718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368" w:type="dxa"/>
            <w:vAlign w:val="center"/>
          </w:tcPr>
          <w:p w14:paraId="4B00582C" w14:textId="77777777" w:rsidR="00115A68" w:rsidRPr="00A83A6C" w:rsidRDefault="00115A68" w:rsidP="009F718D">
            <w:pPr>
              <w:pStyle w:val="Heading5"/>
              <w:jc w:val="center"/>
            </w:pPr>
            <w:r w:rsidRPr="00A83A6C">
              <w:t>Date</w:t>
            </w:r>
          </w:p>
        </w:tc>
      </w:tr>
      <w:tr w:rsidR="00115A68" w14:paraId="0AE26A02" w14:textId="77777777" w:rsidTr="00963A77">
        <w:trPr>
          <w:cantSplit/>
          <w:trHeight w:val="489"/>
        </w:trPr>
        <w:tc>
          <w:tcPr>
            <w:tcW w:w="3279" w:type="dxa"/>
            <w:vAlign w:val="center"/>
          </w:tcPr>
          <w:p w14:paraId="20877218" w14:textId="0AF799C8" w:rsidR="00115A68" w:rsidRDefault="007A3711" w:rsidP="009F718D">
            <w:pPr>
              <w:spacing w:line="240" w:lineRule="auto"/>
            </w:pPr>
            <w:r>
              <w:t>Vincent Bohlinger</w:t>
            </w:r>
          </w:p>
        </w:tc>
        <w:tc>
          <w:tcPr>
            <w:tcW w:w="3039" w:type="dxa"/>
            <w:vAlign w:val="center"/>
          </w:tcPr>
          <w:p w14:paraId="0730C1D0" w14:textId="0337B3C1" w:rsidR="00115A68" w:rsidRDefault="00115A68" w:rsidP="009F718D">
            <w:pPr>
              <w:spacing w:line="240" w:lineRule="auto"/>
            </w:pPr>
            <w:r>
              <w:t xml:space="preserve">Program Director of </w:t>
            </w:r>
            <w:r w:rsidR="007A3711">
              <w:t>Film Studies</w:t>
            </w:r>
          </w:p>
        </w:tc>
        <w:tc>
          <w:tcPr>
            <w:tcW w:w="3330" w:type="dxa"/>
            <w:vAlign w:val="center"/>
          </w:tcPr>
          <w:p w14:paraId="7487F9CA" w14:textId="57D336A5" w:rsidR="00115A68" w:rsidRPr="00210E3E" w:rsidRDefault="007A3711" w:rsidP="009F718D">
            <w:pPr>
              <w:spacing w:line="240" w:lineRule="auto"/>
              <w:rPr>
                <w:rFonts w:ascii="Bradley Hand Bold" w:eastAsia="Baoli SC Regular" w:hAnsi="Bradley Hand Bold"/>
              </w:rPr>
            </w:pPr>
            <w:r w:rsidRPr="00210E3E">
              <w:rPr>
                <w:rFonts w:ascii="Bradley Hand Bold" w:eastAsia="Baoli SC Regular" w:hAnsi="Bradley Hand Bold"/>
              </w:rPr>
              <w:t>Vincent Bohlinger</w:t>
            </w:r>
          </w:p>
        </w:tc>
        <w:tc>
          <w:tcPr>
            <w:tcW w:w="1368" w:type="dxa"/>
            <w:vAlign w:val="center"/>
          </w:tcPr>
          <w:p w14:paraId="1F86A130" w14:textId="1BD6DE66" w:rsidR="00115A68" w:rsidRDefault="00963A77" w:rsidP="009F718D">
            <w:pPr>
              <w:spacing w:line="240" w:lineRule="auto"/>
            </w:pPr>
            <w:r>
              <w:t>2/26/20</w:t>
            </w:r>
            <w:r w:rsidR="007A3711">
              <w:t>21</w:t>
            </w:r>
          </w:p>
        </w:tc>
      </w:tr>
      <w:tr w:rsidR="00115A68" w14:paraId="3308AC9C" w14:textId="77777777" w:rsidTr="00963A77">
        <w:trPr>
          <w:cantSplit/>
          <w:trHeight w:val="489"/>
        </w:trPr>
        <w:tc>
          <w:tcPr>
            <w:tcW w:w="3279" w:type="dxa"/>
            <w:vAlign w:val="center"/>
          </w:tcPr>
          <w:p w14:paraId="2B0991B7" w14:textId="38CEA4AB" w:rsidR="00115A68" w:rsidRDefault="00963A77" w:rsidP="009F718D">
            <w:pPr>
              <w:spacing w:line="240" w:lineRule="auto"/>
            </w:pPr>
            <w:r>
              <w:t>Praveena Gullapalli</w:t>
            </w:r>
          </w:p>
        </w:tc>
        <w:tc>
          <w:tcPr>
            <w:tcW w:w="3039" w:type="dxa"/>
            <w:vAlign w:val="center"/>
          </w:tcPr>
          <w:p w14:paraId="2927DBCB" w14:textId="63A1006A" w:rsidR="00115A68" w:rsidRDefault="00115A68" w:rsidP="009F718D">
            <w:pPr>
              <w:spacing w:line="240" w:lineRule="auto"/>
            </w:pPr>
            <w:r>
              <w:t xml:space="preserve">Chair of </w:t>
            </w:r>
            <w:r w:rsidR="007E797F">
              <w:t>Anthropology</w:t>
            </w:r>
          </w:p>
        </w:tc>
        <w:tc>
          <w:tcPr>
            <w:tcW w:w="3330" w:type="dxa"/>
            <w:vAlign w:val="center"/>
          </w:tcPr>
          <w:p w14:paraId="7927CB11" w14:textId="0A6B659A" w:rsidR="00115A68" w:rsidRDefault="00210E3E" w:rsidP="009F718D">
            <w:pPr>
              <w:spacing w:line="240" w:lineRule="auto"/>
            </w:pPr>
            <w:r>
              <w:t>Praveena Gullipalli</w:t>
            </w:r>
          </w:p>
        </w:tc>
        <w:tc>
          <w:tcPr>
            <w:tcW w:w="1368" w:type="dxa"/>
            <w:vAlign w:val="center"/>
          </w:tcPr>
          <w:p w14:paraId="06A64098" w14:textId="552587C8" w:rsidR="00115A68" w:rsidRDefault="00210E3E" w:rsidP="009F718D">
            <w:pPr>
              <w:spacing w:line="240" w:lineRule="auto"/>
            </w:pPr>
            <w:r>
              <w:t>2/28/2021</w:t>
            </w:r>
          </w:p>
        </w:tc>
      </w:tr>
      <w:tr w:rsidR="00115A68" w14:paraId="5FB4CB46" w14:textId="77777777" w:rsidTr="00963A77">
        <w:trPr>
          <w:cantSplit/>
          <w:trHeight w:val="489"/>
        </w:trPr>
        <w:tc>
          <w:tcPr>
            <w:tcW w:w="3279" w:type="dxa"/>
            <w:vAlign w:val="center"/>
          </w:tcPr>
          <w:p w14:paraId="6ED2A8A6" w14:textId="2A96C981" w:rsidR="00115A68" w:rsidRDefault="00963A77" w:rsidP="009F718D">
            <w:pPr>
              <w:spacing w:line="240" w:lineRule="auto"/>
            </w:pPr>
            <w:r>
              <w:t>Earl Simson</w:t>
            </w:r>
          </w:p>
        </w:tc>
        <w:tc>
          <w:tcPr>
            <w:tcW w:w="3039" w:type="dxa"/>
            <w:vAlign w:val="center"/>
          </w:tcPr>
          <w:p w14:paraId="229CC930" w14:textId="689F1619" w:rsidR="00115A68" w:rsidRDefault="00115A68" w:rsidP="009F718D">
            <w:pPr>
              <w:spacing w:line="240" w:lineRule="auto"/>
            </w:pPr>
            <w:r>
              <w:t xml:space="preserve">Dean of </w:t>
            </w:r>
            <w:r w:rsidR="00963A77">
              <w:t>FAS</w:t>
            </w:r>
          </w:p>
        </w:tc>
        <w:tc>
          <w:tcPr>
            <w:tcW w:w="3330" w:type="dxa"/>
            <w:vAlign w:val="center"/>
          </w:tcPr>
          <w:p w14:paraId="73DF0B07" w14:textId="20781FAC" w:rsidR="00115A68" w:rsidRDefault="00611B2D" w:rsidP="009F718D">
            <w:pPr>
              <w:spacing w:line="240" w:lineRule="auto"/>
            </w:pPr>
            <w:r w:rsidRPr="4CF4EF19">
              <w:rPr>
                <w:rFonts w:ascii="Brush Script MT" w:eastAsia="Brush Script MT" w:hAnsi="Brush Script MT" w:cs="Brush Script MT"/>
                <w:b/>
                <w:bCs/>
                <w:sz w:val="28"/>
                <w:szCs w:val="28"/>
              </w:rPr>
              <w:t>Earl Simson</w:t>
            </w:r>
          </w:p>
        </w:tc>
        <w:tc>
          <w:tcPr>
            <w:tcW w:w="1368" w:type="dxa"/>
            <w:vAlign w:val="center"/>
          </w:tcPr>
          <w:p w14:paraId="4EB70E84" w14:textId="41898D93" w:rsidR="00115A68" w:rsidRDefault="00611B2D" w:rsidP="009F718D">
            <w:pPr>
              <w:spacing w:line="240" w:lineRule="auto"/>
            </w:pPr>
            <w:r>
              <w:t>3/19/2021</w:t>
            </w:r>
            <w:bookmarkStart w:id="28" w:name="_GoBack"/>
            <w:bookmarkEnd w:id="28"/>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129"/>
        <w:gridCol w:w="3240"/>
        <w:gridCol w:w="1368"/>
      </w:tblGrid>
      <w:tr w:rsidR="00115A68" w:rsidRPr="00402602" w14:paraId="1CE68611" w14:textId="77777777" w:rsidTr="00963A77">
        <w:trPr>
          <w:cantSplit/>
          <w:tblHeader/>
        </w:trPr>
        <w:tc>
          <w:tcPr>
            <w:tcW w:w="3279" w:type="dxa"/>
            <w:vAlign w:val="center"/>
          </w:tcPr>
          <w:p w14:paraId="3E1DDF49" w14:textId="77777777" w:rsidR="00115A68" w:rsidRPr="00A83A6C" w:rsidRDefault="00115A68" w:rsidP="009F718D">
            <w:pPr>
              <w:pStyle w:val="Heading5"/>
              <w:jc w:val="center"/>
            </w:pPr>
            <w:r w:rsidRPr="00A83A6C">
              <w:t>Name</w:t>
            </w:r>
          </w:p>
        </w:tc>
        <w:tc>
          <w:tcPr>
            <w:tcW w:w="3129" w:type="dxa"/>
            <w:vAlign w:val="center"/>
          </w:tcPr>
          <w:p w14:paraId="1B0BC45F" w14:textId="77777777" w:rsidR="00115A68" w:rsidRPr="00A83A6C" w:rsidRDefault="00115A68" w:rsidP="009F718D">
            <w:pPr>
              <w:pStyle w:val="Heading5"/>
              <w:jc w:val="center"/>
            </w:pPr>
            <w:r w:rsidRPr="00A83A6C">
              <w:t>Position/affiliation</w:t>
            </w:r>
          </w:p>
        </w:tc>
        <w:tc>
          <w:tcPr>
            <w:tcW w:w="3240" w:type="dxa"/>
            <w:vAlign w:val="center"/>
          </w:tcPr>
          <w:p w14:paraId="2D79239D" w14:textId="77777777" w:rsidR="00115A68" w:rsidRPr="00A87611" w:rsidRDefault="00403B6D" w:rsidP="009F718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368" w:type="dxa"/>
            <w:vAlign w:val="center"/>
          </w:tcPr>
          <w:p w14:paraId="1B58133B" w14:textId="77777777" w:rsidR="00115A68" w:rsidRPr="00A83A6C" w:rsidRDefault="00115A68" w:rsidP="009F718D">
            <w:pPr>
              <w:pStyle w:val="Heading5"/>
              <w:jc w:val="center"/>
            </w:pPr>
            <w:r w:rsidRPr="00A83A6C">
              <w:t>Date</w:t>
            </w:r>
          </w:p>
        </w:tc>
      </w:tr>
      <w:tr w:rsidR="00115A68" w14:paraId="032CD38C" w14:textId="77777777" w:rsidTr="00963A77">
        <w:trPr>
          <w:cantSplit/>
          <w:trHeight w:val="489"/>
        </w:trPr>
        <w:tc>
          <w:tcPr>
            <w:tcW w:w="3279" w:type="dxa"/>
            <w:vAlign w:val="center"/>
          </w:tcPr>
          <w:p w14:paraId="52B20687" w14:textId="7BC64DCE" w:rsidR="00115A68" w:rsidRDefault="00963A77" w:rsidP="009F718D">
            <w:pPr>
              <w:spacing w:line="240" w:lineRule="auto"/>
            </w:pPr>
            <w:r>
              <w:t>Leslie Schuster</w:t>
            </w:r>
          </w:p>
        </w:tc>
        <w:tc>
          <w:tcPr>
            <w:tcW w:w="3129" w:type="dxa"/>
            <w:vAlign w:val="center"/>
          </w:tcPr>
          <w:p w14:paraId="12B14668" w14:textId="64232D6B" w:rsidR="00115A68" w:rsidRDefault="00963A77" w:rsidP="009F718D">
            <w:pPr>
              <w:spacing w:line="240" w:lineRule="auto"/>
            </w:pPr>
            <w:r>
              <w:t>Director Gender and Women’s Studies</w:t>
            </w:r>
          </w:p>
        </w:tc>
        <w:tc>
          <w:tcPr>
            <w:tcW w:w="3240" w:type="dxa"/>
            <w:vAlign w:val="center"/>
          </w:tcPr>
          <w:p w14:paraId="35E6C3B2" w14:textId="583808EF" w:rsidR="00115A68" w:rsidRPr="00210E3E" w:rsidRDefault="001161EA" w:rsidP="009F718D">
            <w:pPr>
              <w:spacing w:line="240" w:lineRule="auto"/>
              <w:rPr>
                <w:rFonts w:ascii="Bradley Hand ITC" w:hAnsi="Bradley Hand ITC"/>
                <w:sz w:val="20"/>
                <w:szCs w:val="20"/>
              </w:rPr>
            </w:pPr>
            <w:r w:rsidRPr="00210E3E">
              <w:rPr>
                <w:rFonts w:ascii="Bradley Hand ITC" w:hAnsi="Bradley Hand ITC"/>
                <w:sz w:val="20"/>
                <w:szCs w:val="20"/>
              </w:rPr>
              <w:t xml:space="preserve">Leslie A. Schuster </w:t>
            </w:r>
          </w:p>
        </w:tc>
        <w:tc>
          <w:tcPr>
            <w:tcW w:w="1368" w:type="dxa"/>
            <w:vAlign w:val="center"/>
          </w:tcPr>
          <w:p w14:paraId="70EE5B2D" w14:textId="78C96B60" w:rsidR="00115A68" w:rsidRDefault="001161EA" w:rsidP="009F718D">
            <w:pPr>
              <w:spacing w:line="240" w:lineRule="auto"/>
            </w:pPr>
            <w:r>
              <w:t>2/27/2021</w:t>
            </w:r>
          </w:p>
        </w:tc>
      </w:tr>
      <w:tr w:rsidR="00115A68" w14:paraId="1CA688DC" w14:textId="77777777" w:rsidTr="00963A77">
        <w:trPr>
          <w:cantSplit/>
          <w:trHeight w:val="489"/>
        </w:trPr>
        <w:tc>
          <w:tcPr>
            <w:tcW w:w="3279" w:type="dxa"/>
            <w:vAlign w:val="center"/>
          </w:tcPr>
          <w:p w14:paraId="69BC619F" w14:textId="77777777" w:rsidR="00115A68" w:rsidRDefault="00115A68" w:rsidP="009F718D">
            <w:pPr>
              <w:spacing w:line="240" w:lineRule="auto"/>
            </w:pPr>
          </w:p>
        </w:tc>
        <w:tc>
          <w:tcPr>
            <w:tcW w:w="3129" w:type="dxa"/>
            <w:vAlign w:val="center"/>
          </w:tcPr>
          <w:p w14:paraId="7AFA00B4" w14:textId="77777777" w:rsidR="00115A68" w:rsidRDefault="00115A68" w:rsidP="009F718D">
            <w:pPr>
              <w:spacing w:line="240" w:lineRule="auto"/>
            </w:pPr>
          </w:p>
        </w:tc>
        <w:tc>
          <w:tcPr>
            <w:tcW w:w="3240" w:type="dxa"/>
            <w:vAlign w:val="center"/>
          </w:tcPr>
          <w:p w14:paraId="63F9F878" w14:textId="77777777" w:rsidR="00115A68" w:rsidRDefault="00115A68" w:rsidP="009F718D">
            <w:pPr>
              <w:spacing w:line="240" w:lineRule="auto"/>
            </w:pPr>
          </w:p>
        </w:tc>
        <w:tc>
          <w:tcPr>
            <w:tcW w:w="1368" w:type="dxa"/>
            <w:vAlign w:val="center"/>
          </w:tcPr>
          <w:p w14:paraId="07BDEFD6" w14:textId="77777777" w:rsidR="00115A68" w:rsidRDefault="00115A68" w:rsidP="009F718D">
            <w:pPr>
              <w:spacing w:line="240" w:lineRule="auto"/>
            </w:pPr>
          </w:p>
        </w:tc>
      </w:tr>
      <w:tr w:rsidR="00115A68" w14:paraId="6F8C6D2D" w14:textId="77777777" w:rsidTr="00963A77">
        <w:trPr>
          <w:cantSplit/>
          <w:trHeight w:val="489"/>
        </w:trPr>
        <w:tc>
          <w:tcPr>
            <w:tcW w:w="3279" w:type="dxa"/>
            <w:vAlign w:val="center"/>
          </w:tcPr>
          <w:p w14:paraId="3BDD2887" w14:textId="77777777" w:rsidR="00115A68" w:rsidRDefault="00115A68" w:rsidP="009F718D">
            <w:pPr>
              <w:spacing w:line="240" w:lineRule="auto"/>
            </w:pPr>
          </w:p>
        </w:tc>
        <w:tc>
          <w:tcPr>
            <w:tcW w:w="3129" w:type="dxa"/>
            <w:vAlign w:val="center"/>
          </w:tcPr>
          <w:p w14:paraId="2E689D42" w14:textId="77777777" w:rsidR="00115A68" w:rsidRDefault="00115A68" w:rsidP="009F718D">
            <w:pPr>
              <w:spacing w:line="240" w:lineRule="auto"/>
            </w:pPr>
          </w:p>
        </w:tc>
        <w:tc>
          <w:tcPr>
            <w:tcW w:w="3240" w:type="dxa"/>
            <w:vAlign w:val="center"/>
          </w:tcPr>
          <w:p w14:paraId="7E65BB20" w14:textId="77777777" w:rsidR="00115A68" w:rsidRDefault="00115A68" w:rsidP="009F718D">
            <w:pPr>
              <w:spacing w:line="240" w:lineRule="auto"/>
            </w:pPr>
          </w:p>
        </w:tc>
        <w:tc>
          <w:tcPr>
            <w:tcW w:w="1368" w:type="dxa"/>
            <w:vAlign w:val="center"/>
          </w:tcPr>
          <w:p w14:paraId="1FC8A5C6" w14:textId="77777777" w:rsidR="00115A68" w:rsidRDefault="00115A68" w:rsidP="009F718D">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77A3E" w14:textId="77777777" w:rsidR="00403B6D" w:rsidRDefault="00403B6D" w:rsidP="00FA78CA">
      <w:pPr>
        <w:spacing w:line="240" w:lineRule="auto"/>
      </w:pPr>
      <w:r>
        <w:separator/>
      </w:r>
    </w:p>
  </w:endnote>
  <w:endnote w:type="continuationSeparator" w:id="0">
    <w:p w14:paraId="0EA8CAEA" w14:textId="77777777" w:rsidR="00403B6D" w:rsidRDefault="00403B6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Bold">
    <w:altName w:val="Bradley Hand"/>
    <w:panose1 w:val="00000700000000000000"/>
    <w:charset w:val="00"/>
    <w:family w:val="auto"/>
    <w:pitch w:val="variable"/>
    <w:sig w:usb0="800000FF" w:usb1="5000204A" w:usb2="00000000" w:usb3="00000000" w:csb0="00000111" w:csb1="00000000"/>
  </w:font>
  <w:font w:name="Baoli SC Regular">
    <w:panose1 w:val="020B0604020202020204"/>
    <w:charset w:val="00"/>
    <w:family w:val="auto"/>
    <w:pitch w:val="variable"/>
    <w:sig w:usb0="00000003" w:usb1="080F0000" w:usb2="00000000" w:usb3="00000000" w:csb0="00040001" w:csb1="00000000"/>
  </w:font>
  <w:font w:name="Brush Script MT">
    <w:panose1 w:val="03060802040406070304"/>
    <w:charset w:val="86"/>
    <w:family w:val="script"/>
    <w:pitch w:val="variable"/>
    <w:sig w:usb0="00000001" w:usb1="080E0000" w:usb2="00000010" w:usb3="00000000" w:csb0="0025003B" w:csb1="00000000"/>
  </w:font>
  <w:font w:name="Bradley Hand ITC">
    <w:altName w:val="Zapfino"/>
    <w:panose1 w:val="00000700000000000000"/>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7D749F" w:rsidRDefault="007D7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7D749F" w:rsidRPr="00310D95" w:rsidRDefault="007D749F" w:rsidP="00310D95">
    <w:pPr>
      <w:pStyle w:val="Footer"/>
      <w:pBdr>
        <w:top w:val="single" w:sz="8" w:space="1" w:color="984806"/>
      </w:pBdr>
      <w:jc w:val="right"/>
      <w:rPr>
        <w:sz w:val="20"/>
      </w:rPr>
    </w:pPr>
    <w:r w:rsidRPr="00310D95">
      <w:rPr>
        <w:sz w:val="20"/>
      </w:rPr>
      <w:t>F</w:t>
    </w:r>
    <w:r>
      <w:rPr>
        <w:sz w:val="20"/>
      </w:rPr>
      <w:t>orm revised 5/28/20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10E3E">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10E3E">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7D749F" w:rsidRDefault="007D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02F93" w14:textId="77777777" w:rsidR="00403B6D" w:rsidRDefault="00403B6D" w:rsidP="00FA78CA">
      <w:pPr>
        <w:spacing w:line="240" w:lineRule="auto"/>
      </w:pPr>
      <w:r>
        <w:separator/>
      </w:r>
    </w:p>
  </w:footnote>
  <w:footnote w:type="continuationSeparator" w:id="0">
    <w:p w14:paraId="3A0DD4D5" w14:textId="77777777" w:rsidR="00403B6D" w:rsidRDefault="00403B6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7D749F" w:rsidRDefault="007D7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6319310" w:rsidR="007D749F" w:rsidRPr="004254A0" w:rsidRDefault="007D749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65D3D">
      <w:rPr>
        <w:color w:val="4F6228"/>
      </w:rPr>
      <w:t>20-21-034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65D3D">
      <w:rPr>
        <w:color w:val="4F6228"/>
      </w:rPr>
      <w:t>2/27/2021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D749F" w:rsidRPr="008745BA" w:rsidRDefault="007D749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7D749F" w:rsidRDefault="007D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24EB"/>
    <w:rsid w:val="000556B3"/>
    <w:rsid w:val="000810FF"/>
    <w:rsid w:val="000A36CD"/>
    <w:rsid w:val="000D1497"/>
    <w:rsid w:val="000D21F2"/>
    <w:rsid w:val="000E2CBA"/>
    <w:rsid w:val="001010FA"/>
    <w:rsid w:val="00101BA4"/>
    <w:rsid w:val="0010291E"/>
    <w:rsid w:val="00115A68"/>
    <w:rsid w:val="001161EA"/>
    <w:rsid w:val="0011690A"/>
    <w:rsid w:val="00120C12"/>
    <w:rsid w:val="001278A4"/>
    <w:rsid w:val="0013176C"/>
    <w:rsid w:val="00131B87"/>
    <w:rsid w:val="001429AA"/>
    <w:rsid w:val="00155826"/>
    <w:rsid w:val="00176C55"/>
    <w:rsid w:val="00181A4B"/>
    <w:rsid w:val="0019214D"/>
    <w:rsid w:val="001A37FB"/>
    <w:rsid w:val="001A51ED"/>
    <w:rsid w:val="001B2E3A"/>
    <w:rsid w:val="0020058E"/>
    <w:rsid w:val="00210E3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03B6D"/>
    <w:rsid w:val="004105B6"/>
    <w:rsid w:val="004254A0"/>
    <w:rsid w:val="004313E6"/>
    <w:rsid w:val="004403BD"/>
    <w:rsid w:val="00442EEA"/>
    <w:rsid w:val="004779B4"/>
    <w:rsid w:val="00480FAA"/>
    <w:rsid w:val="004E57C5"/>
    <w:rsid w:val="00517DB2"/>
    <w:rsid w:val="00526851"/>
    <w:rsid w:val="00541F11"/>
    <w:rsid w:val="005473BC"/>
    <w:rsid w:val="005851AF"/>
    <w:rsid w:val="005873E3"/>
    <w:rsid w:val="005B1049"/>
    <w:rsid w:val="005C23BD"/>
    <w:rsid w:val="005C3F83"/>
    <w:rsid w:val="005D389E"/>
    <w:rsid w:val="005E2D3D"/>
    <w:rsid w:val="005F2A05"/>
    <w:rsid w:val="00611B2D"/>
    <w:rsid w:val="0061535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3711"/>
    <w:rsid w:val="007A5702"/>
    <w:rsid w:val="007B10BE"/>
    <w:rsid w:val="007D749F"/>
    <w:rsid w:val="007E797F"/>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E582A"/>
    <w:rsid w:val="008F175C"/>
    <w:rsid w:val="00905E67"/>
    <w:rsid w:val="00913143"/>
    <w:rsid w:val="00936421"/>
    <w:rsid w:val="009458D2"/>
    <w:rsid w:val="00946B20"/>
    <w:rsid w:val="00963A77"/>
    <w:rsid w:val="0098046D"/>
    <w:rsid w:val="00984B36"/>
    <w:rsid w:val="009A4E6F"/>
    <w:rsid w:val="009A58C1"/>
    <w:rsid w:val="009B4B02"/>
    <w:rsid w:val="009C1440"/>
    <w:rsid w:val="009F029C"/>
    <w:rsid w:val="009F2F3E"/>
    <w:rsid w:val="009F718D"/>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D3D"/>
    <w:rsid w:val="00D65F02"/>
    <w:rsid w:val="00D75B84"/>
    <w:rsid w:val="00D75FF8"/>
    <w:rsid w:val="00D968DA"/>
    <w:rsid w:val="00D96C1E"/>
    <w:rsid w:val="00DA1CC6"/>
    <w:rsid w:val="00DA73A0"/>
    <w:rsid w:val="00DB23D4"/>
    <w:rsid w:val="00DB63D4"/>
    <w:rsid w:val="00DD69AE"/>
    <w:rsid w:val="00DE2B7A"/>
    <w:rsid w:val="00DF4FCD"/>
    <w:rsid w:val="00DF7C07"/>
    <w:rsid w:val="00E36AF7"/>
    <w:rsid w:val="00E4755D"/>
    <w:rsid w:val="00E641DE"/>
    <w:rsid w:val="00E77BF5"/>
    <w:rsid w:val="00EB33FD"/>
    <w:rsid w:val="00EC194E"/>
    <w:rsid w:val="00EC63A4"/>
    <w:rsid w:val="00EC7B24"/>
    <w:rsid w:val="00ED1712"/>
    <w:rsid w:val="00EF4EFE"/>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BA38791-A1E7-9749-B20A-B7388EDF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67Z3ZXSPZZWZ-949-1258</_dlc_DocId>
    <_dlc_DocIdUrl xmlns="67887a43-7e4d-4c1c-91d7-15e417b1b8ab">
      <Url>https://w3.ric.edu/curriculum_committee/_layouts/15/DocIdRedir.aspx?ID=67Z3ZXSPZZWZ-949-1258</Url>
      <Description>67Z3ZXSPZZWZ-949-1258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8DBCC7-5737-4EB9-B9A7-52E591571B06}"/>
</file>

<file path=customXml/itemProps2.xml><?xml version="1.0" encoding="utf-8"?>
<ds:datastoreItem xmlns:ds="http://schemas.openxmlformats.org/officeDocument/2006/customXml" ds:itemID="{E3A27617-20B0-4E27-BE6B-253A770DF6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176068-681D-4270-9D07-3F9AC632901F}">
  <ds:schemaRefs>
    <ds:schemaRef ds:uri="http://schemas.microsoft.com/sharepoint/v3/contenttype/forms"/>
  </ds:schemaRefs>
</ds:datastoreItem>
</file>

<file path=customXml/itemProps4.xml><?xml version="1.0" encoding="utf-8"?>
<ds:datastoreItem xmlns:ds="http://schemas.openxmlformats.org/officeDocument/2006/customXml" ds:itemID="{23589F7E-984C-40F2-8CD8-9194231B1D96}"/>
</file>

<file path=docProps/app.xml><?xml version="1.0" encoding="utf-8"?>
<Properties xmlns="http://schemas.openxmlformats.org/officeDocument/2006/extended-properties" xmlns:vt="http://schemas.openxmlformats.org/officeDocument/2006/docPropsVTypes">
  <Template>Normal.dotm</Template>
  <TotalTime>5</TotalTime>
  <Pages>4</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2021-02-27T20:47:00Z</dcterms:created>
  <dcterms:modified xsi:type="dcterms:W3CDTF">2021-03-19T17:29:00Z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ReviewingToolsShownOnce">
    <vt:lpwstr/>
  </property>
  <property fmtid="{D5CDD505-2E9C-101B-9397-08002B2CF9AE}" pid="5" name="_dlc_DocIdItemGuid">
    <vt:lpwstr>1129e8e8-6a06-4e25-a328-eb74f041271b</vt:lpwstr>
  </property>
  <property fmtid="{D5CDD505-2E9C-101B-9397-08002B2CF9AE}" pid="6" name="_AuthorEmailDisplayName">
    <vt:lpwstr>Sidorkin, Sasha M.</vt:lpwstr>
  </property>
  <property fmtid="{D5CDD505-2E9C-101B-9397-08002B2CF9AE}" pid="7" name="_AdHocReviewCycleID">
    <vt:i4>-1263868028</vt:i4>
  </property>
  <property fmtid="{D5CDD505-2E9C-101B-9397-08002B2CF9AE}" pid="8" name="_EmailSubject">
    <vt:lpwstr>The form</vt:lpwstr>
  </property>
</Properties>
</file>