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EC9D5A8">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CFA4558" w:rsidR="00F64260" w:rsidRPr="00A83A6C" w:rsidRDefault="0077071E" w:rsidP="25118523">
            <w:pPr>
              <w:pStyle w:val="Heading5"/>
              <w:rPr>
                <w:b/>
                <w:bCs/>
              </w:rPr>
            </w:pPr>
            <w:bookmarkStart w:id="0" w:name="Proposal"/>
            <w:bookmarkEnd w:id="0"/>
            <w:r w:rsidRPr="0EC9D5A8">
              <w:rPr>
                <w:b/>
                <w:bCs/>
              </w:rPr>
              <w:t xml:space="preserve">HPE 421: </w:t>
            </w:r>
            <w:r w:rsidR="5A60000B" w:rsidRPr="0EC9D5A8">
              <w:rPr>
                <w:b/>
                <w:bCs/>
              </w:rPr>
              <w:t>Senior Lecture</w:t>
            </w:r>
            <w:r w:rsidR="446A7859" w:rsidRPr="0EC9D5A8">
              <w:rPr>
                <w:b/>
                <w:bCs/>
              </w:rPr>
              <w:t>:</w:t>
            </w:r>
            <w:r w:rsidR="5A60000B" w:rsidRPr="0EC9D5A8">
              <w:rPr>
                <w:b/>
                <w:bCs/>
              </w:rPr>
              <w:t xml:space="preserve"> </w:t>
            </w:r>
            <w:r w:rsidRPr="0EC9D5A8">
              <w:rPr>
                <w:b/>
                <w:bCs/>
              </w:rPr>
              <w:t>wellness and exercise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EC9D5A8">
        <w:trPr>
          <w:cantSplit/>
        </w:trPr>
        <w:tc>
          <w:tcPr>
            <w:tcW w:w="1111" w:type="pct"/>
            <w:vAlign w:val="center"/>
          </w:tcPr>
          <w:p w14:paraId="34141DE6" w14:textId="73EB4A74" w:rsidR="00F64260" w:rsidRPr="00B649C4" w:rsidRDefault="00DA3C8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CD5B1CD" w:rsidR="00F64260" w:rsidRPr="00A83A6C" w:rsidRDefault="0077071E" w:rsidP="00B862BF">
            <w:pPr>
              <w:pStyle w:val="Heading5"/>
              <w:rPr>
                <w:b/>
              </w:rPr>
            </w:pPr>
            <w:bookmarkStart w:id="3" w:name="Ifapplicable"/>
            <w:bookmarkEnd w:id="3"/>
            <w:r>
              <w:rPr>
                <w:b/>
              </w:rPr>
              <w:t xml:space="preserve">HPE 421: </w:t>
            </w:r>
            <w:r w:rsidR="00816EE4">
              <w:rPr>
                <w:b/>
              </w:rPr>
              <w:t>Practicum in movement studies and assessment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EC9D5A8">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40D37CE"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0EC9D5A8">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9C94588" w:rsidR="00F64260" w:rsidRPr="00B605CE" w:rsidRDefault="006D60CF" w:rsidP="00B862BF">
            <w:pPr>
              <w:rPr>
                <w:b/>
              </w:rPr>
            </w:pPr>
            <w:bookmarkStart w:id="7" w:name="Originator"/>
            <w:bookmarkEnd w:id="7"/>
            <w:r>
              <w:rPr>
                <w:b/>
              </w:rPr>
              <w:t>Kristen Pepin</w:t>
            </w:r>
          </w:p>
        </w:tc>
        <w:tc>
          <w:tcPr>
            <w:tcW w:w="1210" w:type="pct"/>
          </w:tcPr>
          <w:p w14:paraId="788D9512" w14:textId="19B60691" w:rsidR="00F64260" w:rsidRPr="00946B20" w:rsidRDefault="00DA3C8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A633FF1" w:rsidR="00F64260" w:rsidRPr="00B605CE" w:rsidRDefault="006D60CF" w:rsidP="00B862BF">
            <w:pPr>
              <w:rPr>
                <w:b/>
              </w:rPr>
            </w:pPr>
            <w:bookmarkStart w:id="8" w:name="home_dept"/>
            <w:bookmarkEnd w:id="8"/>
            <w:r>
              <w:rPr>
                <w:b/>
              </w:rPr>
              <w:t>Health and Physical Education</w:t>
            </w:r>
          </w:p>
        </w:tc>
      </w:tr>
      <w:tr w:rsidR="00F64260" w:rsidRPr="006E3AF2" w14:paraId="2EB2F82D" w14:textId="77777777" w:rsidTr="0EC9D5A8">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D4A7206" w14:textId="543B49C3" w:rsidR="00F64260" w:rsidRDefault="705D8F24" w:rsidP="25118523">
            <w:pPr>
              <w:spacing w:line="240" w:lineRule="auto"/>
            </w:pPr>
            <w:r w:rsidRPr="25118523">
              <w:t>This proposal includes a course title change, course description change, and a prerequisite change.</w:t>
            </w:r>
          </w:p>
          <w:p w14:paraId="2CAE390D" w14:textId="0DA316FA" w:rsidR="00F64260" w:rsidRDefault="00F64260" w:rsidP="25118523">
            <w:pPr>
              <w:spacing w:line="240" w:lineRule="auto"/>
              <w:rPr>
                <w:b/>
                <w:bCs/>
              </w:rPr>
            </w:pPr>
          </w:p>
          <w:p w14:paraId="379065AE" w14:textId="221FD9D3" w:rsidR="00186EF5" w:rsidRDefault="00186EF5" w:rsidP="25118523">
            <w:pPr>
              <w:pStyle w:val="paragraph"/>
              <w:spacing w:before="0" w:beforeAutospacing="0" w:after="0" w:afterAutospacing="0"/>
              <w:textAlignment w:val="baseline"/>
              <w:rPr>
                <w:rFonts w:ascii="Cambria" w:hAnsi="Cambria"/>
                <w:sz w:val="22"/>
                <w:szCs w:val="22"/>
              </w:rPr>
            </w:pPr>
            <w:r w:rsidRPr="25118523">
              <w:rPr>
                <w:rStyle w:val="normaltextrun"/>
                <w:rFonts w:ascii="Cambria" w:hAnsi="Cambria"/>
                <w:sz w:val="22"/>
                <w:szCs w:val="22"/>
              </w:rPr>
              <w:t xml:space="preserve">The rationale for the request for the </w:t>
            </w:r>
            <w:r w:rsidR="758255F3" w:rsidRPr="25118523">
              <w:rPr>
                <w:rStyle w:val="normaltextrun"/>
                <w:rFonts w:ascii="Cambria" w:hAnsi="Cambria"/>
                <w:sz w:val="22"/>
                <w:szCs w:val="22"/>
              </w:rPr>
              <w:t xml:space="preserve">course title </w:t>
            </w:r>
            <w:r w:rsidRPr="25118523">
              <w:rPr>
                <w:rStyle w:val="normaltextrun"/>
                <w:rFonts w:ascii="Cambria" w:hAnsi="Cambria"/>
                <w:sz w:val="22"/>
                <w:szCs w:val="22"/>
              </w:rPr>
              <w:t xml:space="preserve">change to </w:t>
            </w:r>
            <w:r w:rsidR="212486AF" w:rsidRPr="25118523">
              <w:rPr>
                <w:rStyle w:val="normaltextrun"/>
                <w:rFonts w:ascii="Cambria" w:hAnsi="Cambria"/>
                <w:sz w:val="22"/>
                <w:szCs w:val="22"/>
              </w:rPr>
              <w:t>Senior Lecture</w:t>
            </w:r>
            <w:r w:rsidRPr="25118523">
              <w:rPr>
                <w:rStyle w:val="normaltextrun"/>
                <w:sz w:val="22"/>
                <w:szCs w:val="22"/>
              </w:rPr>
              <w:t xml:space="preserve"> in </w:t>
            </w:r>
            <w:r w:rsidRPr="25118523">
              <w:rPr>
                <w:rStyle w:val="normaltextrun"/>
                <w:rFonts w:ascii="Cambria" w:hAnsi="Cambria"/>
                <w:sz w:val="22"/>
                <w:szCs w:val="22"/>
              </w:rPr>
              <w:t>Wellness and Exercise Science is as follows: </w:t>
            </w:r>
            <w:r w:rsidRPr="25118523">
              <w:rPr>
                <w:rStyle w:val="eop"/>
                <w:rFonts w:ascii="Cambria" w:hAnsi="Cambria"/>
                <w:sz w:val="22"/>
                <w:szCs w:val="22"/>
              </w:rPr>
              <w:t> </w:t>
            </w:r>
          </w:p>
          <w:p w14:paraId="3999A35F" w14:textId="42444852" w:rsidR="00186EF5" w:rsidRDefault="00186EF5" w:rsidP="25118523">
            <w:pPr>
              <w:pStyle w:val="paragraph"/>
              <w:numPr>
                <w:ilvl w:val="0"/>
                <w:numId w:val="13"/>
              </w:numPr>
              <w:spacing w:before="0" w:beforeAutospacing="0" w:after="0" w:afterAutospacing="0"/>
              <w:ind w:left="360" w:firstLine="0"/>
              <w:textAlignment w:val="baseline"/>
              <w:rPr>
                <w:rFonts w:ascii="Cambria" w:hAnsi="Cambria"/>
                <w:sz w:val="22"/>
                <w:szCs w:val="22"/>
              </w:rPr>
            </w:pPr>
            <w:r w:rsidRPr="25118523">
              <w:rPr>
                <w:rStyle w:val="normaltextrun"/>
                <w:rFonts w:ascii="Cambria" w:hAnsi="Cambria"/>
                <w:sz w:val="22"/>
                <w:szCs w:val="22"/>
              </w:rPr>
              <w:t xml:space="preserve">The new name better describes the current curriculum </w:t>
            </w:r>
            <w:r w:rsidRPr="25118523">
              <w:rPr>
                <w:rStyle w:val="normaltextrun"/>
                <w:sz w:val="22"/>
                <w:szCs w:val="22"/>
              </w:rPr>
              <w:t xml:space="preserve">and </w:t>
            </w:r>
            <w:r w:rsidR="53C83018" w:rsidRPr="25118523">
              <w:rPr>
                <w:rStyle w:val="normaltextrun"/>
                <w:sz w:val="22"/>
                <w:szCs w:val="22"/>
              </w:rPr>
              <w:t>Wellness and Exercise Science program name</w:t>
            </w:r>
            <w:r w:rsidRPr="25118523">
              <w:rPr>
                <w:rStyle w:val="normaltextrun"/>
                <w:rFonts w:ascii="Cambria" w:hAnsi="Cambria"/>
                <w:sz w:val="22"/>
                <w:szCs w:val="22"/>
              </w:rPr>
              <w:t>.</w:t>
            </w:r>
            <w:r w:rsidRPr="25118523">
              <w:rPr>
                <w:rStyle w:val="eop"/>
                <w:rFonts w:ascii="Cambria" w:hAnsi="Cambria"/>
                <w:sz w:val="22"/>
                <w:szCs w:val="22"/>
              </w:rPr>
              <w:t> </w:t>
            </w:r>
          </w:p>
          <w:p w14:paraId="3B5B9C52" w14:textId="6E7A1A6D" w:rsidR="00186EF5" w:rsidRDefault="00186EF5" w:rsidP="2B6EDE9C">
            <w:pPr>
              <w:pStyle w:val="paragraph"/>
              <w:numPr>
                <w:ilvl w:val="0"/>
                <w:numId w:val="13"/>
              </w:numPr>
              <w:spacing w:before="0" w:beforeAutospacing="0" w:after="0" w:afterAutospacing="0"/>
              <w:ind w:left="360" w:firstLine="0"/>
              <w:textAlignment w:val="baseline"/>
              <w:rPr>
                <w:rFonts w:ascii="Cambria" w:hAnsi="Cambria"/>
                <w:sz w:val="22"/>
                <w:szCs w:val="22"/>
              </w:rPr>
            </w:pPr>
            <w:r w:rsidRPr="2F2C33C7">
              <w:rPr>
                <w:rStyle w:val="normaltextrun"/>
                <w:rFonts w:ascii="Cambria" w:hAnsi="Cambria"/>
                <w:sz w:val="22"/>
                <w:szCs w:val="22"/>
              </w:rPr>
              <w:t>The new name will align better with current terminology used in the fitness and exercise science industries. </w:t>
            </w:r>
            <w:r w:rsidRPr="2F2C33C7">
              <w:rPr>
                <w:rStyle w:val="eop"/>
                <w:rFonts w:ascii="Cambria" w:hAnsi="Cambria"/>
                <w:sz w:val="22"/>
                <w:szCs w:val="22"/>
              </w:rPr>
              <w:t> </w:t>
            </w:r>
          </w:p>
          <w:p w14:paraId="5B687CFA" w14:textId="4333634C" w:rsidR="00F64260" w:rsidRDefault="00F64260" w:rsidP="2B6EDE9C">
            <w:pPr>
              <w:pStyle w:val="paragraph"/>
              <w:spacing w:before="0" w:beforeAutospacing="0" w:after="0" w:afterAutospacing="0"/>
              <w:rPr>
                <w:rStyle w:val="eop"/>
                <w:rFonts w:ascii="Cambria" w:hAnsi="Cambria"/>
                <w:sz w:val="22"/>
                <w:szCs w:val="22"/>
              </w:rPr>
            </w:pPr>
          </w:p>
          <w:p w14:paraId="528F72EA" w14:textId="75724BD2" w:rsidR="00F64260" w:rsidRDefault="2B6EDE9C" w:rsidP="2B6EDE9C">
            <w:pPr>
              <w:pStyle w:val="paragraph"/>
              <w:spacing w:before="0" w:beforeAutospacing="0" w:after="0" w:afterAutospacing="0"/>
              <w:rPr>
                <w:rStyle w:val="eop"/>
                <w:rFonts w:ascii="Cambria" w:hAnsi="Cambria"/>
                <w:sz w:val="22"/>
                <w:szCs w:val="22"/>
              </w:rPr>
            </w:pPr>
            <w:r w:rsidRPr="0C5EA360">
              <w:rPr>
                <w:rStyle w:val="eop"/>
                <w:rFonts w:ascii="Cambria" w:hAnsi="Cambria"/>
                <w:sz w:val="22"/>
                <w:szCs w:val="22"/>
              </w:rPr>
              <w:t>The course description has been updated to reflect the new program name and better demonstrate the skills developed in preparation for internship.</w:t>
            </w:r>
            <w:r w:rsidR="6611C05F" w:rsidRPr="0C5EA360">
              <w:rPr>
                <w:rStyle w:val="normaltextrun"/>
                <w:rFonts w:ascii="Cambria" w:hAnsi="Cambria"/>
                <w:sz w:val="22"/>
                <w:szCs w:val="22"/>
              </w:rPr>
              <w:t xml:space="preserve"> The new name will  better align with graduate programs.</w:t>
            </w:r>
          </w:p>
          <w:p w14:paraId="64384AA8" w14:textId="66511828" w:rsidR="00F64260" w:rsidRDefault="00F64260">
            <w:pPr>
              <w:spacing w:line="240" w:lineRule="auto"/>
              <w:rPr>
                <w:b/>
              </w:rPr>
            </w:pPr>
          </w:p>
          <w:p w14:paraId="1175250F" w14:textId="77777777" w:rsidR="00376659" w:rsidRPr="00376659" w:rsidRDefault="00376659" w:rsidP="00376659">
            <w:pPr>
              <w:spacing w:line="240" w:lineRule="auto"/>
              <w:rPr>
                <w:rFonts w:ascii="Times" w:hAnsi="Times"/>
                <w:sz w:val="24"/>
                <w:szCs w:val="24"/>
              </w:rPr>
            </w:pPr>
            <w:r w:rsidRPr="00376659">
              <w:rPr>
                <w:rFonts w:ascii="Times" w:hAnsi="Times" w:cs="Calibri"/>
                <w:color w:val="000000"/>
              </w:rPr>
              <w:t>The prerequisite course has been changed to HPE 309 Exercise Prescription. HPE 309 Exercise Prescription and its prerequisite courses provide students with necessary background knowledge and skills to succeed in HPE 421. The current prerequisites BIOL 231, BIOL 335 and HPE 406 content is not required for HPE 421. Students will still be taking BIOL 231, BIOL 335 and HPE 406, but we need them to take HPE 309 prior to HPE 421 which should be taken during their senior year. This change will ensure students follow the preferred sequence. The minimum GPA was raised to 2.75 to align with FSEHD grade requirements.</w:t>
            </w:r>
          </w:p>
          <w:p w14:paraId="41EFFC68" w14:textId="39C5E2D9" w:rsidR="00F64260" w:rsidRPr="00FA6998" w:rsidRDefault="00F64260" w:rsidP="00376659">
            <w:pPr>
              <w:spacing w:line="240" w:lineRule="auto"/>
              <w:rPr>
                <w:b/>
                <w:bCs/>
              </w:rPr>
            </w:pPr>
          </w:p>
        </w:tc>
      </w:tr>
      <w:tr w:rsidR="00517DB2" w:rsidRPr="006E3AF2" w14:paraId="376213DA" w14:textId="77777777" w:rsidTr="0EC9D5A8">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C512D0A" w:rsidR="00517DB2" w:rsidRPr="00B649C4" w:rsidRDefault="00E6603D" w:rsidP="00517DB2">
            <w:pPr>
              <w:rPr>
                <w:b/>
              </w:rPr>
            </w:pPr>
            <w:bookmarkStart w:id="10" w:name="student_impact"/>
            <w:bookmarkEnd w:id="10"/>
            <w:r>
              <w:rPr>
                <w:b/>
              </w:rPr>
              <w:t xml:space="preserve">Course title and description will more accurately reflect content and align with </w:t>
            </w:r>
            <w:r w:rsidR="000A7011">
              <w:rPr>
                <w:b/>
              </w:rPr>
              <w:t>current terminology in the field</w:t>
            </w:r>
            <w:r>
              <w:rPr>
                <w:b/>
              </w:rPr>
              <w:t xml:space="preserve">, and the revised prerequisites will be easier to manage while still ensuring the right skills needed </w:t>
            </w:r>
            <w:r w:rsidR="008B6680">
              <w:rPr>
                <w:b/>
              </w:rPr>
              <w:t>succeed</w:t>
            </w:r>
            <w:r w:rsidR="00031585">
              <w:rPr>
                <w:b/>
              </w:rPr>
              <w:t xml:space="preserve"> in the course.</w:t>
            </w:r>
          </w:p>
        </w:tc>
      </w:tr>
      <w:tr w:rsidR="00517DB2" w:rsidRPr="006E3AF2" w14:paraId="7D9FD828" w14:textId="77777777" w:rsidTr="0EC9D5A8">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D025DF2" w:rsidR="00517DB2" w:rsidRPr="00B649C4" w:rsidRDefault="00186EF5" w:rsidP="00517DB2">
            <w:pPr>
              <w:rPr>
                <w:b/>
              </w:rPr>
            </w:pPr>
            <w:bookmarkStart w:id="11" w:name="prog_impact"/>
            <w:bookmarkEnd w:id="11"/>
            <w:r>
              <w:rPr>
                <w:b/>
              </w:rPr>
              <w:t>None</w:t>
            </w:r>
            <w:r w:rsidR="008B6680">
              <w:rPr>
                <w:b/>
              </w:rPr>
              <w:t>, though getting acknowledgment from BIOL as removing BIOL prereqs.</w:t>
            </w:r>
          </w:p>
        </w:tc>
      </w:tr>
      <w:tr w:rsidR="008D52B7" w:rsidRPr="00C25F9D" w14:paraId="45F9633F" w14:textId="77777777" w:rsidTr="0EC9D5A8">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A3C8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5FA5DC5" w:rsidR="008D52B7" w:rsidRPr="00C25F9D" w:rsidRDefault="00186EF5" w:rsidP="008D52B7">
            <w:pPr>
              <w:rPr>
                <w:b/>
              </w:rPr>
            </w:pPr>
            <w:r>
              <w:rPr>
                <w:b/>
              </w:rPr>
              <w:t>None</w:t>
            </w:r>
          </w:p>
        </w:tc>
      </w:tr>
      <w:tr w:rsidR="008D52B7" w:rsidRPr="00C25F9D" w14:paraId="636A3B25" w14:textId="77777777" w:rsidTr="0EC9D5A8">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A3C8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3826CA4" w:rsidR="008D52B7" w:rsidRPr="00C25F9D" w:rsidRDefault="00186EF5" w:rsidP="008D52B7">
            <w:pPr>
              <w:rPr>
                <w:b/>
              </w:rPr>
            </w:pPr>
            <w:r>
              <w:rPr>
                <w:b/>
              </w:rPr>
              <w:t>None</w:t>
            </w:r>
          </w:p>
        </w:tc>
      </w:tr>
      <w:tr w:rsidR="008D52B7" w:rsidRPr="00C25F9D" w14:paraId="186A9C2E" w14:textId="77777777" w:rsidTr="0EC9D5A8">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A3C8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CE2BAE0" w:rsidR="008D52B7" w:rsidRPr="00C25F9D" w:rsidRDefault="00186EF5" w:rsidP="008D52B7">
            <w:pPr>
              <w:rPr>
                <w:b/>
              </w:rPr>
            </w:pPr>
            <w:r>
              <w:rPr>
                <w:b/>
              </w:rPr>
              <w:t>None</w:t>
            </w:r>
          </w:p>
        </w:tc>
      </w:tr>
      <w:tr w:rsidR="008D52B7" w:rsidRPr="00C25F9D" w14:paraId="6717F369" w14:textId="77777777" w:rsidTr="0EC9D5A8">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A3C8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123F8E" w:rsidR="008D52B7" w:rsidRPr="00C25F9D" w:rsidRDefault="00186EF5" w:rsidP="008D52B7">
            <w:pPr>
              <w:rPr>
                <w:b/>
              </w:rPr>
            </w:pPr>
            <w:r>
              <w:rPr>
                <w:b/>
              </w:rPr>
              <w:t>None</w:t>
            </w:r>
          </w:p>
        </w:tc>
      </w:tr>
      <w:tr w:rsidR="00F64260" w:rsidRPr="006E3AF2" w14:paraId="6C89A581" w14:textId="77777777" w:rsidTr="0EC9D5A8">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A71EBA4" w:rsidR="00F64260" w:rsidRPr="00B605CE" w:rsidRDefault="1CDE9492" w:rsidP="25118523">
            <w:r w:rsidRPr="25118523">
              <w:rPr>
                <w:b/>
                <w:bCs/>
              </w:rPr>
              <w:t xml:space="preserve">Fall </w:t>
            </w:r>
            <w:r w:rsidR="578394DF" w:rsidRPr="25118523">
              <w:rPr>
                <w:b/>
                <w:bCs/>
              </w:rPr>
              <w:t>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0EC9D5A8">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9E2DC11">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9E2DC11">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3344D3B" w:rsidR="00F64260" w:rsidRPr="009F029C" w:rsidRDefault="00186EF5" w:rsidP="001429AA">
            <w:pPr>
              <w:spacing w:line="240" w:lineRule="auto"/>
              <w:rPr>
                <w:b/>
              </w:rPr>
            </w:pPr>
            <w:bookmarkStart w:id="13" w:name="cours_title"/>
            <w:bookmarkEnd w:id="13"/>
            <w:r>
              <w:rPr>
                <w:b/>
              </w:rPr>
              <w:t>HPE 421</w:t>
            </w:r>
          </w:p>
        </w:tc>
        <w:tc>
          <w:tcPr>
            <w:tcW w:w="3924" w:type="dxa"/>
            <w:noWrap/>
          </w:tcPr>
          <w:p w14:paraId="6540064C" w14:textId="00265F7B" w:rsidR="00F64260" w:rsidRPr="009F029C" w:rsidRDefault="00186EF5" w:rsidP="001429AA">
            <w:pPr>
              <w:spacing w:line="240" w:lineRule="auto"/>
              <w:rPr>
                <w:b/>
              </w:rPr>
            </w:pPr>
            <w:r>
              <w:rPr>
                <w:b/>
              </w:rPr>
              <w:t>HPE 421</w:t>
            </w:r>
          </w:p>
        </w:tc>
      </w:tr>
      <w:tr w:rsidR="00F64260" w:rsidRPr="006E3AF2" w14:paraId="203B0C45" w14:textId="77777777" w:rsidTr="69E2DC11">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9E2DC11">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05A9BFA" w:rsidR="00F64260" w:rsidRPr="009F029C" w:rsidRDefault="00186EF5" w:rsidP="001429AA">
            <w:pPr>
              <w:spacing w:line="240" w:lineRule="auto"/>
              <w:rPr>
                <w:b/>
              </w:rPr>
            </w:pPr>
            <w:bookmarkStart w:id="14" w:name="title"/>
            <w:bookmarkEnd w:id="14"/>
            <w:r>
              <w:rPr>
                <w:b/>
              </w:rPr>
              <w:t>Practicum in Movement Studies and Assessment</w:t>
            </w:r>
          </w:p>
        </w:tc>
        <w:tc>
          <w:tcPr>
            <w:tcW w:w="3924" w:type="dxa"/>
            <w:noWrap/>
          </w:tcPr>
          <w:p w14:paraId="2B9DB727" w14:textId="69A20B37" w:rsidR="00F64260" w:rsidRPr="009F029C" w:rsidRDefault="79A1E236" w:rsidP="25118523">
            <w:pPr>
              <w:spacing w:line="240" w:lineRule="auto"/>
              <w:rPr>
                <w:b/>
                <w:bCs/>
              </w:rPr>
            </w:pPr>
            <w:r w:rsidRPr="25118523">
              <w:rPr>
                <w:b/>
                <w:bCs/>
              </w:rPr>
              <w:t>Senior Lecture</w:t>
            </w:r>
            <w:r w:rsidR="00186EF5" w:rsidRPr="25118523">
              <w:rPr>
                <w:b/>
                <w:bCs/>
              </w:rPr>
              <w:t xml:space="preserve"> in Wellness and Exercise Science</w:t>
            </w:r>
          </w:p>
        </w:tc>
      </w:tr>
      <w:tr w:rsidR="00F64260" w:rsidRPr="006E3AF2" w14:paraId="76E4D772" w14:textId="77777777" w:rsidTr="69E2DC11">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35B0E80" w:rsidR="00F64260" w:rsidRPr="00186EF5" w:rsidRDefault="00186EF5" w:rsidP="00186EF5">
            <w:pPr>
              <w:spacing w:line="240" w:lineRule="auto"/>
              <w:rPr>
                <w:color w:val="000000" w:themeColor="text1"/>
                <w:sz w:val="24"/>
                <w:szCs w:val="24"/>
              </w:rPr>
            </w:pPr>
            <w:bookmarkStart w:id="15" w:name="description"/>
            <w:bookmarkEnd w:id="15"/>
            <w:r w:rsidRPr="00186EF5">
              <w:rPr>
                <w:rFonts w:ascii="Arial" w:hAnsi="Arial" w:cs="Arial"/>
                <w:color w:val="000000" w:themeColor="text1"/>
                <w:sz w:val="20"/>
                <w:szCs w:val="20"/>
                <w:shd w:val="clear" w:color="auto" w:fill="FFFFFF"/>
              </w:rPr>
              <w:t>Under the guidance of the instructor and wellness center supervisor, students gain the practical experience necessary for analyzing, planning, implementing and assessing fitness programs for individuals and groups. 4 contact hours.</w:t>
            </w:r>
          </w:p>
        </w:tc>
        <w:tc>
          <w:tcPr>
            <w:tcW w:w="3924" w:type="dxa"/>
            <w:noWrap/>
          </w:tcPr>
          <w:p w14:paraId="51C7BE85" w14:textId="15175195" w:rsidR="00F64260" w:rsidRPr="00186EF5" w:rsidRDefault="619C5ECB" w:rsidP="37E05260">
            <w:pPr>
              <w:spacing w:line="240" w:lineRule="auto"/>
            </w:pPr>
            <w:r>
              <w:t>Under the guidance of the instructor and cooperating professional, students gain practical experience in wellness and exercise science environments. Students explore research topics and internship opportunities.</w:t>
            </w:r>
          </w:p>
        </w:tc>
      </w:tr>
      <w:tr w:rsidR="00F64260" w:rsidRPr="006E3AF2" w14:paraId="6B87DAE3" w14:textId="77777777" w:rsidTr="69E2DC11">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bookmarkStart w:id="16" w:name="prereqs"/>
        <w:bookmarkEnd w:id="16"/>
        <w:tc>
          <w:tcPr>
            <w:tcW w:w="3924" w:type="dxa"/>
            <w:noWrap/>
          </w:tcPr>
          <w:p w14:paraId="1DA13CE0" w14:textId="7F14C88A" w:rsidR="00F64260" w:rsidRPr="00176C0B" w:rsidRDefault="00176C0B" w:rsidP="001429AA">
            <w:pPr>
              <w:spacing w:line="240" w:lineRule="auto"/>
              <w:rPr>
                <w:sz w:val="24"/>
                <w:szCs w:val="24"/>
              </w:rPr>
            </w:pPr>
            <w:r w:rsidRPr="00176C0B">
              <w:rPr>
                <w:color w:val="000000" w:themeColor="text1"/>
              </w:rPr>
              <w:fldChar w:fldCharType="begin"/>
            </w:r>
            <w:r w:rsidRPr="00176C0B">
              <w:rPr>
                <w:color w:val="000000" w:themeColor="text1"/>
              </w:rPr>
              <w:instrText xml:space="preserve"> HYPERLINK "http://ric.smartcatalogiq.com/2019-2020/Catalog/Courses/BIOL-Biology/200/BIOL-231" </w:instrText>
            </w:r>
            <w:r w:rsidRPr="00176C0B">
              <w:rPr>
                <w:color w:val="000000" w:themeColor="text1"/>
              </w:rPr>
              <w:fldChar w:fldCharType="separate"/>
            </w:r>
            <w:r w:rsidRPr="00176C0B">
              <w:rPr>
                <w:rStyle w:val="Hyperlink"/>
                <w:rFonts w:ascii="Arial" w:hAnsi="Arial" w:cs="Arial"/>
                <w:color w:val="000000" w:themeColor="text1"/>
                <w:sz w:val="20"/>
                <w:szCs w:val="20"/>
              </w:rPr>
              <w:t>BIOL 231</w:t>
            </w:r>
            <w:r w:rsidRPr="00176C0B">
              <w:rPr>
                <w:color w:val="000000" w:themeColor="text1"/>
              </w:rPr>
              <w:fldChar w:fldCharType="end"/>
            </w:r>
            <w:r w:rsidRPr="00176C0B">
              <w:rPr>
                <w:rFonts w:ascii="Arial" w:hAnsi="Arial" w:cs="Arial"/>
                <w:color w:val="000000" w:themeColor="text1"/>
                <w:sz w:val="20"/>
                <w:szCs w:val="20"/>
                <w:shd w:val="clear" w:color="auto" w:fill="FFFFFF"/>
              </w:rPr>
              <w:t>;</w:t>
            </w:r>
            <w:r w:rsidRPr="00176C0B">
              <w:rPr>
                <w:rStyle w:val="apple-converted-space"/>
                <w:rFonts w:ascii="Arial" w:hAnsi="Arial" w:cs="Arial"/>
                <w:color w:val="000000" w:themeColor="text1"/>
                <w:sz w:val="20"/>
                <w:szCs w:val="20"/>
                <w:shd w:val="clear" w:color="auto" w:fill="FFFFFF"/>
              </w:rPr>
              <w:t> </w:t>
            </w:r>
            <w:hyperlink r:id="rId11" w:history="1">
              <w:r w:rsidRPr="00176C0B">
                <w:rPr>
                  <w:rStyle w:val="Hyperlink"/>
                  <w:rFonts w:ascii="Arial" w:hAnsi="Arial" w:cs="Arial"/>
                  <w:color w:val="000000" w:themeColor="text1"/>
                  <w:sz w:val="20"/>
                  <w:szCs w:val="20"/>
                </w:rPr>
                <w:t>BIOL 335</w:t>
              </w:r>
            </w:hyperlink>
            <w:r w:rsidRPr="00176C0B">
              <w:rPr>
                <w:rFonts w:ascii="Arial" w:hAnsi="Arial" w:cs="Arial"/>
                <w:color w:val="000000" w:themeColor="text1"/>
                <w:sz w:val="20"/>
                <w:szCs w:val="20"/>
                <w:shd w:val="clear" w:color="auto" w:fill="FFFFFF"/>
              </w:rPr>
              <w:t>;</w:t>
            </w:r>
            <w:r w:rsidRPr="00176C0B">
              <w:rPr>
                <w:rStyle w:val="apple-converted-space"/>
                <w:rFonts w:ascii="Arial" w:hAnsi="Arial" w:cs="Arial"/>
                <w:color w:val="000000" w:themeColor="text1"/>
                <w:sz w:val="20"/>
                <w:szCs w:val="20"/>
                <w:shd w:val="clear" w:color="auto" w:fill="FFFFFF"/>
              </w:rPr>
              <w:t> </w:t>
            </w:r>
            <w:hyperlink r:id="rId12" w:history="1">
              <w:r w:rsidRPr="00176C0B">
                <w:rPr>
                  <w:rStyle w:val="Hyperlink"/>
                  <w:rFonts w:ascii="Arial" w:hAnsi="Arial" w:cs="Arial"/>
                  <w:color w:val="000000" w:themeColor="text1"/>
                  <w:sz w:val="20"/>
                  <w:szCs w:val="20"/>
                </w:rPr>
                <w:t>HPE 406</w:t>
              </w:r>
            </w:hyperlink>
            <w:r w:rsidRPr="00176C0B">
              <w:rPr>
                <w:rFonts w:ascii="Arial" w:hAnsi="Arial" w:cs="Arial"/>
                <w:color w:val="000000" w:themeColor="text1"/>
                <w:sz w:val="20"/>
                <w:szCs w:val="20"/>
                <w:shd w:val="clear" w:color="auto" w:fill="FFFFFF"/>
              </w:rPr>
              <w:t>; a minimum cumulative GPA of 2.50; or consent of the department chair.</w:t>
            </w:r>
          </w:p>
        </w:tc>
        <w:tc>
          <w:tcPr>
            <w:tcW w:w="3924" w:type="dxa"/>
            <w:noWrap/>
          </w:tcPr>
          <w:p w14:paraId="4DA91B44" w14:textId="174F631A" w:rsidR="00F64260" w:rsidRPr="007D23A6" w:rsidRDefault="2B6EDE9C" w:rsidP="001429AA">
            <w:pPr>
              <w:spacing w:line="240" w:lineRule="auto"/>
              <w:rPr>
                <w:bCs/>
              </w:rPr>
            </w:pPr>
            <w:r>
              <w:t>HPE 309; minimum cumulative GPA of 2.75; or consent of the department chair.</w:t>
            </w:r>
          </w:p>
        </w:tc>
      </w:tr>
      <w:tr w:rsidR="00F64260" w:rsidRPr="006E3AF2" w14:paraId="5AE5E526" w14:textId="77777777" w:rsidTr="69E2DC11">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878A37A" w:rsidR="00F64260" w:rsidRPr="009F029C" w:rsidRDefault="00F64260" w:rsidP="000A36CD">
            <w:pPr>
              <w:spacing w:line="240" w:lineRule="auto"/>
              <w:rPr>
                <w:b/>
                <w:sz w:val="20"/>
              </w:rPr>
            </w:pPr>
          </w:p>
        </w:tc>
        <w:tc>
          <w:tcPr>
            <w:tcW w:w="3924" w:type="dxa"/>
            <w:noWrap/>
          </w:tcPr>
          <w:p w14:paraId="67D1137F" w14:textId="75F792E5" w:rsidR="00F64260" w:rsidRPr="00EC528A" w:rsidRDefault="00F64260" w:rsidP="69E2DC11">
            <w:pPr>
              <w:spacing w:line="240" w:lineRule="auto"/>
              <w:rPr>
                <w:b/>
                <w:bCs/>
                <w:sz w:val="20"/>
                <w:szCs w:val="20"/>
              </w:rPr>
            </w:pPr>
          </w:p>
        </w:tc>
      </w:tr>
      <w:tr w:rsidR="00F64260" w:rsidRPr="006E3AF2" w14:paraId="12464B8B" w14:textId="77777777" w:rsidTr="69E2DC11">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EAD7A89" w:rsidR="00F64260" w:rsidRPr="009F029C" w:rsidRDefault="00F64260" w:rsidP="69E2DC11">
            <w:pPr>
              <w:spacing w:line="240" w:lineRule="auto"/>
              <w:rPr>
                <w:b/>
                <w:bCs/>
              </w:rPr>
            </w:pPr>
          </w:p>
        </w:tc>
        <w:tc>
          <w:tcPr>
            <w:tcW w:w="3924" w:type="dxa"/>
            <w:noWrap/>
          </w:tcPr>
          <w:p w14:paraId="57D144B9" w14:textId="5F7E9E7F" w:rsidR="00F64260" w:rsidRPr="009F029C" w:rsidRDefault="00F64260" w:rsidP="69E2DC11">
            <w:pPr>
              <w:spacing w:line="240" w:lineRule="auto"/>
              <w:rPr>
                <w:b/>
                <w:bCs/>
              </w:rPr>
            </w:pPr>
          </w:p>
        </w:tc>
      </w:tr>
      <w:tr w:rsidR="00F64260" w:rsidRPr="006E3AF2" w14:paraId="677C9DA2" w14:textId="77777777" w:rsidTr="69E2DC11">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C0E9E1E" w:rsidR="00F64260" w:rsidRPr="009F029C" w:rsidRDefault="00F64260" w:rsidP="69E2DC11">
            <w:pPr>
              <w:spacing w:line="240" w:lineRule="auto"/>
              <w:rPr>
                <w:b/>
                <w:bCs/>
              </w:rPr>
            </w:pPr>
          </w:p>
        </w:tc>
        <w:tc>
          <w:tcPr>
            <w:tcW w:w="3924" w:type="dxa"/>
            <w:noWrap/>
          </w:tcPr>
          <w:p w14:paraId="7DD4CAFF" w14:textId="1C5799F2" w:rsidR="00F64260" w:rsidRPr="009F029C" w:rsidRDefault="00F64260" w:rsidP="69E2DC11">
            <w:pPr>
              <w:spacing w:line="240" w:lineRule="auto"/>
              <w:rPr>
                <w:b/>
                <w:bCs/>
              </w:rPr>
            </w:pPr>
          </w:p>
        </w:tc>
      </w:tr>
      <w:tr w:rsidR="00F64260" w:rsidRPr="006E3AF2" w14:paraId="658C4762" w14:textId="77777777" w:rsidTr="69E2DC11">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7" w:name="differences"/>
            <w:bookmarkEnd w:id="17"/>
          </w:p>
        </w:tc>
      </w:tr>
      <w:tr w:rsidR="00F64260" w:rsidRPr="006E3AF2" w14:paraId="1E5DCF31" w14:textId="77777777" w:rsidTr="69E2DC11">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7C32CAA" w:rsidR="00F64260" w:rsidRPr="009F029C" w:rsidRDefault="00F64260" w:rsidP="69E2DC11">
            <w:pPr>
              <w:spacing w:line="240" w:lineRule="auto"/>
              <w:rPr>
                <w:b/>
                <w:bCs/>
                <w:sz w:val="20"/>
                <w:szCs w:val="20"/>
              </w:rPr>
            </w:pPr>
          </w:p>
        </w:tc>
        <w:tc>
          <w:tcPr>
            <w:tcW w:w="3924" w:type="dxa"/>
            <w:noWrap/>
          </w:tcPr>
          <w:p w14:paraId="2CF717EE" w14:textId="340C450F" w:rsidR="00F64260" w:rsidRPr="009F029C" w:rsidRDefault="00F64260" w:rsidP="69E2DC11">
            <w:pPr>
              <w:spacing w:line="240" w:lineRule="auto"/>
              <w:rPr>
                <w:b/>
                <w:bCs/>
                <w:sz w:val="20"/>
                <w:szCs w:val="20"/>
              </w:rPr>
            </w:pPr>
          </w:p>
        </w:tc>
      </w:tr>
      <w:tr w:rsidR="00F64260" w:rsidRPr="006E3AF2" w14:paraId="66DAB74D" w14:textId="77777777" w:rsidTr="69E2DC11">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C797A0E" w:rsidR="00F64260" w:rsidRPr="009F029C" w:rsidRDefault="00F64260" w:rsidP="69E2DC11">
            <w:pPr>
              <w:spacing w:line="240" w:lineRule="auto"/>
              <w:rPr>
                <w:b/>
                <w:bCs/>
                <w:sz w:val="20"/>
                <w:szCs w:val="20"/>
              </w:rPr>
            </w:pPr>
          </w:p>
        </w:tc>
        <w:tc>
          <w:tcPr>
            <w:tcW w:w="3924" w:type="dxa"/>
            <w:noWrap/>
          </w:tcPr>
          <w:p w14:paraId="27D66483" w14:textId="7D03081E" w:rsidR="00F64260" w:rsidRPr="009F029C" w:rsidRDefault="00F64260" w:rsidP="69E2DC11">
            <w:pPr>
              <w:spacing w:line="240" w:lineRule="auto"/>
              <w:rPr>
                <w:b/>
                <w:bCs/>
                <w:sz w:val="20"/>
                <w:szCs w:val="20"/>
              </w:rPr>
            </w:pPr>
          </w:p>
        </w:tc>
      </w:tr>
      <w:tr w:rsidR="00F64260" w:rsidRPr="006E3AF2" w14:paraId="40E0E48F" w14:textId="77777777" w:rsidTr="69E2DC11">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70825D2" w:rsidR="00F64260" w:rsidRPr="009F029C" w:rsidRDefault="00F64260" w:rsidP="69E2DC11">
            <w:pPr>
              <w:spacing w:line="240" w:lineRule="auto"/>
              <w:rPr>
                <w:b/>
                <w:bCs/>
                <w:sz w:val="20"/>
                <w:szCs w:val="20"/>
              </w:rPr>
            </w:pPr>
          </w:p>
        </w:tc>
        <w:tc>
          <w:tcPr>
            <w:tcW w:w="3924" w:type="dxa"/>
            <w:noWrap/>
          </w:tcPr>
          <w:p w14:paraId="442E5788" w14:textId="5E6D2345" w:rsidR="00F64260" w:rsidRPr="009F029C" w:rsidRDefault="00F64260" w:rsidP="69E2DC11">
            <w:pPr>
              <w:spacing w:line="240" w:lineRule="auto"/>
              <w:rPr>
                <w:b/>
                <w:bCs/>
                <w:sz w:val="20"/>
                <w:szCs w:val="20"/>
              </w:rPr>
            </w:pPr>
          </w:p>
        </w:tc>
      </w:tr>
      <w:tr w:rsidR="00F64260" w:rsidRPr="006E3AF2" w14:paraId="4F77409C" w14:textId="77777777" w:rsidTr="69E2DC11">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A506022" w:rsidR="00F64260" w:rsidRPr="009F029C" w:rsidRDefault="00F64260" w:rsidP="69E2DC11">
            <w:pPr>
              <w:spacing w:line="240" w:lineRule="auto"/>
              <w:rPr>
                <w:b/>
                <w:bCs/>
              </w:rPr>
            </w:pPr>
          </w:p>
        </w:tc>
        <w:tc>
          <w:tcPr>
            <w:tcW w:w="3924" w:type="dxa"/>
            <w:noWrap/>
          </w:tcPr>
          <w:p w14:paraId="41CF798F" w14:textId="205FA4E1" w:rsidR="00F64260" w:rsidRPr="009F029C" w:rsidRDefault="00F64260" w:rsidP="69E2DC11">
            <w:pPr>
              <w:spacing w:line="240" w:lineRule="auto"/>
              <w:rPr>
                <w:b/>
                <w:bCs/>
              </w:rPr>
            </w:pPr>
          </w:p>
        </w:tc>
      </w:tr>
      <w:tr w:rsidR="00F64260" w:rsidRPr="006E3AF2" w14:paraId="3A6D1D6E" w14:textId="77777777" w:rsidTr="69E2DC11">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3348748" w:rsidR="00F64260" w:rsidRPr="009F029C" w:rsidRDefault="00F64260" w:rsidP="69E2DC11">
            <w:pPr>
              <w:rPr>
                <w:b/>
                <w:bCs/>
              </w:rPr>
            </w:pPr>
          </w:p>
        </w:tc>
        <w:tc>
          <w:tcPr>
            <w:tcW w:w="3924" w:type="dxa"/>
            <w:noWrap/>
          </w:tcPr>
          <w:p w14:paraId="45B135E3" w14:textId="26016FEC" w:rsidR="00F64260" w:rsidRPr="009F029C" w:rsidRDefault="00F64260" w:rsidP="69E2DC11">
            <w:pPr>
              <w:spacing w:line="240" w:lineRule="auto"/>
              <w:rPr>
                <w:b/>
                <w:bCs/>
              </w:rPr>
            </w:pPr>
          </w:p>
        </w:tc>
      </w:tr>
      <w:tr w:rsidR="00F64260" w:rsidRPr="006E3AF2" w14:paraId="7309520B" w14:textId="77777777" w:rsidTr="69E2DC11">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9F0AA5E" w:rsidR="00F64260" w:rsidRPr="00EC528A" w:rsidRDefault="00F64260" w:rsidP="69E2DC11">
            <w:pPr>
              <w:spacing w:line="240" w:lineRule="auto"/>
              <w:rPr>
                <w:b/>
                <w:bCs/>
                <w:sz w:val="20"/>
                <w:szCs w:val="20"/>
              </w:rPr>
            </w:pPr>
          </w:p>
        </w:tc>
        <w:tc>
          <w:tcPr>
            <w:tcW w:w="3924" w:type="dxa"/>
            <w:noWrap/>
          </w:tcPr>
          <w:p w14:paraId="33AC4615" w14:textId="430E8E49" w:rsidR="00F64260" w:rsidRPr="009F029C" w:rsidRDefault="00F64260" w:rsidP="69E2DC11">
            <w:pPr>
              <w:spacing w:line="240" w:lineRule="auto"/>
              <w:rPr>
                <w:b/>
                <w:bCs/>
                <w:sz w:val="20"/>
                <w:szCs w:val="20"/>
              </w:rPr>
            </w:pPr>
          </w:p>
        </w:tc>
      </w:tr>
      <w:tr w:rsidR="00BF30C5" w:rsidRPr="006E3AF2" w14:paraId="679110FC" w14:textId="77777777" w:rsidTr="69E2DC11">
        <w:tc>
          <w:tcPr>
            <w:tcW w:w="3168" w:type="dxa"/>
            <w:noWrap/>
            <w:vAlign w:val="center"/>
          </w:tcPr>
          <w:p w14:paraId="76B36BCE" w14:textId="2B904C37" w:rsidR="00BF30C5" w:rsidRDefault="00BF30C5" w:rsidP="00BF30C5">
            <w:pPr>
              <w:spacing w:line="240" w:lineRule="auto"/>
            </w:pPr>
            <w:r>
              <w:t xml:space="preserve">B.16 </w:t>
            </w:r>
            <w:bookmarkStart w:id="18"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18"/>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rsidTr="69E2DC11">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19" w:name="competing"/>
            <w:bookmarkEnd w:id="19"/>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69E2DC11">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9432D6">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A3C8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2" w:type="dxa"/>
          </w:tcPr>
          <w:p w14:paraId="7AE9A56B" w14:textId="55D1A70C" w:rsidR="00F64260" w:rsidRPr="00402602" w:rsidRDefault="00DA3C8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9432D6" w14:paraId="017267C2" w14:textId="77777777" w:rsidTr="009432D6">
        <w:tc>
          <w:tcPr>
            <w:tcW w:w="4314" w:type="dxa"/>
          </w:tcPr>
          <w:p w14:paraId="4E937535" w14:textId="59CFAB48" w:rsidR="009432D6" w:rsidRDefault="009432D6" w:rsidP="009432D6">
            <w:pPr>
              <w:spacing w:line="240" w:lineRule="auto"/>
            </w:pPr>
          </w:p>
        </w:tc>
        <w:tc>
          <w:tcPr>
            <w:tcW w:w="1894" w:type="dxa"/>
          </w:tcPr>
          <w:p w14:paraId="0A045709" w14:textId="77777777" w:rsidR="009432D6" w:rsidRDefault="009432D6" w:rsidP="009432D6">
            <w:pPr>
              <w:spacing w:line="240" w:lineRule="auto"/>
            </w:pPr>
          </w:p>
        </w:tc>
        <w:tc>
          <w:tcPr>
            <w:tcW w:w="4572" w:type="dxa"/>
          </w:tcPr>
          <w:p w14:paraId="638BB382" w14:textId="77777777" w:rsidR="009432D6" w:rsidRDefault="009432D6" w:rsidP="009432D6">
            <w:pPr>
              <w:spacing w:line="240" w:lineRule="auto"/>
            </w:pPr>
            <w:r>
              <w:t>Click Tab from here to add rows</w:t>
            </w:r>
          </w:p>
        </w:tc>
      </w:tr>
      <w:tr w:rsidR="009432D6" w14:paraId="350090C2" w14:textId="77777777" w:rsidTr="009432D6">
        <w:tc>
          <w:tcPr>
            <w:tcW w:w="4314" w:type="dxa"/>
          </w:tcPr>
          <w:p w14:paraId="427380B7" w14:textId="72488755" w:rsidR="009432D6" w:rsidRDefault="009432D6" w:rsidP="009432D6">
            <w:pPr>
              <w:spacing w:line="240" w:lineRule="auto"/>
            </w:pPr>
          </w:p>
        </w:tc>
        <w:tc>
          <w:tcPr>
            <w:tcW w:w="1894" w:type="dxa"/>
          </w:tcPr>
          <w:p w14:paraId="641DC3EB" w14:textId="77777777" w:rsidR="009432D6" w:rsidRDefault="009432D6" w:rsidP="009432D6">
            <w:pPr>
              <w:spacing w:line="240" w:lineRule="auto"/>
            </w:pPr>
          </w:p>
        </w:tc>
        <w:tc>
          <w:tcPr>
            <w:tcW w:w="4572" w:type="dxa"/>
          </w:tcPr>
          <w:p w14:paraId="64F20D99" w14:textId="77777777" w:rsidR="009432D6" w:rsidRDefault="009432D6" w:rsidP="009432D6">
            <w:pPr>
              <w:spacing w:line="240" w:lineRule="auto"/>
            </w:pPr>
          </w:p>
        </w:tc>
      </w:tr>
      <w:tr w:rsidR="009432D6" w14:paraId="2B22F6A7" w14:textId="77777777" w:rsidTr="009432D6">
        <w:tc>
          <w:tcPr>
            <w:tcW w:w="4314" w:type="dxa"/>
          </w:tcPr>
          <w:p w14:paraId="21E2E12F" w14:textId="32B6BAAE" w:rsidR="009432D6" w:rsidRDefault="009432D6" w:rsidP="009432D6">
            <w:pPr>
              <w:spacing w:line="240" w:lineRule="auto"/>
            </w:pPr>
            <w:r w:rsidRPr="000F4171">
              <w:rPr>
                <w:rFonts w:ascii="Arial" w:hAnsi="Arial" w:cs="Arial"/>
                <w:color w:val="000000"/>
                <w:sz w:val="18"/>
                <w:szCs w:val="18"/>
              </w:rPr>
              <w:t> </w:t>
            </w:r>
          </w:p>
        </w:tc>
        <w:tc>
          <w:tcPr>
            <w:tcW w:w="1894" w:type="dxa"/>
          </w:tcPr>
          <w:p w14:paraId="17E58CA3" w14:textId="77777777" w:rsidR="009432D6" w:rsidRDefault="009432D6" w:rsidP="009432D6">
            <w:pPr>
              <w:spacing w:line="240" w:lineRule="auto"/>
            </w:pPr>
          </w:p>
        </w:tc>
        <w:tc>
          <w:tcPr>
            <w:tcW w:w="4572" w:type="dxa"/>
          </w:tcPr>
          <w:p w14:paraId="5C510468" w14:textId="77777777" w:rsidR="009432D6" w:rsidRDefault="009432D6" w:rsidP="009432D6">
            <w:pPr>
              <w:spacing w:line="240" w:lineRule="auto"/>
            </w:pPr>
          </w:p>
        </w:tc>
      </w:tr>
      <w:tr w:rsidR="009432D6" w14:paraId="6EB95449" w14:textId="77777777" w:rsidTr="009432D6">
        <w:tc>
          <w:tcPr>
            <w:tcW w:w="4314" w:type="dxa"/>
          </w:tcPr>
          <w:p w14:paraId="205DAC1B" w14:textId="5D45F175" w:rsidR="009432D6" w:rsidRDefault="009432D6" w:rsidP="009432D6">
            <w:pPr>
              <w:spacing w:line="240" w:lineRule="auto"/>
            </w:pPr>
          </w:p>
        </w:tc>
        <w:tc>
          <w:tcPr>
            <w:tcW w:w="1894" w:type="dxa"/>
          </w:tcPr>
          <w:p w14:paraId="44A03F55" w14:textId="77777777" w:rsidR="009432D6" w:rsidRDefault="009432D6" w:rsidP="009432D6">
            <w:pPr>
              <w:spacing w:line="240" w:lineRule="auto"/>
            </w:pPr>
          </w:p>
        </w:tc>
        <w:tc>
          <w:tcPr>
            <w:tcW w:w="4572" w:type="dxa"/>
          </w:tcPr>
          <w:p w14:paraId="52AA6A35" w14:textId="77777777" w:rsidR="009432D6" w:rsidRDefault="009432D6" w:rsidP="009432D6">
            <w:pPr>
              <w:spacing w:line="240" w:lineRule="auto"/>
            </w:pPr>
          </w:p>
        </w:tc>
      </w:tr>
      <w:tr w:rsidR="009432D6" w14:paraId="389B46CE" w14:textId="77777777" w:rsidTr="009432D6">
        <w:tc>
          <w:tcPr>
            <w:tcW w:w="4314" w:type="dxa"/>
          </w:tcPr>
          <w:p w14:paraId="5B7E7E7F" w14:textId="08270DB8" w:rsidR="009432D6" w:rsidRDefault="009432D6" w:rsidP="009432D6">
            <w:pPr>
              <w:spacing w:line="240" w:lineRule="auto"/>
            </w:pPr>
          </w:p>
        </w:tc>
        <w:tc>
          <w:tcPr>
            <w:tcW w:w="1894" w:type="dxa"/>
          </w:tcPr>
          <w:p w14:paraId="1EC7ABA6" w14:textId="77777777" w:rsidR="009432D6" w:rsidRDefault="009432D6" w:rsidP="009432D6">
            <w:pPr>
              <w:spacing w:line="240" w:lineRule="auto"/>
            </w:pPr>
          </w:p>
        </w:tc>
        <w:tc>
          <w:tcPr>
            <w:tcW w:w="4572" w:type="dxa"/>
          </w:tcPr>
          <w:p w14:paraId="6D10CD27" w14:textId="77777777" w:rsidR="009432D6" w:rsidRDefault="009432D6" w:rsidP="009432D6">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C5EA360">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C5EA360">
        <w:tc>
          <w:tcPr>
            <w:tcW w:w="11016" w:type="dxa"/>
          </w:tcPr>
          <w:p w14:paraId="69B3AEAF" w14:textId="4025E4CB" w:rsidR="00115A68" w:rsidRDefault="2B6EDE9C" w:rsidP="1C6B9180">
            <w:pPr>
              <w:spacing w:line="240" w:lineRule="auto"/>
            </w:pPr>
            <w:r>
              <w:t xml:space="preserve"> </w:t>
            </w:r>
          </w:p>
          <w:p w14:paraId="5218C1BE" w14:textId="3876587D" w:rsidR="00115A68" w:rsidRDefault="2B6EDE9C" w:rsidP="0C5EA360">
            <w:pPr>
              <w:pStyle w:val="ListParagraph"/>
              <w:numPr>
                <w:ilvl w:val="0"/>
                <w:numId w:val="8"/>
              </w:numPr>
              <w:spacing w:line="240" w:lineRule="auto"/>
              <w:rPr>
                <w:rFonts w:eastAsia="Cambria" w:cs="Cambria"/>
              </w:rPr>
            </w:pPr>
            <w:r>
              <w:t>Professional article analysis</w:t>
            </w:r>
          </w:p>
          <w:p w14:paraId="27553C27" w14:textId="4347EA9B" w:rsidR="7B40979E" w:rsidRDefault="7B40979E" w:rsidP="0C5EA360">
            <w:pPr>
              <w:pStyle w:val="ListParagraph"/>
              <w:numPr>
                <w:ilvl w:val="1"/>
                <w:numId w:val="8"/>
              </w:numPr>
              <w:spacing w:line="240" w:lineRule="auto"/>
              <w:rPr>
                <w:rFonts w:eastAsia="Cambria" w:cs="Cambria"/>
              </w:rPr>
            </w:pPr>
            <w:r>
              <w:t>Identifying the problem</w:t>
            </w:r>
          </w:p>
          <w:p w14:paraId="58C5DB9F" w14:textId="339BA50A" w:rsidR="00115A68" w:rsidRDefault="7B40979E" w:rsidP="00115A68">
            <w:pPr>
              <w:pStyle w:val="ListParagraph"/>
              <w:numPr>
                <w:ilvl w:val="1"/>
                <w:numId w:val="8"/>
              </w:numPr>
              <w:spacing w:line="240" w:lineRule="auto"/>
            </w:pPr>
            <w:r>
              <w:t>Developing a</w:t>
            </w:r>
            <w:r w:rsidR="2B6EDE9C">
              <w:t xml:space="preserve"> research question</w:t>
            </w:r>
          </w:p>
          <w:p w14:paraId="60A09E00" w14:textId="307730FB" w:rsidR="00115A68" w:rsidRDefault="2B6EDE9C" w:rsidP="00115A68">
            <w:pPr>
              <w:pStyle w:val="ListParagraph"/>
              <w:numPr>
                <w:ilvl w:val="1"/>
                <w:numId w:val="8"/>
              </w:numPr>
              <w:spacing w:line="240" w:lineRule="auto"/>
            </w:pPr>
            <w:r>
              <w:t>Key components to articles</w:t>
            </w:r>
            <w:r w:rsidR="569ECD28">
              <w:t xml:space="preserve"> </w:t>
            </w:r>
            <w:r w:rsidR="057956C4">
              <w:t>including</w:t>
            </w:r>
            <w:r w:rsidR="569ECD28">
              <w:t xml:space="preserve"> abstract, introduction, methods, results, discussion, </w:t>
            </w:r>
            <w:r w:rsidR="06E96FB1">
              <w:t xml:space="preserve">and </w:t>
            </w:r>
            <w:r w:rsidR="569ECD28">
              <w:t>bibliography</w:t>
            </w:r>
          </w:p>
          <w:p w14:paraId="3F13B65C" w14:textId="675F4AE5" w:rsidR="00115A68" w:rsidRDefault="2B6EDE9C" w:rsidP="2B6EDE9C">
            <w:pPr>
              <w:pStyle w:val="ListParagraph"/>
              <w:numPr>
                <w:ilvl w:val="0"/>
                <w:numId w:val="8"/>
              </w:numPr>
              <w:spacing w:line="240" w:lineRule="auto"/>
            </w:pPr>
            <w:r>
              <w:t xml:space="preserve">Research proposal development </w:t>
            </w:r>
          </w:p>
          <w:p w14:paraId="16EBCC02" w14:textId="4B08483B" w:rsidR="00115A68" w:rsidRDefault="601A23E4" w:rsidP="00115A68">
            <w:pPr>
              <w:pStyle w:val="ListParagraph"/>
              <w:numPr>
                <w:ilvl w:val="1"/>
                <w:numId w:val="8"/>
              </w:numPr>
              <w:spacing w:line="240" w:lineRule="auto"/>
            </w:pPr>
            <w:r>
              <w:t xml:space="preserve">Conduct a review of </w:t>
            </w:r>
            <w:r w:rsidR="5FFD1F03">
              <w:t>l</w:t>
            </w:r>
            <w:r w:rsidR="2B6EDE9C">
              <w:t xml:space="preserve">iterature  </w:t>
            </w:r>
          </w:p>
          <w:p w14:paraId="19CE5B54" w14:textId="085938B4" w:rsidR="00115A68" w:rsidRDefault="2B6EDE9C" w:rsidP="00115A68">
            <w:pPr>
              <w:pStyle w:val="ListParagraph"/>
              <w:numPr>
                <w:ilvl w:val="1"/>
                <w:numId w:val="8"/>
              </w:numPr>
              <w:spacing w:line="240" w:lineRule="auto"/>
            </w:pPr>
            <w:r>
              <w:t>Research question</w:t>
            </w:r>
            <w:r w:rsidR="5A5C1E43">
              <w:t xml:space="preserve">/goal statement </w:t>
            </w:r>
            <w:r>
              <w:t xml:space="preserve">development </w:t>
            </w:r>
          </w:p>
          <w:p w14:paraId="3BEB4049" w14:textId="3178B4A6" w:rsidR="11A85F81" w:rsidRDefault="11A85F81" w:rsidP="0C5EA360">
            <w:pPr>
              <w:pStyle w:val="ListParagraph"/>
              <w:numPr>
                <w:ilvl w:val="1"/>
                <w:numId w:val="8"/>
              </w:numPr>
              <w:spacing w:line="240" w:lineRule="auto"/>
            </w:pPr>
            <w:r>
              <w:t>Author</w:t>
            </w:r>
            <w:r w:rsidR="35CDEBCD">
              <w:t xml:space="preserve"> research/project proposal</w:t>
            </w:r>
          </w:p>
          <w:p w14:paraId="1E8D1649" w14:textId="6C2B472B" w:rsidR="2B6EDE9C" w:rsidRDefault="2B6EDE9C" w:rsidP="0C5EA360">
            <w:pPr>
              <w:pStyle w:val="ListParagraph"/>
              <w:numPr>
                <w:ilvl w:val="1"/>
                <w:numId w:val="8"/>
              </w:numPr>
              <w:spacing w:line="240" w:lineRule="auto"/>
            </w:pPr>
            <w:r>
              <w:t xml:space="preserve">Peer review </w:t>
            </w:r>
            <w:r w:rsidR="692CEA63">
              <w:t xml:space="preserve">&amp; evaluate </w:t>
            </w:r>
            <w:r>
              <w:t xml:space="preserve">proposals </w:t>
            </w:r>
          </w:p>
          <w:p w14:paraId="01130798" w14:textId="27D644F1" w:rsidR="7D637BE5" w:rsidRDefault="7D637BE5" w:rsidP="0C5EA360">
            <w:pPr>
              <w:pStyle w:val="ListParagraph"/>
              <w:numPr>
                <w:ilvl w:val="0"/>
                <w:numId w:val="8"/>
              </w:numPr>
              <w:spacing w:line="240" w:lineRule="auto"/>
            </w:pPr>
            <w:r>
              <w:t>Project/Study implementation</w:t>
            </w:r>
          </w:p>
          <w:p w14:paraId="211A4F28" w14:textId="52888563" w:rsidR="29C650C2" w:rsidRDefault="29C650C2" w:rsidP="0C5EA360">
            <w:pPr>
              <w:pStyle w:val="ListParagraph"/>
              <w:numPr>
                <w:ilvl w:val="1"/>
                <w:numId w:val="8"/>
              </w:numPr>
              <w:spacing w:line="240" w:lineRule="auto"/>
            </w:pPr>
            <w:r>
              <w:t>Create materials</w:t>
            </w:r>
          </w:p>
          <w:p w14:paraId="0EC52060" w14:textId="63C28040" w:rsidR="29C650C2" w:rsidRDefault="29C650C2" w:rsidP="0C5EA360">
            <w:pPr>
              <w:pStyle w:val="ListParagraph"/>
              <w:numPr>
                <w:ilvl w:val="1"/>
                <w:numId w:val="8"/>
              </w:numPr>
              <w:spacing w:line="240" w:lineRule="auto"/>
            </w:pPr>
            <w:r>
              <w:t>Implement project/research</w:t>
            </w:r>
          </w:p>
          <w:p w14:paraId="3CAF3D41" w14:textId="3C753534" w:rsidR="29C650C2" w:rsidRDefault="29C650C2" w:rsidP="0C5EA360">
            <w:pPr>
              <w:pStyle w:val="ListParagraph"/>
              <w:numPr>
                <w:ilvl w:val="1"/>
                <w:numId w:val="8"/>
              </w:numPr>
              <w:spacing w:line="240" w:lineRule="auto"/>
            </w:pPr>
            <w:r>
              <w:t>Conduct evaluation of program/analyze data</w:t>
            </w:r>
          </w:p>
          <w:p w14:paraId="6D7E1693" w14:textId="3F09F062" w:rsidR="29C650C2" w:rsidRDefault="29C650C2" w:rsidP="0C5EA360">
            <w:pPr>
              <w:pStyle w:val="ListParagraph"/>
              <w:numPr>
                <w:ilvl w:val="1"/>
                <w:numId w:val="8"/>
              </w:numPr>
              <w:spacing w:line="240" w:lineRule="auto"/>
            </w:pPr>
            <w:r>
              <w:t>Reflect and report</w:t>
            </w:r>
          </w:p>
          <w:p w14:paraId="409B1B3A" w14:textId="64754763" w:rsidR="00115A68" w:rsidRDefault="4B6B7572" w:rsidP="2B6EDE9C">
            <w:pPr>
              <w:pStyle w:val="ListParagraph"/>
              <w:numPr>
                <w:ilvl w:val="0"/>
                <w:numId w:val="8"/>
              </w:numPr>
              <w:spacing w:line="240" w:lineRule="auto"/>
            </w:pPr>
            <w:r>
              <w:t xml:space="preserve">Experiential learning within the </w:t>
            </w:r>
            <w:r w:rsidR="2B6EDE9C">
              <w:t>Wellness &amp; Exercise</w:t>
            </w:r>
            <w:r w:rsidR="3111DBDD">
              <w:t xml:space="preserve"> Science</w:t>
            </w:r>
            <w:r w:rsidR="2B6EDE9C">
              <w:t xml:space="preserve"> </w:t>
            </w:r>
            <w:r w:rsidR="19E0A2C5">
              <w:t>f</w:t>
            </w:r>
            <w:r w:rsidR="2B6EDE9C">
              <w:t>ield</w:t>
            </w:r>
            <w:r w:rsidR="1BF66156">
              <w:t>s</w:t>
            </w:r>
          </w:p>
          <w:p w14:paraId="02004BC6" w14:textId="5AABDBF5" w:rsidR="00115A68" w:rsidRDefault="2B6EDE9C" w:rsidP="00115A68">
            <w:pPr>
              <w:pStyle w:val="ListParagraph"/>
              <w:numPr>
                <w:ilvl w:val="1"/>
                <w:numId w:val="8"/>
              </w:numPr>
              <w:spacing w:line="240" w:lineRule="auto"/>
            </w:pPr>
            <w:r>
              <w:t>Professional development skills</w:t>
            </w:r>
          </w:p>
          <w:p w14:paraId="007AFA23" w14:textId="4DD4965F" w:rsidR="53F8545B" w:rsidRDefault="53F8545B" w:rsidP="0C5EA360">
            <w:pPr>
              <w:pStyle w:val="ListParagraph"/>
              <w:numPr>
                <w:ilvl w:val="1"/>
                <w:numId w:val="8"/>
              </w:numPr>
              <w:spacing w:line="240" w:lineRule="auto"/>
            </w:pPr>
            <w:r>
              <w:t>Reflection on professional development &amp; preparation for internship</w:t>
            </w:r>
          </w:p>
          <w:p w14:paraId="6594DDE7" w14:textId="72970343" w:rsidR="321FAF19" w:rsidRDefault="321FAF19" w:rsidP="0C5EA360">
            <w:pPr>
              <w:pStyle w:val="ListParagraph"/>
              <w:numPr>
                <w:ilvl w:val="1"/>
                <w:numId w:val="8"/>
              </w:numPr>
              <w:spacing w:line="240" w:lineRule="auto"/>
            </w:pPr>
            <w:r>
              <w:t xml:space="preserve">Attend a professional conference </w:t>
            </w:r>
          </w:p>
          <w:p w14:paraId="1D262EC6" w14:textId="3B500372" w:rsidR="2F09B36F" w:rsidRDefault="2F09B36F" w:rsidP="0C5EA360">
            <w:pPr>
              <w:pStyle w:val="ListParagraph"/>
              <w:numPr>
                <w:ilvl w:val="1"/>
                <w:numId w:val="8"/>
              </w:numPr>
              <w:spacing w:line="240" w:lineRule="auto"/>
            </w:pPr>
            <w:r>
              <w:t>C</w:t>
            </w:r>
            <w:r w:rsidR="321FAF19">
              <w:t xml:space="preserve">reate </w:t>
            </w:r>
            <w:r w:rsidR="028A9095">
              <w:t xml:space="preserve">&amp; implement </w:t>
            </w:r>
            <w:r w:rsidR="321FAF19">
              <w:t>a presentation for the class based on knowledge gained at conference</w:t>
            </w:r>
          </w:p>
          <w:p w14:paraId="6B2C7A47" w14:textId="3954D1E2" w:rsidR="00115A68" w:rsidRDefault="00115A68" w:rsidP="0C5EA360">
            <w:pPr>
              <w:pStyle w:val="ListParagraph"/>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3251"/>
        <w:gridCol w:w="3185"/>
        <w:gridCol w:w="1177"/>
      </w:tblGrid>
      <w:tr w:rsidR="00115A68" w:rsidRPr="00402602" w14:paraId="67436BB2" w14:textId="77777777" w:rsidTr="17AE5D8A">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17AE5D8A">
        <w:trPr>
          <w:cantSplit/>
          <w:trHeight w:val="489"/>
        </w:trPr>
        <w:tc>
          <w:tcPr>
            <w:tcW w:w="3279" w:type="dxa"/>
            <w:vAlign w:val="center"/>
          </w:tcPr>
          <w:p w14:paraId="20877218" w14:textId="00BA547B" w:rsidR="00115A68" w:rsidRDefault="73FD3A8F" w:rsidP="0015571B">
            <w:pPr>
              <w:spacing w:line="240" w:lineRule="auto"/>
            </w:pPr>
            <w:r>
              <w:t>Jason Sawyer</w:t>
            </w:r>
          </w:p>
        </w:tc>
        <w:tc>
          <w:tcPr>
            <w:tcW w:w="3279" w:type="dxa"/>
            <w:vAlign w:val="center"/>
          </w:tcPr>
          <w:p w14:paraId="0730C1D0" w14:textId="318984F3" w:rsidR="00115A68" w:rsidRDefault="00115A68" w:rsidP="6E583611">
            <w:pPr>
              <w:spacing w:line="240" w:lineRule="auto"/>
            </w:pPr>
            <w:r>
              <w:t>Program Director of</w:t>
            </w:r>
            <w:r w:rsidR="474CB3D8" w:rsidRPr="6E583611">
              <w:rPr>
                <w:rFonts w:eastAsia="Cambria" w:cs="Cambria"/>
              </w:rPr>
              <w:t xml:space="preserve"> the Wellness and Exercise Science Program</w:t>
            </w:r>
          </w:p>
        </w:tc>
        <w:tc>
          <w:tcPr>
            <w:tcW w:w="3280" w:type="dxa"/>
            <w:vAlign w:val="center"/>
          </w:tcPr>
          <w:p w14:paraId="7487F9CA" w14:textId="23E2427E" w:rsidR="00115A68" w:rsidRDefault="73EA9672" w:rsidP="0015571B">
            <w:pPr>
              <w:spacing w:line="240" w:lineRule="auto"/>
            </w:pPr>
            <w:r w:rsidRPr="25118523">
              <w:rPr>
                <w:rFonts w:ascii="Brush Script MT" w:eastAsia="Brush Script MT" w:hAnsi="Brush Script MT" w:cs="Brush Script MT"/>
              </w:rPr>
              <w:t>Jason Sawyer</w:t>
            </w:r>
          </w:p>
        </w:tc>
        <w:tc>
          <w:tcPr>
            <w:tcW w:w="1178" w:type="dxa"/>
            <w:vAlign w:val="center"/>
          </w:tcPr>
          <w:p w14:paraId="1F86A130" w14:textId="61544E88" w:rsidR="00115A68" w:rsidRDefault="73EA9672" w:rsidP="0015571B">
            <w:pPr>
              <w:spacing w:line="240" w:lineRule="auto"/>
            </w:pPr>
            <w:r>
              <w:t>9/21/20</w:t>
            </w:r>
          </w:p>
        </w:tc>
      </w:tr>
      <w:tr w:rsidR="00115A68" w14:paraId="3308AC9C" w14:textId="77777777" w:rsidTr="17AE5D8A">
        <w:trPr>
          <w:cantSplit/>
          <w:trHeight w:val="489"/>
        </w:trPr>
        <w:tc>
          <w:tcPr>
            <w:tcW w:w="3279" w:type="dxa"/>
            <w:vAlign w:val="center"/>
          </w:tcPr>
          <w:p w14:paraId="2B0991B7" w14:textId="152F925C" w:rsidR="00115A68" w:rsidRDefault="0995B946" w:rsidP="0015571B">
            <w:pPr>
              <w:spacing w:line="240" w:lineRule="auto"/>
            </w:pPr>
            <w:r>
              <w:t>Carol Cumming</w:t>
            </w:r>
          </w:p>
        </w:tc>
        <w:tc>
          <w:tcPr>
            <w:tcW w:w="3279" w:type="dxa"/>
            <w:vAlign w:val="center"/>
          </w:tcPr>
          <w:p w14:paraId="2927DBCB" w14:textId="0CF38578" w:rsidR="00115A68" w:rsidRDefault="00115A68" w:rsidP="6E583611">
            <w:pPr>
              <w:spacing w:line="240" w:lineRule="auto"/>
            </w:pPr>
            <w:r>
              <w:t xml:space="preserve">Chair of </w:t>
            </w:r>
            <w:r w:rsidR="41E5EBD6" w:rsidRPr="6E583611">
              <w:rPr>
                <w:rFonts w:eastAsia="Cambria" w:cs="Cambria"/>
              </w:rPr>
              <w:t>the Department of Health and Physical Education</w:t>
            </w:r>
          </w:p>
        </w:tc>
        <w:tc>
          <w:tcPr>
            <w:tcW w:w="3280" w:type="dxa"/>
            <w:vAlign w:val="center"/>
          </w:tcPr>
          <w:p w14:paraId="7927CB11" w14:textId="758F1C56" w:rsidR="00115A68" w:rsidRDefault="7FBCB4DF" w:rsidP="17AE5D8A">
            <w:pPr>
              <w:spacing w:line="240" w:lineRule="auto"/>
              <w:rPr>
                <w:rFonts w:ascii="Blackadder ITC" w:eastAsia="Blackadder ITC" w:hAnsi="Blackadder ITC" w:cs="Blackadder ITC"/>
                <w:color w:val="000000" w:themeColor="text1"/>
              </w:rPr>
            </w:pPr>
            <w:r w:rsidRPr="17AE5D8A">
              <w:rPr>
                <w:rFonts w:ascii="Blackadder ITC" w:eastAsia="Blackadder ITC" w:hAnsi="Blackadder ITC" w:cs="Blackadder ITC"/>
                <w:color w:val="000000" w:themeColor="text1"/>
              </w:rPr>
              <w:t>Carol Cummings</w:t>
            </w:r>
          </w:p>
        </w:tc>
        <w:tc>
          <w:tcPr>
            <w:tcW w:w="1178" w:type="dxa"/>
            <w:vAlign w:val="center"/>
          </w:tcPr>
          <w:p w14:paraId="06A64098" w14:textId="384B725D" w:rsidR="00115A68" w:rsidRDefault="7FBCB4DF" w:rsidP="0015571B">
            <w:pPr>
              <w:spacing w:line="240" w:lineRule="auto"/>
            </w:pPr>
            <w:r>
              <w:t>10/7/20</w:t>
            </w:r>
          </w:p>
        </w:tc>
      </w:tr>
      <w:tr w:rsidR="00115A68" w14:paraId="5FB4CB46" w14:textId="77777777" w:rsidTr="17AE5D8A">
        <w:trPr>
          <w:cantSplit/>
          <w:trHeight w:val="489"/>
        </w:trPr>
        <w:tc>
          <w:tcPr>
            <w:tcW w:w="3279" w:type="dxa"/>
            <w:vAlign w:val="center"/>
          </w:tcPr>
          <w:p w14:paraId="6ED2A8A6" w14:textId="59400615" w:rsidR="00115A68" w:rsidRDefault="76176684" w:rsidP="17AE5D8A">
            <w:pPr>
              <w:spacing w:line="240" w:lineRule="auto"/>
              <w:rPr>
                <w:rFonts w:eastAsia="Cambria" w:cs="Cambria"/>
                <w:color w:val="000000" w:themeColor="text1"/>
              </w:rPr>
            </w:pPr>
            <w:r w:rsidRPr="17AE5D8A">
              <w:rPr>
                <w:rFonts w:eastAsia="Cambria" w:cs="Cambria"/>
                <w:color w:val="000000" w:themeColor="text1"/>
              </w:rPr>
              <w:t>Jeannine Dingus-Eason</w:t>
            </w:r>
          </w:p>
        </w:tc>
        <w:tc>
          <w:tcPr>
            <w:tcW w:w="3279" w:type="dxa"/>
            <w:vAlign w:val="center"/>
          </w:tcPr>
          <w:p w14:paraId="229CC930" w14:textId="6CC0A574" w:rsidR="00115A68" w:rsidRDefault="00115A68" w:rsidP="6E583611">
            <w:pPr>
              <w:spacing w:line="240" w:lineRule="auto"/>
            </w:pPr>
            <w:r>
              <w:t xml:space="preserve">Dean of </w:t>
            </w:r>
            <w:r w:rsidR="0B860F66" w:rsidRPr="6E583611">
              <w:rPr>
                <w:rFonts w:eastAsia="Cambria" w:cs="Cambria"/>
              </w:rPr>
              <w:t>the Feinstein School of Education and Human Development</w:t>
            </w:r>
          </w:p>
        </w:tc>
        <w:tc>
          <w:tcPr>
            <w:tcW w:w="3280" w:type="dxa"/>
            <w:vAlign w:val="center"/>
          </w:tcPr>
          <w:p w14:paraId="73DF0B07" w14:textId="1FDD08C9" w:rsidR="00115A68" w:rsidRDefault="00131229" w:rsidP="0015571B">
            <w:pPr>
              <w:spacing w:line="240" w:lineRule="auto"/>
            </w:pPr>
            <w:r>
              <w:t>*approved by e-mail</w:t>
            </w:r>
            <w:bookmarkStart w:id="21" w:name="_GoBack"/>
            <w:bookmarkEnd w:id="21"/>
          </w:p>
        </w:tc>
        <w:tc>
          <w:tcPr>
            <w:tcW w:w="1178" w:type="dxa"/>
            <w:vAlign w:val="center"/>
          </w:tcPr>
          <w:p w14:paraId="4EB70E84" w14:textId="3D0ED353" w:rsidR="00115A68" w:rsidRDefault="00131229" w:rsidP="0015571B">
            <w:pPr>
              <w:spacing w:line="240" w:lineRule="auto"/>
            </w:pPr>
            <w:r>
              <w:t>12/04/20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2"/>
        <w:gridCol w:w="3252"/>
        <w:gridCol w:w="3189"/>
        <w:gridCol w:w="1177"/>
      </w:tblGrid>
      <w:tr w:rsidR="00115A68" w:rsidRPr="00402602" w14:paraId="1CE68611" w14:textId="77777777" w:rsidTr="00985755">
        <w:trPr>
          <w:cantSplit/>
          <w:tblHeader/>
        </w:trPr>
        <w:tc>
          <w:tcPr>
            <w:tcW w:w="3162"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89" w:type="dxa"/>
            <w:vAlign w:val="center"/>
          </w:tcPr>
          <w:p w14:paraId="2D79239D" w14:textId="77777777" w:rsidR="00115A68" w:rsidRPr="00A87611" w:rsidRDefault="00DA3C8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7" w:type="dxa"/>
            <w:vAlign w:val="center"/>
          </w:tcPr>
          <w:p w14:paraId="1B58133B" w14:textId="77777777" w:rsidR="00115A68" w:rsidRPr="00A83A6C" w:rsidRDefault="00115A68" w:rsidP="0015571B">
            <w:pPr>
              <w:pStyle w:val="Heading5"/>
              <w:jc w:val="center"/>
            </w:pPr>
            <w:r w:rsidRPr="00A83A6C">
              <w:t>Date</w:t>
            </w:r>
          </w:p>
        </w:tc>
      </w:tr>
      <w:tr w:rsidR="00985755" w14:paraId="032CD38C" w14:textId="77777777" w:rsidTr="00985755">
        <w:trPr>
          <w:cantSplit/>
          <w:trHeight w:val="489"/>
        </w:trPr>
        <w:tc>
          <w:tcPr>
            <w:tcW w:w="3162" w:type="dxa"/>
            <w:vAlign w:val="center"/>
          </w:tcPr>
          <w:p w14:paraId="5EA66DF6" w14:textId="620AD50D" w:rsidR="00985755" w:rsidRDefault="00985755" w:rsidP="00985755">
            <w:pPr>
              <w:spacing w:line="240" w:lineRule="auto"/>
              <w:rPr>
                <w:sz w:val="24"/>
                <w:szCs w:val="24"/>
              </w:rPr>
            </w:pPr>
            <w:r w:rsidRPr="009F0CBB">
              <w:t>Rebeka Merson</w:t>
            </w:r>
          </w:p>
          <w:p w14:paraId="52B20687" w14:textId="77777777" w:rsidR="00985755" w:rsidRDefault="00985755" w:rsidP="00985755">
            <w:pPr>
              <w:spacing w:line="240" w:lineRule="auto"/>
            </w:pPr>
          </w:p>
        </w:tc>
        <w:tc>
          <w:tcPr>
            <w:tcW w:w="3252" w:type="dxa"/>
            <w:vAlign w:val="center"/>
          </w:tcPr>
          <w:p w14:paraId="12B14668" w14:textId="54562D8F" w:rsidR="00985755" w:rsidRDefault="00985755" w:rsidP="00985755">
            <w:pPr>
              <w:spacing w:line="240" w:lineRule="auto"/>
            </w:pPr>
            <w:r>
              <w:t>Chair of Biology</w:t>
            </w:r>
          </w:p>
        </w:tc>
        <w:tc>
          <w:tcPr>
            <w:tcW w:w="3189" w:type="dxa"/>
            <w:vAlign w:val="center"/>
          </w:tcPr>
          <w:p w14:paraId="35E6C3B2" w14:textId="11F34003" w:rsidR="00985755" w:rsidRDefault="00985755" w:rsidP="00985755">
            <w:pPr>
              <w:spacing w:line="240" w:lineRule="auto"/>
            </w:pPr>
            <w:r w:rsidRPr="00026B99">
              <w:rPr>
                <w:rFonts w:ascii="Blackadder ITC" w:hAnsi="Blackadder ITC" w:cs="Arabic Typesetting"/>
              </w:rPr>
              <w:t>Rebeka Merson</w:t>
            </w:r>
          </w:p>
        </w:tc>
        <w:tc>
          <w:tcPr>
            <w:tcW w:w="1177" w:type="dxa"/>
            <w:vAlign w:val="center"/>
          </w:tcPr>
          <w:p w14:paraId="70EE5B2D" w14:textId="2D138B86" w:rsidR="00985755" w:rsidRDefault="00985755" w:rsidP="00985755">
            <w:pPr>
              <w:spacing w:line="240" w:lineRule="auto"/>
            </w:pPr>
            <w:r>
              <w:t>12/01/20</w:t>
            </w:r>
          </w:p>
        </w:tc>
      </w:tr>
      <w:tr w:rsidR="00985755" w14:paraId="1CA688DC" w14:textId="77777777" w:rsidTr="00985755">
        <w:trPr>
          <w:cantSplit/>
          <w:trHeight w:val="489"/>
        </w:trPr>
        <w:tc>
          <w:tcPr>
            <w:tcW w:w="3162" w:type="dxa"/>
            <w:vAlign w:val="center"/>
          </w:tcPr>
          <w:p w14:paraId="69BC619F" w14:textId="77777777" w:rsidR="00985755" w:rsidRDefault="00985755" w:rsidP="00985755">
            <w:pPr>
              <w:spacing w:line="240" w:lineRule="auto"/>
            </w:pPr>
          </w:p>
        </w:tc>
        <w:tc>
          <w:tcPr>
            <w:tcW w:w="3252" w:type="dxa"/>
            <w:vAlign w:val="center"/>
          </w:tcPr>
          <w:p w14:paraId="7AFA00B4" w14:textId="77777777" w:rsidR="00985755" w:rsidRDefault="00985755" w:rsidP="00985755">
            <w:pPr>
              <w:spacing w:line="240" w:lineRule="auto"/>
            </w:pPr>
          </w:p>
        </w:tc>
        <w:tc>
          <w:tcPr>
            <w:tcW w:w="3189" w:type="dxa"/>
            <w:vAlign w:val="center"/>
          </w:tcPr>
          <w:p w14:paraId="63F9F878" w14:textId="77777777" w:rsidR="00985755" w:rsidRDefault="00985755" w:rsidP="00985755">
            <w:pPr>
              <w:spacing w:line="240" w:lineRule="auto"/>
            </w:pPr>
          </w:p>
        </w:tc>
        <w:tc>
          <w:tcPr>
            <w:tcW w:w="1177" w:type="dxa"/>
            <w:vAlign w:val="center"/>
          </w:tcPr>
          <w:p w14:paraId="07BDEFD6" w14:textId="77777777" w:rsidR="00985755" w:rsidRDefault="00985755" w:rsidP="00985755">
            <w:pPr>
              <w:spacing w:line="240" w:lineRule="auto"/>
            </w:pPr>
          </w:p>
        </w:tc>
      </w:tr>
      <w:tr w:rsidR="00985755" w14:paraId="6F8C6D2D" w14:textId="77777777" w:rsidTr="00985755">
        <w:trPr>
          <w:cantSplit/>
          <w:trHeight w:val="489"/>
        </w:trPr>
        <w:tc>
          <w:tcPr>
            <w:tcW w:w="3162" w:type="dxa"/>
            <w:vAlign w:val="center"/>
          </w:tcPr>
          <w:p w14:paraId="3BDD2887" w14:textId="77777777" w:rsidR="00985755" w:rsidRDefault="00985755" w:rsidP="00985755">
            <w:pPr>
              <w:spacing w:line="240" w:lineRule="auto"/>
            </w:pPr>
          </w:p>
        </w:tc>
        <w:tc>
          <w:tcPr>
            <w:tcW w:w="3252" w:type="dxa"/>
            <w:vAlign w:val="center"/>
          </w:tcPr>
          <w:p w14:paraId="2E689D42" w14:textId="77777777" w:rsidR="00985755" w:rsidRDefault="00985755" w:rsidP="00985755">
            <w:pPr>
              <w:spacing w:line="240" w:lineRule="auto"/>
            </w:pPr>
          </w:p>
        </w:tc>
        <w:tc>
          <w:tcPr>
            <w:tcW w:w="3189" w:type="dxa"/>
            <w:vAlign w:val="center"/>
          </w:tcPr>
          <w:p w14:paraId="7E65BB20" w14:textId="77777777" w:rsidR="00985755" w:rsidRDefault="00985755" w:rsidP="00985755">
            <w:pPr>
              <w:spacing w:line="240" w:lineRule="auto"/>
            </w:pPr>
          </w:p>
        </w:tc>
        <w:tc>
          <w:tcPr>
            <w:tcW w:w="1177" w:type="dxa"/>
            <w:vAlign w:val="center"/>
          </w:tcPr>
          <w:p w14:paraId="1FC8A5C6" w14:textId="77777777" w:rsidR="00985755" w:rsidRDefault="00985755" w:rsidP="00985755">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1CA0EC" w16cex:dateUtc="2020-09-30T19:59:54.866Z"/>
  <w16cex:commentExtensible w16cex:durableId="7859C99B" w16cex:dateUtc="2020-09-30T20:07:19.5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C6B3" w14:textId="77777777" w:rsidR="00DA3C80" w:rsidRDefault="00DA3C80" w:rsidP="00FA78CA">
      <w:pPr>
        <w:spacing w:line="240" w:lineRule="auto"/>
      </w:pPr>
      <w:r>
        <w:separator/>
      </w:r>
    </w:p>
  </w:endnote>
  <w:endnote w:type="continuationSeparator" w:id="0">
    <w:p w14:paraId="5F163922" w14:textId="77777777" w:rsidR="00DA3C80" w:rsidRDefault="00DA3C8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Blackadder ITC">
    <w:altName w:val="Calibri"/>
    <w:panose1 w:val="020B0604020202020204"/>
    <w:charset w:val="00"/>
    <w:family w:val="roman"/>
    <w:notTrueType/>
    <w:pitch w:val="default"/>
  </w:font>
  <w:font w:name="Arabic Typesetting">
    <w:panose1 w:val="020B0604020202020204"/>
    <w:charset w:val="B2"/>
    <w:family w:val="script"/>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E116" w14:textId="77777777" w:rsidR="00DA3C80" w:rsidRDefault="00DA3C80" w:rsidP="00FA78CA">
      <w:pPr>
        <w:spacing w:line="240" w:lineRule="auto"/>
      </w:pPr>
      <w:r>
        <w:separator/>
      </w:r>
    </w:p>
  </w:footnote>
  <w:footnote w:type="continuationSeparator" w:id="0">
    <w:p w14:paraId="3287B3D2" w14:textId="77777777" w:rsidR="00DA3C80" w:rsidRDefault="00DA3C8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1ACADD8"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6603D">
      <w:rPr>
        <w:color w:val="4F6228"/>
      </w:rPr>
      <w:t>20-21-014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6603D">
      <w:rPr>
        <w:color w:val="4F6228"/>
      </w:rPr>
      <w:t>11/20/2020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F02"/>
    <w:multiLevelType w:val="multilevel"/>
    <w:tmpl w:val="8D0EC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55726"/>
    <w:multiLevelType w:val="multilevel"/>
    <w:tmpl w:val="179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E0C7E"/>
    <w:multiLevelType w:val="hybridMultilevel"/>
    <w:tmpl w:val="0409001D"/>
    <w:lvl w:ilvl="0" w:tplc="8A5EA448">
      <w:start w:val="1"/>
      <w:numFmt w:val="decimal"/>
      <w:lvlText w:val="%1)"/>
      <w:lvlJc w:val="left"/>
      <w:pPr>
        <w:ind w:left="360" w:hanging="360"/>
      </w:pPr>
    </w:lvl>
    <w:lvl w:ilvl="1" w:tplc="FE5844F0">
      <w:start w:val="1"/>
      <w:numFmt w:val="lowerLetter"/>
      <w:lvlText w:val="%2)"/>
      <w:lvlJc w:val="left"/>
      <w:pPr>
        <w:ind w:left="720" w:hanging="360"/>
      </w:pPr>
    </w:lvl>
    <w:lvl w:ilvl="2" w:tplc="41D84F8C">
      <w:start w:val="1"/>
      <w:numFmt w:val="lowerRoman"/>
      <w:lvlText w:val="%3)"/>
      <w:lvlJc w:val="left"/>
      <w:pPr>
        <w:ind w:left="1080" w:hanging="360"/>
      </w:pPr>
    </w:lvl>
    <w:lvl w:ilvl="3" w:tplc="FFC035E0">
      <w:start w:val="1"/>
      <w:numFmt w:val="decimal"/>
      <w:lvlText w:val="(%4)"/>
      <w:lvlJc w:val="left"/>
      <w:pPr>
        <w:ind w:left="1440" w:hanging="360"/>
      </w:pPr>
    </w:lvl>
    <w:lvl w:ilvl="4" w:tplc="3684D490">
      <w:start w:val="1"/>
      <w:numFmt w:val="lowerLetter"/>
      <w:lvlText w:val="(%5)"/>
      <w:lvlJc w:val="left"/>
      <w:pPr>
        <w:ind w:left="1800" w:hanging="360"/>
      </w:pPr>
    </w:lvl>
    <w:lvl w:ilvl="5" w:tplc="456A7178">
      <w:start w:val="1"/>
      <w:numFmt w:val="lowerRoman"/>
      <w:lvlText w:val="(%6)"/>
      <w:lvlJc w:val="left"/>
      <w:pPr>
        <w:ind w:left="2160" w:hanging="360"/>
      </w:pPr>
    </w:lvl>
    <w:lvl w:ilvl="6" w:tplc="82A21734">
      <w:start w:val="1"/>
      <w:numFmt w:val="decimal"/>
      <w:lvlText w:val="%7."/>
      <w:lvlJc w:val="left"/>
      <w:pPr>
        <w:ind w:left="2520" w:hanging="360"/>
      </w:pPr>
    </w:lvl>
    <w:lvl w:ilvl="7" w:tplc="6AC0AF38">
      <w:start w:val="1"/>
      <w:numFmt w:val="lowerLetter"/>
      <w:lvlText w:val="%8."/>
      <w:lvlJc w:val="left"/>
      <w:pPr>
        <w:ind w:left="2880" w:hanging="360"/>
      </w:pPr>
    </w:lvl>
    <w:lvl w:ilvl="8" w:tplc="6E6EF1D2">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1585"/>
    <w:rsid w:val="0004554C"/>
    <w:rsid w:val="00046460"/>
    <w:rsid w:val="000556B3"/>
    <w:rsid w:val="000810FF"/>
    <w:rsid w:val="000A36CD"/>
    <w:rsid w:val="000A7011"/>
    <w:rsid w:val="000D1497"/>
    <w:rsid w:val="000D21F2"/>
    <w:rsid w:val="000E2CBA"/>
    <w:rsid w:val="001010FA"/>
    <w:rsid w:val="00101BA4"/>
    <w:rsid w:val="0010291E"/>
    <w:rsid w:val="00115A68"/>
    <w:rsid w:val="0011690A"/>
    <w:rsid w:val="00120C12"/>
    <w:rsid w:val="001278A4"/>
    <w:rsid w:val="00131229"/>
    <w:rsid w:val="0013176C"/>
    <w:rsid w:val="00131B87"/>
    <w:rsid w:val="001416D4"/>
    <w:rsid w:val="001429AA"/>
    <w:rsid w:val="00176C0B"/>
    <w:rsid w:val="00176C55"/>
    <w:rsid w:val="00181A4B"/>
    <w:rsid w:val="00186EF5"/>
    <w:rsid w:val="001A37FB"/>
    <w:rsid w:val="001A51ED"/>
    <w:rsid w:val="001B2E3A"/>
    <w:rsid w:val="0020058E"/>
    <w:rsid w:val="00237355"/>
    <w:rsid w:val="00241866"/>
    <w:rsid w:val="002578DB"/>
    <w:rsid w:val="0026461B"/>
    <w:rsid w:val="0027634D"/>
    <w:rsid w:val="00283AE5"/>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65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73BC"/>
    <w:rsid w:val="005873E3"/>
    <w:rsid w:val="005B1049"/>
    <w:rsid w:val="005C23BD"/>
    <w:rsid w:val="005C3F83"/>
    <w:rsid w:val="005D389E"/>
    <w:rsid w:val="005F2A05"/>
    <w:rsid w:val="00670869"/>
    <w:rsid w:val="006761E1"/>
    <w:rsid w:val="006970B0"/>
    <w:rsid w:val="006B20A9"/>
    <w:rsid w:val="006D60CF"/>
    <w:rsid w:val="006E3AF2"/>
    <w:rsid w:val="006E6680"/>
    <w:rsid w:val="006F7F90"/>
    <w:rsid w:val="00704CFF"/>
    <w:rsid w:val="00706745"/>
    <w:rsid w:val="007072F7"/>
    <w:rsid w:val="00714B57"/>
    <w:rsid w:val="0074235B"/>
    <w:rsid w:val="00743AD2"/>
    <w:rsid w:val="007445F4"/>
    <w:rsid w:val="007554DE"/>
    <w:rsid w:val="00760EA6"/>
    <w:rsid w:val="00766256"/>
    <w:rsid w:val="0077071E"/>
    <w:rsid w:val="00795D54"/>
    <w:rsid w:val="00796AF7"/>
    <w:rsid w:val="007970C3"/>
    <w:rsid w:val="007A5702"/>
    <w:rsid w:val="007B10BE"/>
    <w:rsid w:val="007D23A6"/>
    <w:rsid w:val="007F1434"/>
    <w:rsid w:val="008122C6"/>
    <w:rsid w:val="00816EE4"/>
    <w:rsid w:val="0085229B"/>
    <w:rsid w:val="008555D8"/>
    <w:rsid w:val="008628B1"/>
    <w:rsid w:val="00865915"/>
    <w:rsid w:val="00872775"/>
    <w:rsid w:val="008745BA"/>
    <w:rsid w:val="00880392"/>
    <w:rsid w:val="008836DF"/>
    <w:rsid w:val="008847FE"/>
    <w:rsid w:val="0089234B"/>
    <w:rsid w:val="008927AF"/>
    <w:rsid w:val="0089400B"/>
    <w:rsid w:val="008B1F84"/>
    <w:rsid w:val="008B6680"/>
    <w:rsid w:val="008D52B7"/>
    <w:rsid w:val="008E0FCD"/>
    <w:rsid w:val="008E3EFA"/>
    <w:rsid w:val="008F175C"/>
    <w:rsid w:val="00905E67"/>
    <w:rsid w:val="00913143"/>
    <w:rsid w:val="00936421"/>
    <w:rsid w:val="009432D6"/>
    <w:rsid w:val="009458D2"/>
    <w:rsid w:val="00946B20"/>
    <w:rsid w:val="0098046D"/>
    <w:rsid w:val="00984B36"/>
    <w:rsid w:val="00985755"/>
    <w:rsid w:val="009A4E6F"/>
    <w:rsid w:val="009A58C1"/>
    <w:rsid w:val="009B4B02"/>
    <w:rsid w:val="009C1440"/>
    <w:rsid w:val="009F029C"/>
    <w:rsid w:val="009F0CBB"/>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3C80"/>
    <w:rsid w:val="00DA73A0"/>
    <w:rsid w:val="00DB23D4"/>
    <w:rsid w:val="00DB63D4"/>
    <w:rsid w:val="00DD69AE"/>
    <w:rsid w:val="00DE2B7A"/>
    <w:rsid w:val="00DF4FCD"/>
    <w:rsid w:val="00DF7C07"/>
    <w:rsid w:val="00E36AF7"/>
    <w:rsid w:val="00E4755D"/>
    <w:rsid w:val="00E641DE"/>
    <w:rsid w:val="00E6603D"/>
    <w:rsid w:val="00EB33FD"/>
    <w:rsid w:val="00EC194E"/>
    <w:rsid w:val="00EC528A"/>
    <w:rsid w:val="00EC63A4"/>
    <w:rsid w:val="00EC7B24"/>
    <w:rsid w:val="00ED1712"/>
    <w:rsid w:val="00F15B95"/>
    <w:rsid w:val="00F3256C"/>
    <w:rsid w:val="00F32980"/>
    <w:rsid w:val="00F42F5D"/>
    <w:rsid w:val="00F62BE0"/>
    <w:rsid w:val="00F64260"/>
    <w:rsid w:val="00F86975"/>
    <w:rsid w:val="00F871BA"/>
    <w:rsid w:val="00FA6359"/>
    <w:rsid w:val="00FA6998"/>
    <w:rsid w:val="00FA769F"/>
    <w:rsid w:val="00FA78CA"/>
    <w:rsid w:val="00FB1042"/>
    <w:rsid w:val="00FE6A1D"/>
    <w:rsid w:val="00FF5F2A"/>
    <w:rsid w:val="01A15B06"/>
    <w:rsid w:val="01A94658"/>
    <w:rsid w:val="028A9095"/>
    <w:rsid w:val="0424ADFA"/>
    <w:rsid w:val="057956C4"/>
    <w:rsid w:val="06E96FB1"/>
    <w:rsid w:val="0995B946"/>
    <w:rsid w:val="09B1D88B"/>
    <w:rsid w:val="0A481869"/>
    <w:rsid w:val="0B424048"/>
    <w:rsid w:val="0B860F66"/>
    <w:rsid w:val="0B9D1F1C"/>
    <w:rsid w:val="0C5EA360"/>
    <w:rsid w:val="0CF5044D"/>
    <w:rsid w:val="0D807A7F"/>
    <w:rsid w:val="0D866C67"/>
    <w:rsid w:val="0E47553C"/>
    <w:rsid w:val="0EC9D5A8"/>
    <w:rsid w:val="11A85F81"/>
    <w:rsid w:val="11C4EFC7"/>
    <w:rsid w:val="147DADEF"/>
    <w:rsid w:val="15459B8A"/>
    <w:rsid w:val="15D7F528"/>
    <w:rsid w:val="17AE5D8A"/>
    <w:rsid w:val="19DCCCD5"/>
    <w:rsid w:val="19E0A2C5"/>
    <w:rsid w:val="1B08A021"/>
    <w:rsid w:val="1B1E5658"/>
    <w:rsid w:val="1BF66156"/>
    <w:rsid w:val="1C6B9180"/>
    <w:rsid w:val="1C77E9B5"/>
    <w:rsid w:val="1CDE9492"/>
    <w:rsid w:val="1EF40B5F"/>
    <w:rsid w:val="1F2116C4"/>
    <w:rsid w:val="1FDAEBCC"/>
    <w:rsid w:val="206563D2"/>
    <w:rsid w:val="2077CB35"/>
    <w:rsid w:val="212486AF"/>
    <w:rsid w:val="213954AC"/>
    <w:rsid w:val="21C03BB2"/>
    <w:rsid w:val="25118523"/>
    <w:rsid w:val="255A8814"/>
    <w:rsid w:val="25B5AFAA"/>
    <w:rsid w:val="2639480F"/>
    <w:rsid w:val="275C6A84"/>
    <w:rsid w:val="28C5C1CE"/>
    <w:rsid w:val="28FF5F85"/>
    <w:rsid w:val="294A4069"/>
    <w:rsid w:val="2981EFBA"/>
    <w:rsid w:val="29C650C2"/>
    <w:rsid w:val="2B6EDE9C"/>
    <w:rsid w:val="2C26A9E5"/>
    <w:rsid w:val="2C3CFD40"/>
    <w:rsid w:val="2F09B36F"/>
    <w:rsid w:val="2F2C33C7"/>
    <w:rsid w:val="3111DBDD"/>
    <w:rsid w:val="3201C964"/>
    <w:rsid w:val="321FAF19"/>
    <w:rsid w:val="328DFB13"/>
    <w:rsid w:val="3551EA65"/>
    <w:rsid w:val="35CDEBCD"/>
    <w:rsid w:val="37DC0D7A"/>
    <w:rsid w:val="37E05260"/>
    <w:rsid w:val="41E5EBD6"/>
    <w:rsid w:val="420E6AF4"/>
    <w:rsid w:val="42B2A7F1"/>
    <w:rsid w:val="430BD7D1"/>
    <w:rsid w:val="43B0FBA7"/>
    <w:rsid w:val="43C63186"/>
    <w:rsid w:val="446A7859"/>
    <w:rsid w:val="474CB3D8"/>
    <w:rsid w:val="47752B6C"/>
    <w:rsid w:val="495E3520"/>
    <w:rsid w:val="4B303FE0"/>
    <w:rsid w:val="4B6B7572"/>
    <w:rsid w:val="4B89699D"/>
    <w:rsid w:val="4C7C5C1F"/>
    <w:rsid w:val="4D2E53D0"/>
    <w:rsid w:val="4E6797EC"/>
    <w:rsid w:val="52B455A6"/>
    <w:rsid w:val="53C83018"/>
    <w:rsid w:val="53F1ED84"/>
    <w:rsid w:val="53F8545B"/>
    <w:rsid w:val="548E6F9D"/>
    <w:rsid w:val="556D881D"/>
    <w:rsid w:val="569ECD28"/>
    <w:rsid w:val="578394DF"/>
    <w:rsid w:val="59A0FACF"/>
    <w:rsid w:val="5A5C1E43"/>
    <w:rsid w:val="5A60000B"/>
    <w:rsid w:val="5C4205AC"/>
    <w:rsid w:val="5C7ED60B"/>
    <w:rsid w:val="5FFD1F03"/>
    <w:rsid w:val="601A23E4"/>
    <w:rsid w:val="619C5ECB"/>
    <w:rsid w:val="643C03FB"/>
    <w:rsid w:val="65C1A072"/>
    <w:rsid w:val="6611C05F"/>
    <w:rsid w:val="692CEA63"/>
    <w:rsid w:val="697BA3C1"/>
    <w:rsid w:val="69A7C01F"/>
    <w:rsid w:val="69E2DC11"/>
    <w:rsid w:val="6BD7934A"/>
    <w:rsid w:val="6C567D83"/>
    <w:rsid w:val="6E583611"/>
    <w:rsid w:val="6F7D2FFE"/>
    <w:rsid w:val="705D8F24"/>
    <w:rsid w:val="71AA4A6D"/>
    <w:rsid w:val="7314D424"/>
    <w:rsid w:val="73EA9672"/>
    <w:rsid w:val="73FD3A8F"/>
    <w:rsid w:val="758255F3"/>
    <w:rsid w:val="75C3E8C9"/>
    <w:rsid w:val="76176684"/>
    <w:rsid w:val="7720A516"/>
    <w:rsid w:val="7912E2D1"/>
    <w:rsid w:val="7958CE9B"/>
    <w:rsid w:val="79A1E236"/>
    <w:rsid w:val="7B40979E"/>
    <w:rsid w:val="7D637BE5"/>
    <w:rsid w:val="7E044C32"/>
    <w:rsid w:val="7E6993DF"/>
    <w:rsid w:val="7F3464E0"/>
    <w:rsid w:val="7FBCB4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paragraph">
    <w:name w:val="paragraph"/>
    <w:basedOn w:val="Normal"/>
    <w:rsid w:val="00186EF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186EF5"/>
  </w:style>
  <w:style w:type="character" w:customStyle="1" w:styleId="apple-converted-space">
    <w:name w:val="apple-converted-space"/>
    <w:basedOn w:val="DefaultParagraphFont"/>
    <w:rsid w:val="00186EF5"/>
  </w:style>
  <w:style w:type="character" w:customStyle="1" w:styleId="eop">
    <w:name w:val="eop"/>
    <w:basedOn w:val="DefaultParagraphFont"/>
    <w:rsid w:val="0018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3387">
      <w:bodyDiv w:val="1"/>
      <w:marLeft w:val="0"/>
      <w:marRight w:val="0"/>
      <w:marTop w:val="0"/>
      <w:marBottom w:val="0"/>
      <w:divBdr>
        <w:top w:val="none" w:sz="0" w:space="0" w:color="auto"/>
        <w:left w:val="none" w:sz="0" w:space="0" w:color="auto"/>
        <w:bottom w:val="none" w:sz="0" w:space="0" w:color="auto"/>
        <w:right w:val="none" w:sz="0" w:space="0" w:color="auto"/>
      </w:divBdr>
    </w:div>
    <w:div w:id="445004100">
      <w:bodyDiv w:val="1"/>
      <w:marLeft w:val="0"/>
      <w:marRight w:val="0"/>
      <w:marTop w:val="0"/>
      <w:marBottom w:val="0"/>
      <w:divBdr>
        <w:top w:val="none" w:sz="0" w:space="0" w:color="auto"/>
        <w:left w:val="none" w:sz="0" w:space="0" w:color="auto"/>
        <w:bottom w:val="none" w:sz="0" w:space="0" w:color="auto"/>
        <w:right w:val="none" w:sz="0" w:space="0" w:color="auto"/>
      </w:divBdr>
    </w:div>
    <w:div w:id="596014233">
      <w:bodyDiv w:val="1"/>
      <w:marLeft w:val="0"/>
      <w:marRight w:val="0"/>
      <w:marTop w:val="0"/>
      <w:marBottom w:val="0"/>
      <w:divBdr>
        <w:top w:val="none" w:sz="0" w:space="0" w:color="auto"/>
        <w:left w:val="none" w:sz="0" w:space="0" w:color="auto"/>
        <w:bottom w:val="none" w:sz="0" w:space="0" w:color="auto"/>
        <w:right w:val="none" w:sz="0" w:space="0" w:color="auto"/>
      </w:divBdr>
    </w:div>
    <w:div w:id="1317801771">
      <w:bodyDiv w:val="1"/>
      <w:marLeft w:val="0"/>
      <w:marRight w:val="0"/>
      <w:marTop w:val="0"/>
      <w:marBottom w:val="0"/>
      <w:divBdr>
        <w:top w:val="none" w:sz="0" w:space="0" w:color="auto"/>
        <w:left w:val="none" w:sz="0" w:space="0" w:color="auto"/>
        <w:bottom w:val="none" w:sz="0" w:space="0" w:color="auto"/>
        <w:right w:val="none" w:sz="0" w:space="0" w:color="auto"/>
      </w:divBdr>
    </w:div>
    <w:div w:id="1888643568">
      <w:bodyDiv w:val="1"/>
      <w:marLeft w:val="0"/>
      <w:marRight w:val="0"/>
      <w:marTop w:val="0"/>
      <w:marBottom w:val="0"/>
      <w:divBdr>
        <w:top w:val="none" w:sz="0" w:space="0" w:color="auto"/>
        <w:left w:val="none" w:sz="0" w:space="0" w:color="auto"/>
        <w:bottom w:val="none" w:sz="0" w:space="0" w:color="auto"/>
        <w:right w:val="none" w:sz="0" w:space="0" w:color="auto"/>
      </w:divBdr>
    </w:div>
    <w:div w:id="19003578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rriculum@ric.edu"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ic.smartcatalogiq.com/2019-2020/Catalog/Courses/HPE-Health-and-Physical-Education/400/HPE-40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c.smartcatalogiq.com/2019-2020/Catalog/Courses/BIOL-Biology/300/BIOL-335" TargetMode="External"/><Relationship Id="R8d90a3f7b01649d6"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67Z3ZXSPZZWZ-949-1235</_dlc_DocId>
    <_dlc_DocIdUrl xmlns="67887a43-7e4d-4c1c-91d7-15e417b1b8ab">
      <Url>https://w3.ric.edu/curriculum_committee/_layouts/15/DocIdRedir.aspx?ID=67Z3ZXSPZZWZ-949-1235</Url>
      <Description>67Z3ZXSPZZWZ-949-1235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3F2ABB-5D79-4FED-B05B-AEBB62EDEB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944F31-9DE3-43A8-8949-723B5A1F4136}"/>
</file>

<file path=customXml/itemProps3.xml><?xml version="1.0" encoding="utf-8"?>
<ds:datastoreItem xmlns:ds="http://schemas.openxmlformats.org/officeDocument/2006/customXml" ds:itemID="{5AF1C110-ADDF-4A04-977C-4EE25534705F}">
  <ds:schemaRefs>
    <ds:schemaRef ds:uri="http://schemas.microsoft.com/sharepoint/v3/contenttype/forms"/>
  </ds:schemaRefs>
</ds:datastoreItem>
</file>

<file path=customXml/itemProps4.xml><?xml version="1.0" encoding="utf-8"?>
<ds:datastoreItem xmlns:ds="http://schemas.openxmlformats.org/officeDocument/2006/customXml" ds:itemID="{1F228833-631A-4AC1-8AF2-755948184697}"/>
</file>

<file path=docProps/app.xml><?xml version="1.0" encoding="utf-8"?>
<Properties xmlns="http://schemas.openxmlformats.org/officeDocument/2006/extended-properties" xmlns:vt="http://schemas.openxmlformats.org/officeDocument/2006/docPropsVTypes">
  <Template>Normal.dotm</Template>
  <TotalTime>14</TotalTime>
  <Pages>4</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2015-10-02T15:20:00Z</cp:lastPrinted>
  <dcterms:created xsi:type="dcterms:W3CDTF">2019-09-26T18:25:00Z</dcterms:created>
  <dcterms:modified xsi:type="dcterms:W3CDTF">2020-12-04T21:21:00Z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a8ddf89a-a298-44f7-b9c0-af7ce5159bbf</vt:lpwstr>
  </property>
</Properties>
</file>