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533992B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5FA0FF9" w:rsidR="00F64260" w:rsidRPr="00A83A6C" w:rsidRDefault="004C25B0" w:rsidP="00B862BF">
            <w:pPr>
              <w:pStyle w:val="Heading5"/>
              <w:rPr>
                <w:b/>
              </w:rPr>
            </w:pPr>
            <w:bookmarkStart w:id="0" w:name="Proposal"/>
            <w:bookmarkEnd w:id="0"/>
            <w:r>
              <w:rPr>
                <w:b/>
              </w:rPr>
              <w:t xml:space="preserve">MEDI 203 </w:t>
            </w:r>
            <w:r w:rsidR="007B5992">
              <w:rPr>
                <w:b/>
              </w:rPr>
              <w:t xml:space="preserve">COMPLETE </w:t>
            </w:r>
            <w:r>
              <w:rPr>
                <w:b/>
              </w:rPr>
              <w:t>Introduction to Medical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33992BD">
        <w:trPr>
          <w:cantSplit/>
        </w:trPr>
        <w:tc>
          <w:tcPr>
            <w:tcW w:w="1111" w:type="pct"/>
            <w:vAlign w:val="center"/>
          </w:tcPr>
          <w:p w14:paraId="34141DE6" w14:textId="73EB4A74" w:rsidR="00F64260" w:rsidRPr="00B649C4" w:rsidRDefault="00E1420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DF77BB2" w:rsidR="00F64260" w:rsidRPr="00A83A6C" w:rsidRDefault="00F64260" w:rsidP="533992BD">
            <w:pPr>
              <w:pStyle w:val="Heading5"/>
              <w:rPr>
                <w:b/>
                <w:bCs/>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533992B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A1556F2" w:rsidR="004C25B0" w:rsidRPr="005F2A05" w:rsidRDefault="00F64260" w:rsidP="004C25B0">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52ECEFB4" w14:textId="1557F67F"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rsidTr="533992BD">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2176FB8" w:rsidR="00F64260" w:rsidRPr="00B605CE" w:rsidRDefault="004C25B0" w:rsidP="00B862BF">
            <w:pPr>
              <w:rPr>
                <w:b/>
              </w:rPr>
            </w:pPr>
            <w:bookmarkStart w:id="5" w:name="Originator"/>
            <w:bookmarkEnd w:id="5"/>
            <w:r>
              <w:rPr>
                <w:b/>
              </w:rPr>
              <w:t>Eric Hall</w:t>
            </w:r>
          </w:p>
        </w:tc>
        <w:tc>
          <w:tcPr>
            <w:tcW w:w="1210" w:type="pct"/>
          </w:tcPr>
          <w:p w14:paraId="788D9512" w14:textId="19B60691" w:rsidR="00F64260" w:rsidRPr="00946B20" w:rsidRDefault="00E1420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77E5DB8" w:rsidR="00F64260" w:rsidRPr="00B605CE" w:rsidRDefault="004C25B0" w:rsidP="00B862BF">
            <w:pPr>
              <w:rPr>
                <w:b/>
              </w:rPr>
            </w:pPr>
            <w:bookmarkStart w:id="6" w:name="home_dept"/>
            <w:bookmarkEnd w:id="6"/>
            <w:r>
              <w:rPr>
                <w:b/>
              </w:rPr>
              <w:t>Biology/Health Sciences</w:t>
            </w:r>
          </w:p>
        </w:tc>
      </w:tr>
      <w:tr w:rsidR="00F64260" w:rsidRPr="006E3AF2" w14:paraId="2EB2F82D" w14:textId="77777777" w:rsidTr="533992B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17B7B2D7" w:rsidR="00F64260" w:rsidRDefault="004C25B0" w:rsidP="00FA6998">
            <w:pPr>
              <w:rPr>
                <w:b/>
              </w:rPr>
            </w:pPr>
            <w:bookmarkStart w:id="7" w:name="Rationale"/>
            <w:bookmarkEnd w:id="7"/>
            <w:r>
              <w:rPr>
                <w:b/>
              </w:rPr>
              <w:t>With a new revision to all of the medical imaging programs</w:t>
            </w:r>
            <w:r w:rsidR="00C823B1">
              <w:rPr>
                <w:b/>
              </w:rPr>
              <w:t>,</w:t>
            </w:r>
            <w:r>
              <w:rPr>
                <w:b/>
              </w:rPr>
              <w:t xml:space="preserve"> we are creating a new set of core courses using the MEDI prefix</w:t>
            </w:r>
            <w:r w:rsidR="007B5992">
              <w:rPr>
                <w:b/>
              </w:rPr>
              <w:t xml:space="preserve"> that will </w:t>
            </w:r>
            <w:r w:rsidR="000A38FC">
              <w:rPr>
                <w:b/>
              </w:rPr>
              <w:t xml:space="preserve">extend the coverage of </w:t>
            </w:r>
            <w:r w:rsidR="007B5992">
              <w:rPr>
                <w:b/>
              </w:rPr>
              <w:t>the older MEDI 202</w:t>
            </w:r>
            <w:r w:rsidR="000A38FC">
              <w:rPr>
                <w:b/>
              </w:rPr>
              <w:t xml:space="preserve"> </w:t>
            </w:r>
            <w:r w:rsidR="007B5992">
              <w:rPr>
                <w:b/>
              </w:rPr>
              <w:t>(</w:t>
            </w:r>
            <w:r w:rsidR="00D452D4">
              <w:rPr>
                <w:b/>
              </w:rPr>
              <w:t>MEDI 202</w:t>
            </w:r>
            <w:r w:rsidR="007B5992">
              <w:rPr>
                <w:b/>
              </w:rPr>
              <w:t xml:space="preserve"> will be deleted at a future date once the revised programs are running)</w:t>
            </w:r>
            <w:r>
              <w:rPr>
                <w:b/>
              </w:rPr>
              <w:t>.</w:t>
            </w:r>
          </w:p>
          <w:p w14:paraId="19C68C85" w14:textId="1B2516A6" w:rsidR="004C25B0" w:rsidRDefault="004C25B0" w:rsidP="00FA6998">
            <w:pPr>
              <w:rPr>
                <w:b/>
              </w:rPr>
            </w:pPr>
          </w:p>
          <w:p w14:paraId="78E294B3" w14:textId="50758976" w:rsidR="004C25B0" w:rsidRDefault="004C25B0" w:rsidP="00FA6998">
            <w:pPr>
              <w:rPr>
                <w:b/>
              </w:rPr>
            </w:pPr>
            <w:r>
              <w:rPr>
                <w:b/>
              </w:rPr>
              <w:t>MEDI 203 will be an interprofessional introduction to the use of medical imaging’s various modalities in the modern health care environment.</w:t>
            </w:r>
          </w:p>
          <w:p w14:paraId="41EFFC68" w14:textId="77777777" w:rsidR="00F64260" w:rsidRPr="00FA6998" w:rsidRDefault="00F64260" w:rsidP="007B5992">
            <w:pPr>
              <w:spacing w:line="240" w:lineRule="auto"/>
              <w:rPr>
                <w:b/>
              </w:rPr>
            </w:pPr>
          </w:p>
        </w:tc>
      </w:tr>
      <w:tr w:rsidR="00517DB2" w:rsidRPr="006E3AF2" w14:paraId="376213DA" w14:textId="77777777" w:rsidTr="533992BD">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BB0C8D2" w:rsidR="00517DB2" w:rsidRPr="00B649C4" w:rsidRDefault="003A1022" w:rsidP="00517DB2">
            <w:pPr>
              <w:rPr>
                <w:b/>
              </w:rPr>
            </w:pPr>
            <w:bookmarkStart w:id="8" w:name="student_impact"/>
            <w:bookmarkEnd w:id="8"/>
            <w:r>
              <w:rPr>
                <w:b/>
              </w:rPr>
              <w:t>Improved understanding of all modalities.</w:t>
            </w:r>
          </w:p>
        </w:tc>
      </w:tr>
      <w:tr w:rsidR="00517DB2" w:rsidRPr="006E3AF2" w14:paraId="7D9FD828" w14:textId="77777777" w:rsidTr="533992BD">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7173F44" w:rsidR="00517DB2" w:rsidRPr="00B649C4" w:rsidRDefault="004C25B0" w:rsidP="00517DB2">
            <w:pPr>
              <w:rPr>
                <w:b/>
              </w:rPr>
            </w:pPr>
            <w:bookmarkStart w:id="9" w:name="prog_impact"/>
            <w:bookmarkEnd w:id="9"/>
            <w:r>
              <w:rPr>
                <w:b/>
              </w:rPr>
              <w:t>None</w:t>
            </w:r>
          </w:p>
        </w:tc>
      </w:tr>
      <w:tr w:rsidR="008D52B7" w:rsidRPr="00C25F9D" w14:paraId="45F9633F" w14:textId="77777777" w:rsidTr="533992BD">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1420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89A7DA3" w:rsidR="008D52B7" w:rsidRPr="00C25F9D" w:rsidRDefault="004C25B0" w:rsidP="008D52B7">
            <w:pPr>
              <w:rPr>
                <w:b/>
              </w:rPr>
            </w:pPr>
            <w:r>
              <w:rPr>
                <w:b/>
              </w:rPr>
              <w:t>None.  Course will be taught by LSMI faculty</w:t>
            </w:r>
          </w:p>
        </w:tc>
      </w:tr>
      <w:tr w:rsidR="008D52B7" w:rsidRPr="00C25F9D" w14:paraId="636A3B25" w14:textId="77777777" w:rsidTr="533992BD">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1420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DB29499" w:rsidR="008D52B7" w:rsidRPr="00C25F9D" w:rsidRDefault="004C25B0" w:rsidP="008D52B7">
            <w:pPr>
              <w:rPr>
                <w:b/>
              </w:rPr>
            </w:pPr>
            <w:r>
              <w:rPr>
                <w:b/>
              </w:rPr>
              <w:t>None</w:t>
            </w:r>
          </w:p>
        </w:tc>
      </w:tr>
      <w:tr w:rsidR="008D52B7" w:rsidRPr="00C25F9D" w14:paraId="186A9C2E" w14:textId="77777777" w:rsidTr="533992BD">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1420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828A9C" w:rsidR="008D52B7" w:rsidRPr="00C25F9D" w:rsidRDefault="004C25B0" w:rsidP="008D52B7">
            <w:pPr>
              <w:rPr>
                <w:b/>
              </w:rPr>
            </w:pPr>
            <w:r>
              <w:rPr>
                <w:b/>
              </w:rPr>
              <w:t>None</w:t>
            </w:r>
          </w:p>
        </w:tc>
      </w:tr>
      <w:tr w:rsidR="008D52B7" w:rsidRPr="00C25F9D" w14:paraId="6717F369" w14:textId="77777777" w:rsidTr="533992BD">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1420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D5E9F07" w:rsidR="008D52B7" w:rsidRPr="00C25F9D" w:rsidRDefault="004C25B0" w:rsidP="008D52B7">
            <w:pPr>
              <w:rPr>
                <w:b/>
              </w:rPr>
            </w:pPr>
            <w:r>
              <w:rPr>
                <w:b/>
              </w:rPr>
              <w:t xml:space="preserve">This course </w:t>
            </w:r>
            <w:r w:rsidR="000A38FC">
              <w:rPr>
                <w:b/>
              </w:rPr>
              <w:t>may</w:t>
            </w:r>
            <w:r>
              <w:rPr>
                <w:b/>
              </w:rPr>
              <w:t xml:space="preserve"> require a </w:t>
            </w:r>
            <w:r w:rsidR="007B5992">
              <w:rPr>
                <w:b/>
              </w:rPr>
              <w:t>6</w:t>
            </w:r>
            <w:r>
              <w:rPr>
                <w:b/>
              </w:rPr>
              <w:t>0 capacity classroom</w:t>
            </w:r>
          </w:p>
        </w:tc>
      </w:tr>
      <w:tr w:rsidR="00F64260" w:rsidRPr="006E3AF2" w14:paraId="6C89A581" w14:textId="77777777" w:rsidTr="533992B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6F8E9D4" w:rsidR="00F64260" w:rsidRPr="00B605CE" w:rsidRDefault="004C25B0"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533992BD">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67B2844">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67B2844">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601EF57" w:rsidR="00F64260" w:rsidRPr="009F029C" w:rsidRDefault="00F64260" w:rsidP="001429AA">
            <w:pPr>
              <w:spacing w:line="240" w:lineRule="auto"/>
              <w:rPr>
                <w:b/>
              </w:rPr>
            </w:pPr>
            <w:bookmarkStart w:id="12" w:name="cours_title"/>
            <w:bookmarkEnd w:id="12"/>
          </w:p>
        </w:tc>
        <w:tc>
          <w:tcPr>
            <w:tcW w:w="3924" w:type="dxa"/>
            <w:noWrap/>
          </w:tcPr>
          <w:p w14:paraId="6540064C" w14:textId="06F6DB97" w:rsidR="00F64260" w:rsidRPr="009F029C" w:rsidRDefault="004C25B0" w:rsidP="001429AA">
            <w:pPr>
              <w:spacing w:line="240" w:lineRule="auto"/>
              <w:rPr>
                <w:b/>
              </w:rPr>
            </w:pPr>
            <w:r>
              <w:rPr>
                <w:b/>
              </w:rPr>
              <w:t>MEDI 203</w:t>
            </w:r>
          </w:p>
        </w:tc>
      </w:tr>
      <w:tr w:rsidR="00F64260" w:rsidRPr="006E3AF2" w14:paraId="203B0C45" w14:textId="77777777" w:rsidTr="067B2844">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067B2844">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221CBFF" w:rsidR="00F64260" w:rsidRPr="009F029C" w:rsidRDefault="000A38FC" w:rsidP="001429AA">
            <w:pPr>
              <w:spacing w:line="240" w:lineRule="auto"/>
              <w:rPr>
                <w:b/>
              </w:rPr>
            </w:pPr>
            <w:r>
              <w:rPr>
                <w:b/>
              </w:rPr>
              <w:t xml:space="preserve">Complete </w:t>
            </w:r>
            <w:r w:rsidR="004C25B0">
              <w:rPr>
                <w:b/>
              </w:rPr>
              <w:t>Introduction to Medical Imaging</w:t>
            </w:r>
          </w:p>
        </w:tc>
      </w:tr>
      <w:tr w:rsidR="00F64260" w:rsidRPr="006E3AF2" w14:paraId="76E4D772" w14:textId="77777777" w:rsidTr="067B2844">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619E1680" w14:textId="02FF8E2E" w:rsidR="003A1022" w:rsidRPr="003A1022" w:rsidRDefault="086C0FAA" w:rsidP="067B2844">
            <w:pPr>
              <w:spacing w:line="240" w:lineRule="auto"/>
              <w:rPr>
                <w:b/>
                <w:bCs/>
              </w:rPr>
            </w:pPr>
            <w:r w:rsidRPr="067B2844">
              <w:rPr>
                <w:b/>
                <w:bCs/>
              </w:rPr>
              <w:t>Students learn about</w:t>
            </w:r>
            <w:r w:rsidR="003A1022" w:rsidRPr="067B2844">
              <w:rPr>
                <w:b/>
                <w:bCs/>
              </w:rPr>
              <w:t xml:space="preserve"> the history</w:t>
            </w:r>
            <w:r w:rsidR="1B00B78E" w:rsidRPr="067B2844">
              <w:rPr>
                <w:b/>
                <w:bCs/>
              </w:rPr>
              <w:t xml:space="preserve"> of imaging</w:t>
            </w:r>
            <w:r w:rsidR="003A1022" w:rsidRPr="067B2844">
              <w:rPr>
                <w:b/>
                <w:bCs/>
              </w:rPr>
              <w:t xml:space="preserve">, discovery of x-rays, and </w:t>
            </w:r>
            <w:r w:rsidR="354CFE24" w:rsidRPr="067B2844">
              <w:rPr>
                <w:b/>
                <w:bCs/>
              </w:rPr>
              <w:t xml:space="preserve">the </w:t>
            </w:r>
            <w:r w:rsidR="003A1022" w:rsidRPr="067B2844">
              <w:rPr>
                <w:b/>
                <w:bCs/>
              </w:rPr>
              <w:t xml:space="preserve">specialties. Student’s time-management, safety and professional ethics will be emphasized. </w:t>
            </w:r>
          </w:p>
          <w:p w14:paraId="51C7BE85" w14:textId="77777777" w:rsidR="00F64260" w:rsidRPr="009F029C" w:rsidRDefault="00F64260" w:rsidP="001429AA">
            <w:pPr>
              <w:spacing w:line="240" w:lineRule="auto"/>
              <w:rPr>
                <w:b/>
              </w:rPr>
            </w:pPr>
          </w:p>
        </w:tc>
      </w:tr>
      <w:tr w:rsidR="00F64260" w:rsidRPr="006E3AF2" w14:paraId="6B87DAE3" w14:textId="77777777" w:rsidTr="067B2844">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63771D27" w:rsidR="00F64260" w:rsidRPr="009F029C" w:rsidRDefault="004C25B0" w:rsidP="001429AA">
            <w:pPr>
              <w:spacing w:line="240" w:lineRule="auto"/>
              <w:rPr>
                <w:b/>
              </w:rPr>
            </w:pPr>
            <w:r>
              <w:rPr>
                <w:b/>
              </w:rPr>
              <w:t>Acceptance into a Medical Imaging Clinical program</w:t>
            </w:r>
          </w:p>
        </w:tc>
      </w:tr>
      <w:tr w:rsidR="00F64260" w:rsidRPr="006E3AF2" w14:paraId="5AE5E526" w14:textId="77777777" w:rsidTr="067B2844">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167AC15" w:rsidR="00F64260" w:rsidRPr="009F029C" w:rsidRDefault="00F64260" w:rsidP="000A36CD">
            <w:pPr>
              <w:spacing w:line="240" w:lineRule="auto"/>
              <w:rPr>
                <w:b/>
                <w:sz w:val="20"/>
              </w:rPr>
            </w:pPr>
          </w:p>
        </w:tc>
        <w:tc>
          <w:tcPr>
            <w:tcW w:w="3924" w:type="dxa"/>
            <w:noWrap/>
          </w:tcPr>
          <w:p w14:paraId="6C8D2300" w14:textId="436687A1" w:rsidR="004C25B0" w:rsidRPr="009F029C" w:rsidRDefault="00F64260" w:rsidP="004C25B0">
            <w:pPr>
              <w:spacing w:line="240" w:lineRule="auto"/>
              <w:rPr>
                <w:b/>
                <w:sz w:val="20"/>
              </w:rPr>
            </w:pPr>
            <w:r w:rsidRPr="009F029C">
              <w:rPr>
                <w:b/>
                <w:sz w:val="20"/>
              </w:rPr>
              <w:t xml:space="preserve">Fall  </w:t>
            </w:r>
          </w:p>
          <w:p w14:paraId="7D84B999" w14:textId="5043BAF2" w:rsidR="00F64260" w:rsidRPr="009F029C" w:rsidRDefault="00F64260" w:rsidP="00C25F9D">
            <w:pPr>
              <w:spacing w:line="240" w:lineRule="auto"/>
              <w:rPr>
                <w:b/>
                <w:sz w:val="20"/>
              </w:rPr>
            </w:pPr>
          </w:p>
          <w:p w14:paraId="67D1137F" w14:textId="290C587D" w:rsidR="00F64260" w:rsidRPr="009F029C" w:rsidRDefault="00F64260" w:rsidP="00C25F9D">
            <w:pPr>
              <w:spacing w:line="240" w:lineRule="auto"/>
              <w:rPr>
                <w:b/>
                <w:sz w:val="20"/>
              </w:rPr>
            </w:pPr>
          </w:p>
        </w:tc>
      </w:tr>
      <w:tr w:rsidR="00F64260" w:rsidRPr="006E3AF2" w14:paraId="12464B8B" w14:textId="77777777" w:rsidTr="067B2844">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440C861D" w:rsidR="00F64260" w:rsidRPr="009F029C" w:rsidRDefault="004C25B0" w:rsidP="001429AA">
            <w:pPr>
              <w:spacing w:line="240" w:lineRule="auto"/>
              <w:rPr>
                <w:b/>
              </w:rPr>
            </w:pPr>
            <w:r>
              <w:rPr>
                <w:b/>
              </w:rPr>
              <w:t>3</w:t>
            </w:r>
          </w:p>
        </w:tc>
      </w:tr>
      <w:tr w:rsidR="00F64260" w:rsidRPr="006E3AF2" w14:paraId="677C9DA2" w14:textId="77777777" w:rsidTr="067B2844">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40E1353B" w:rsidR="00F64260" w:rsidRPr="009F029C" w:rsidRDefault="004C25B0" w:rsidP="001429AA">
            <w:pPr>
              <w:spacing w:line="240" w:lineRule="auto"/>
              <w:rPr>
                <w:b/>
              </w:rPr>
            </w:pPr>
            <w:r>
              <w:rPr>
                <w:b/>
              </w:rPr>
              <w:t>3</w:t>
            </w:r>
          </w:p>
        </w:tc>
      </w:tr>
      <w:tr w:rsidR="00F64260" w:rsidRPr="006E3AF2" w14:paraId="658C4762" w14:textId="77777777" w:rsidTr="067B2844">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67B2844">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1417720" w:rsidR="00F64260" w:rsidRPr="009F029C" w:rsidRDefault="00F64260" w:rsidP="001429AA">
            <w:pPr>
              <w:spacing w:line="240" w:lineRule="auto"/>
              <w:rPr>
                <w:b/>
                <w:sz w:val="20"/>
              </w:rPr>
            </w:pPr>
          </w:p>
        </w:tc>
        <w:tc>
          <w:tcPr>
            <w:tcW w:w="3924" w:type="dxa"/>
            <w:noWrap/>
          </w:tcPr>
          <w:p w14:paraId="2CF717EE" w14:textId="796C6DB3" w:rsidR="00F64260" w:rsidRPr="009F029C" w:rsidRDefault="00F64260" w:rsidP="004C25B0">
            <w:pPr>
              <w:spacing w:line="240" w:lineRule="auto"/>
              <w:rPr>
                <w:b/>
                <w:sz w:val="20"/>
              </w:rPr>
            </w:pPr>
            <w:r w:rsidRPr="009F029C">
              <w:rPr>
                <w:b/>
                <w:sz w:val="20"/>
              </w:rPr>
              <w:t xml:space="preserve">Letter grade  </w:t>
            </w:r>
          </w:p>
        </w:tc>
      </w:tr>
      <w:tr w:rsidR="00F64260" w:rsidRPr="006E3AF2" w14:paraId="66DAB74D" w14:textId="77777777" w:rsidTr="067B2844">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783C3C5" w:rsidR="00F64260" w:rsidRPr="009F029C" w:rsidRDefault="00F64260" w:rsidP="006B20A9">
            <w:pPr>
              <w:spacing w:line="240" w:lineRule="auto"/>
              <w:rPr>
                <w:b/>
                <w:sz w:val="20"/>
              </w:rPr>
            </w:pPr>
            <w:bookmarkStart w:id="19" w:name="instr_methods"/>
            <w:bookmarkEnd w:id="19"/>
          </w:p>
        </w:tc>
        <w:tc>
          <w:tcPr>
            <w:tcW w:w="3924" w:type="dxa"/>
            <w:noWrap/>
          </w:tcPr>
          <w:p w14:paraId="27D66483" w14:textId="2390A0A8" w:rsidR="00F64260" w:rsidRPr="009F029C" w:rsidRDefault="00F64260" w:rsidP="003A1022">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p>
        </w:tc>
      </w:tr>
      <w:tr w:rsidR="00F64260" w:rsidRPr="006E3AF2" w14:paraId="40E0E48F" w14:textId="77777777" w:rsidTr="067B2844">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4FA186F" w:rsidR="00F64260" w:rsidRPr="009F029C" w:rsidRDefault="00F64260" w:rsidP="00A87611">
            <w:pPr>
              <w:spacing w:line="240" w:lineRule="auto"/>
              <w:rPr>
                <w:b/>
                <w:sz w:val="20"/>
              </w:rPr>
            </w:pPr>
            <w:bookmarkStart w:id="20" w:name="required"/>
            <w:bookmarkEnd w:id="20"/>
          </w:p>
        </w:tc>
        <w:tc>
          <w:tcPr>
            <w:tcW w:w="3924" w:type="dxa"/>
            <w:noWrap/>
          </w:tcPr>
          <w:p w14:paraId="442E5788" w14:textId="2DB05109" w:rsidR="00F64260" w:rsidRPr="009F029C" w:rsidRDefault="00F64260" w:rsidP="004C25B0">
            <w:pPr>
              <w:spacing w:line="240" w:lineRule="auto"/>
              <w:rPr>
                <w:b/>
                <w:sz w:val="20"/>
              </w:rPr>
            </w:pPr>
            <w:r w:rsidRPr="009F029C">
              <w:rPr>
                <w:b/>
                <w:sz w:val="20"/>
              </w:rPr>
              <w:t>Required for major</w:t>
            </w:r>
          </w:p>
        </w:tc>
      </w:tr>
      <w:tr w:rsidR="00F64260" w:rsidRPr="006E3AF2" w14:paraId="4F77409C" w14:textId="77777777" w:rsidTr="067B2844">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A069843" w:rsidR="00F64260" w:rsidRPr="009F029C" w:rsidRDefault="00F64260" w:rsidP="001429AA">
            <w:pPr>
              <w:spacing w:line="240" w:lineRule="auto"/>
              <w:rPr>
                <w:b/>
              </w:rPr>
            </w:pPr>
          </w:p>
        </w:tc>
        <w:tc>
          <w:tcPr>
            <w:tcW w:w="3924" w:type="dxa"/>
            <w:noWrap/>
          </w:tcPr>
          <w:p w14:paraId="41CF798F" w14:textId="3BDBD51B" w:rsidR="00F64260" w:rsidRPr="009F029C" w:rsidRDefault="00F3256C" w:rsidP="001429AA">
            <w:pPr>
              <w:spacing w:line="240" w:lineRule="auto"/>
              <w:rPr>
                <w:b/>
              </w:rPr>
            </w:pPr>
            <w:r>
              <w:rPr>
                <w:b/>
              </w:rPr>
              <w:t>NO</w:t>
            </w:r>
          </w:p>
        </w:tc>
      </w:tr>
      <w:tr w:rsidR="00F64260" w:rsidRPr="006E3AF2" w14:paraId="3A6D1D6E" w14:textId="77777777" w:rsidTr="067B2844">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988392E" w:rsidR="00F64260" w:rsidRPr="009F029C" w:rsidRDefault="00F64260" w:rsidP="001A51ED">
            <w:pPr>
              <w:rPr>
                <w:b/>
                <w:sz w:val="20"/>
              </w:rPr>
            </w:pPr>
            <w:bookmarkStart w:id="21" w:name="ge"/>
            <w:bookmarkEnd w:id="21"/>
          </w:p>
        </w:tc>
        <w:tc>
          <w:tcPr>
            <w:tcW w:w="3924" w:type="dxa"/>
            <w:noWrap/>
          </w:tcPr>
          <w:p w14:paraId="411B25D5" w14:textId="2488146F"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67B2844">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0C3A99"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7B0B93D" w:rsidR="003A1022" w:rsidRPr="009F029C" w:rsidRDefault="00F64260" w:rsidP="003A1022">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w:t>
            </w:r>
          </w:p>
          <w:p w14:paraId="33AC4615" w14:textId="7A4B5F96" w:rsidR="00F64260" w:rsidRPr="009F029C" w:rsidRDefault="00F64260" w:rsidP="00FA769F">
            <w:pPr>
              <w:spacing w:line="240" w:lineRule="auto"/>
              <w:rPr>
                <w:b/>
                <w:sz w:val="20"/>
              </w:rPr>
            </w:pPr>
          </w:p>
        </w:tc>
      </w:tr>
      <w:tr w:rsidR="00BF30C5" w:rsidRPr="006E3AF2" w14:paraId="679110FC" w14:textId="77777777" w:rsidTr="067B2844">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86B1A8B" w:rsidR="00BF30C5" w:rsidRPr="009F029C" w:rsidRDefault="00F80444" w:rsidP="001429AA">
            <w:pPr>
              <w:spacing w:line="240" w:lineRule="auto"/>
              <w:rPr>
                <w:b/>
              </w:rPr>
            </w:pPr>
            <w:r>
              <w:rPr>
                <w:b/>
              </w:rPr>
              <w:t>25-60</w:t>
            </w:r>
          </w:p>
        </w:tc>
      </w:tr>
      <w:tr w:rsidR="00F64260" w:rsidRPr="006E3AF2" w14:paraId="071E0CC5" w14:textId="77777777" w:rsidTr="067B2844">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3BB3977C" w:rsidR="00F64260" w:rsidRPr="009F029C" w:rsidRDefault="00F80444" w:rsidP="001429AA">
            <w:pPr>
              <w:spacing w:line="240" w:lineRule="auto"/>
              <w:rPr>
                <w:b/>
              </w:rPr>
            </w:pPr>
            <w:r>
              <w:rPr>
                <w:b/>
              </w:rPr>
              <w:t>N/A</w:t>
            </w:r>
          </w:p>
        </w:tc>
      </w:tr>
      <w:tr w:rsidR="00F64260" w:rsidRPr="006E3AF2" w14:paraId="5CAD96CC" w14:textId="77777777" w:rsidTr="067B2844">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1420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1420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1AF0925" w14:textId="3D1BD9FE" w:rsidR="00FA19F6" w:rsidRPr="00054C30" w:rsidRDefault="00FA19F6" w:rsidP="00FA19F6">
            <w:pPr>
              <w:numPr>
                <w:ilvl w:val="0"/>
                <w:numId w:val="13"/>
              </w:numPr>
              <w:spacing w:line="240" w:lineRule="auto"/>
              <w:rPr>
                <w:rFonts w:ascii="Calibri" w:hAnsi="Calibri"/>
                <w:sz w:val="24"/>
              </w:rPr>
            </w:pPr>
            <w:bookmarkStart w:id="25" w:name="outcomes"/>
            <w:bookmarkEnd w:id="25"/>
            <w:r>
              <w:rPr>
                <w:rFonts w:ascii="Calibri" w:hAnsi="Calibri"/>
                <w:sz w:val="24"/>
              </w:rPr>
              <w:t>Learn</w:t>
            </w:r>
            <w:r w:rsidRPr="00054C30">
              <w:rPr>
                <w:rFonts w:ascii="Calibri" w:hAnsi="Calibri"/>
                <w:sz w:val="24"/>
              </w:rPr>
              <w:t xml:space="preserve"> appropriate methods of responding and caring for patients in the med</w:t>
            </w:r>
            <w:r>
              <w:rPr>
                <w:rFonts w:ascii="Calibri" w:hAnsi="Calibri"/>
                <w:sz w:val="24"/>
              </w:rPr>
              <w:t>ical imaging department</w:t>
            </w:r>
            <w:r w:rsidR="00267111">
              <w:rPr>
                <w:rFonts w:ascii="Calibri" w:hAnsi="Calibri"/>
                <w:sz w:val="24"/>
              </w:rPr>
              <w:t>.</w:t>
            </w:r>
          </w:p>
          <w:p w14:paraId="52FE8D0F" w14:textId="1E578DDF" w:rsidR="00FA19F6" w:rsidRPr="00054C30" w:rsidRDefault="00FA19F6" w:rsidP="00FA19F6">
            <w:pPr>
              <w:numPr>
                <w:ilvl w:val="0"/>
                <w:numId w:val="13"/>
              </w:numPr>
              <w:spacing w:line="240" w:lineRule="auto"/>
              <w:rPr>
                <w:rFonts w:ascii="Calibri" w:hAnsi="Calibri"/>
                <w:sz w:val="24"/>
              </w:rPr>
            </w:pPr>
            <w:r w:rsidRPr="00054C30">
              <w:rPr>
                <w:rFonts w:ascii="Calibri" w:hAnsi="Calibri"/>
                <w:sz w:val="24"/>
              </w:rPr>
              <w:t>Demonstrate knowledge of research methods</w:t>
            </w:r>
            <w:r>
              <w:rPr>
                <w:rFonts w:ascii="Calibri" w:hAnsi="Calibri"/>
                <w:sz w:val="24"/>
              </w:rPr>
              <w:t xml:space="preserve"> related to the health sciences.</w:t>
            </w:r>
          </w:p>
          <w:p w14:paraId="0A765045" w14:textId="62B9217E" w:rsidR="00FA19F6" w:rsidRPr="00054C30" w:rsidRDefault="00FA19F6" w:rsidP="00FA19F6">
            <w:pPr>
              <w:numPr>
                <w:ilvl w:val="0"/>
                <w:numId w:val="13"/>
              </w:numPr>
              <w:spacing w:line="240" w:lineRule="auto"/>
              <w:rPr>
                <w:rFonts w:ascii="Calibri" w:hAnsi="Calibri"/>
                <w:sz w:val="24"/>
              </w:rPr>
            </w:pPr>
            <w:r w:rsidRPr="00054C30">
              <w:rPr>
                <w:rFonts w:ascii="Calibri" w:hAnsi="Calibri"/>
                <w:sz w:val="24"/>
              </w:rPr>
              <w:lastRenderedPageBreak/>
              <w:t xml:space="preserve">Differentiate the systems of ethics, law, </w:t>
            </w:r>
            <w:r>
              <w:rPr>
                <w:rFonts w:ascii="Calibri" w:hAnsi="Calibri"/>
                <w:sz w:val="24"/>
              </w:rPr>
              <w:t>and morals</w:t>
            </w:r>
            <w:r w:rsidRPr="00054C30">
              <w:rPr>
                <w:rFonts w:ascii="Calibri" w:hAnsi="Calibri"/>
                <w:sz w:val="24"/>
              </w:rPr>
              <w:t xml:space="preserve">.  </w:t>
            </w:r>
          </w:p>
          <w:p w14:paraId="77F2160B" w14:textId="00A473FF" w:rsidR="00FA19F6" w:rsidRPr="00054C30" w:rsidRDefault="00FA19F6" w:rsidP="00FA19F6">
            <w:pPr>
              <w:numPr>
                <w:ilvl w:val="0"/>
                <w:numId w:val="13"/>
              </w:numPr>
              <w:spacing w:line="240" w:lineRule="auto"/>
              <w:rPr>
                <w:rFonts w:ascii="Calibri" w:hAnsi="Calibri"/>
                <w:sz w:val="24"/>
              </w:rPr>
            </w:pPr>
            <w:r>
              <w:rPr>
                <w:rFonts w:ascii="Calibri" w:hAnsi="Calibri"/>
                <w:sz w:val="24"/>
              </w:rPr>
              <w:t>Learn</w:t>
            </w:r>
            <w:r w:rsidRPr="00054C30">
              <w:rPr>
                <w:rFonts w:ascii="Calibri" w:hAnsi="Calibri"/>
                <w:sz w:val="24"/>
              </w:rPr>
              <w:t xml:space="preserve"> effective methods of oral and written communication.    </w:t>
            </w:r>
          </w:p>
          <w:p w14:paraId="1D449FEE" w14:textId="52DB3EDB" w:rsidR="00FA19F6" w:rsidRPr="00054C30" w:rsidRDefault="00FA19F6" w:rsidP="00FA19F6">
            <w:pPr>
              <w:numPr>
                <w:ilvl w:val="0"/>
                <w:numId w:val="13"/>
              </w:numPr>
              <w:spacing w:line="240" w:lineRule="auto"/>
              <w:rPr>
                <w:rFonts w:ascii="Calibri" w:hAnsi="Calibri"/>
                <w:sz w:val="24"/>
              </w:rPr>
            </w:pPr>
            <w:r w:rsidRPr="00054C30">
              <w:rPr>
                <w:rFonts w:ascii="Calibri" w:hAnsi="Calibri"/>
                <w:sz w:val="24"/>
              </w:rPr>
              <w:t>Demonstrate comprehension with the use of informatics within health</w:t>
            </w:r>
            <w:r>
              <w:rPr>
                <w:rFonts w:ascii="Calibri" w:hAnsi="Calibri"/>
                <w:sz w:val="24"/>
              </w:rPr>
              <w:t>care, specifically in imaging</w:t>
            </w:r>
            <w:r w:rsidRPr="00054C30">
              <w:rPr>
                <w:rFonts w:ascii="Calibri" w:hAnsi="Calibri"/>
                <w:sz w:val="24"/>
              </w:rPr>
              <w:t xml:space="preserve">.  </w:t>
            </w:r>
          </w:p>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288A6F69" w14:textId="5B903CDB" w:rsidR="00F64260" w:rsidRPr="00FA19F6" w:rsidRDefault="00FA19F6" w:rsidP="00FA19F6">
            <w:pPr>
              <w:pStyle w:val="ListParagraph"/>
              <w:numPr>
                <w:ilvl w:val="0"/>
                <w:numId w:val="13"/>
              </w:numPr>
              <w:spacing w:line="240" w:lineRule="auto"/>
              <w:rPr>
                <w:rFonts w:ascii="Calibri" w:hAnsi="Calibri"/>
                <w:sz w:val="24"/>
              </w:rPr>
            </w:pPr>
            <w:r>
              <w:rPr>
                <w:rFonts w:ascii="Calibri" w:hAnsi="Calibri"/>
                <w:sz w:val="24"/>
              </w:rPr>
              <w:t>C</w:t>
            </w:r>
            <w:r w:rsidRPr="00FA19F6">
              <w:rPr>
                <w:rFonts w:ascii="Calibri" w:hAnsi="Calibri"/>
                <w:sz w:val="24"/>
              </w:rPr>
              <w:t>lass participation and demonstrations, quizzes, and tests</w:t>
            </w:r>
            <w:r w:rsidR="00267111">
              <w:rPr>
                <w:rFonts w:ascii="Calibri" w:hAnsi="Calibri"/>
                <w:sz w:val="24"/>
              </w:rPr>
              <w:t>.</w:t>
            </w:r>
          </w:p>
          <w:p w14:paraId="16573085" w14:textId="77777777" w:rsidR="00FA19F6" w:rsidRDefault="00FA19F6" w:rsidP="00FA19F6">
            <w:pPr>
              <w:spacing w:line="240" w:lineRule="auto"/>
              <w:ind w:left="720"/>
              <w:rPr>
                <w:rFonts w:ascii="Calibri" w:hAnsi="Calibri"/>
                <w:sz w:val="24"/>
              </w:rPr>
            </w:pPr>
          </w:p>
          <w:p w14:paraId="30824D11" w14:textId="77777777" w:rsidR="00FA19F6" w:rsidRDefault="00FA19F6" w:rsidP="00FA19F6">
            <w:pPr>
              <w:spacing w:line="240" w:lineRule="auto"/>
              <w:ind w:left="720"/>
              <w:rPr>
                <w:rFonts w:ascii="Calibri" w:hAnsi="Calibri"/>
                <w:sz w:val="24"/>
              </w:rPr>
            </w:pPr>
          </w:p>
          <w:p w14:paraId="0557ED42" w14:textId="7C83DA94" w:rsidR="00FA19F6" w:rsidRPr="00FA19F6" w:rsidRDefault="00FA19F6" w:rsidP="00FA19F6">
            <w:pPr>
              <w:pStyle w:val="ListParagraph"/>
              <w:numPr>
                <w:ilvl w:val="0"/>
                <w:numId w:val="13"/>
              </w:numPr>
              <w:spacing w:line="240" w:lineRule="auto"/>
            </w:pPr>
            <w:r>
              <w:rPr>
                <w:rFonts w:ascii="Calibri" w:hAnsi="Calibri"/>
                <w:sz w:val="24"/>
              </w:rPr>
              <w:t>Completion of a</w:t>
            </w:r>
            <w:r w:rsidR="00E07E74">
              <w:rPr>
                <w:rFonts w:ascii="Calibri" w:hAnsi="Calibri"/>
                <w:sz w:val="24"/>
              </w:rPr>
              <w:t xml:space="preserve"> </w:t>
            </w:r>
            <w:r w:rsidRPr="00FA19F6">
              <w:rPr>
                <w:rFonts w:ascii="Calibri" w:hAnsi="Calibri"/>
                <w:sz w:val="24"/>
              </w:rPr>
              <w:t>research abstract exercise.    </w:t>
            </w:r>
          </w:p>
          <w:p w14:paraId="5F4FED5E" w14:textId="77777777" w:rsidR="00FA19F6" w:rsidRDefault="00FA19F6" w:rsidP="00FA19F6">
            <w:pPr>
              <w:spacing w:line="240" w:lineRule="auto"/>
              <w:rPr>
                <w:rFonts w:ascii="Calibri" w:hAnsi="Calibri"/>
                <w:sz w:val="24"/>
              </w:rPr>
            </w:pPr>
          </w:p>
          <w:p w14:paraId="2834DBDA" w14:textId="477B8E2D" w:rsidR="00FA19F6" w:rsidRPr="00FA19F6" w:rsidRDefault="00FA19F6" w:rsidP="00FA19F6">
            <w:pPr>
              <w:pStyle w:val="ListParagraph"/>
              <w:numPr>
                <w:ilvl w:val="0"/>
                <w:numId w:val="13"/>
              </w:numPr>
              <w:spacing w:line="240" w:lineRule="auto"/>
            </w:pPr>
            <w:r>
              <w:rPr>
                <w:rFonts w:ascii="Calibri" w:hAnsi="Calibri"/>
                <w:sz w:val="24"/>
              </w:rPr>
              <w:lastRenderedPageBreak/>
              <w:t>C</w:t>
            </w:r>
            <w:r w:rsidRPr="00054C30">
              <w:rPr>
                <w:rFonts w:ascii="Calibri" w:hAnsi="Calibri"/>
                <w:sz w:val="24"/>
              </w:rPr>
              <w:t>lass participation, quizzes, and tests</w:t>
            </w:r>
            <w:r w:rsidR="00267111">
              <w:rPr>
                <w:rFonts w:ascii="Calibri" w:hAnsi="Calibri"/>
                <w:sz w:val="24"/>
              </w:rPr>
              <w:t>.</w:t>
            </w:r>
            <w:r w:rsidRPr="00054C30">
              <w:rPr>
                <w:rFonts w:ascii="Calibri" w:hAnsi="Calibri"/>
                <w:sz w:val="24"/>
              </w:rPr>
              <w:t xml:space="preserve"> </w:t>
            </w:r>
          </w:p>
          <w:p w14:paraId="7AAD93D8" w14:textId="77777777" w:rsidR="00FA19F6" w:rsidRPr="00FA19F6" w:rsidRDefault="00FA19F6" w:rsidP="00FA19F6">
            <w:pPr>
              <w:pStyle w:val="ListParagraph"/>
              <w:rPr>
                <w:rFonts w:ascii="Calibri" w:hAnsi="Calibri"/>
                <w:sz w:val="24"/>
              </w:rPr>
            </w:pPr>
          </w:p>
          <w:p w14:paraId="37DF441F" w14:textId="6AAEA9E4" w:rsidR="00FA19F6" w:rsidRPr="00FA19F6" w:rsidRDefault="00FA19F6" w:rsidP="00FA19F6">
            <w:pPr>
              <w:pStyle w:val="ListParagraph"/>
              <w:numPr>
                <w:ilvl w:val="0"/>
                <w:numId w:val="13"/>
              </w:numPr>
              <w:spacing w:line="240" w:lineRule="auto"/>
            </w:pPr>
            <w:r>
              <w:rPr>
                <w:rFonts w:ascii="Calibri" w:hAnsi="Calibri"/>
                <w:sz w:val="24"/>
              </w:rPr>
              <w:t>W</w:t>
            </w:r>
            <w:r w:rsidRPr="00054C30">
              <w:rPr>
                <w:rFonts w:ascii="Calibri" w:hAnsi="Calibri"/>
                <w:sz w:val="24"/>
              </w:rPr>
              <w:t>ritten assignment</w:t>
            </w:r>
            <w:r>
              <w:rPr>
                <w:rFonts w:ascii="Calibri" w:hAnsi="Calibri"/>
                <w:sz w:val="24"/>
              </w:rPr>
              <w:t>s</w:t>
            </w:r>
            <w:r w:rsidRPr="00054C30">
              <w:rPr>
                <w:rFonts w:ascii="Calibri" w:hAnsi="Calibri"/>
                <w:sz w:val="24"/>
              </w:rPr>
              <w:t xml:space="preserve"> and oral communications in class and the class presentation</w:t>
            </w:r>
            <w:r w:rsidR="00267111">
              <w:rPr>
                <w:rFonts w:ascii="Calibri" w:hAnsi="Calibri"/>
                <w:sz w:val="24"/>
              </w:rPr>
              <w:t>.</w:t>
            </w:r>
          </w:p>
          <w:p w14:paraId="38EE8AA8" w14:textId="77777777" w:rsidR="00FA19F6" w:rsidRPr="00FA19F6" w:rsidRDefault="00FA19F6" w:rsidP="00FA19F6">
            <w:pPr>
              <w:pStyle w:val="ListParagraph"/>
              <w:rPr>
                <w:rFonts w:ascii="Calibri" w:hAnsi="Calibri"/>
                <w:sz w:val="24"/>
              </w:rPr>
            </w:pPr>
          </w:p>
          <w:p w14:paraId="638BB382" w14:textId="23A358B9" w:rsidR="00FA19F6" w:rsidRDefault="00FA19F6" w:rsidP="00FA19F6">
            <w:pPr>
              <w:pStyle w:val="ListParagraph"/>
              <w:numPr>
                <w:ilvl w:val="0"/>
                <w:numId w:val="13"/>
              </w:numPr>
              <w:spacing w:line="240" w:lineRule="auto"/>
            </w:pPr>
            <w:r>
              <w:rPr>
                <w:rFonts w:ascii="Calibri" w:hAnsi="Calibri"/>
                <w:sz w:val="24"/>
              </w:rPr>
              <w:t>C</w:t>
            </w:r>
            <w:r w:rsidRPr="00054C30">
              <w:rPr>
                <w:rFonts w:ascii="Calibri" w:hAnsi="Calibri"/>
                <w:sz w:val="24"/>
              </w:rPr>
              <w:t>lass participation, quizzes, and tests</w:t>
            </w:r>
            <w:r w:rsidR="00267111">
              <w:rPr>
                <w:rFonts w:ascii="Calibri" w:hAnsi="Calibri"/>
                <w:sz w:val="24"/>
              </w:rPr>
              <w: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1C00686C">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1C00686C">
        <w:tc>
          <w:tcPr>
            <w:tcW w:w="11016" w:type="dxa"/>
          </w:tcPr>
          <w:p w14:paraId="68FCD61C" w14:textId="179A223F"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The health professions</w:t>
            </w:r>
          </w:p>
          <w:p w14:paraId="0FBEEA81" w14:textId="30A8F1C6"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Imaging modalities</w:t>
            </w:r>
          </w:p>
          <w:p w14:paraId="3981FD78" w14:textId="2EC6C6D8"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Post-graduate professions</w:t>
            </w:r>
          </w:p>
          <w:p w14:paraId="1502CBCA" w14:textId="07446646"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Other health care professions</w:t>
            </w:r>
          </w:p>
          <w:p w14:paraId="3BFD9057" w14:textId="70A6F519"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The health care environment</w:t>
            </w:r>
          </w:p>
          <w:p w14:paraId="5AEAB998" w14:textId="622C3EE8"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Health care settings</w:t>
            </w:r>
          </w:p>
          <w:p w14:paraId="15BA3B83" w14:textId="2B06E9BF"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Payment/reimbursement systems</w:t>
            </w:r>
          </w:p>
          <w:p w14:paraId="7B237208" w14:textId="6A9841A8"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Hospital organization</w:t>
            </w:r>
          </w:p>
          <w:p w14:paraId="71B54550" w14:textId="3AED3B51"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Mission</w:t>
            </w:r>
          </w:p>
          <w:p w14:paraId="2353403C" w14:textId="5B15853B"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Administrative services</w:t>
            </w:r>
          </w:p>
          <w:p w14:paraId="3DA141E1" w14:textId="23E1B014"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Medical services</w:t>
            </w:r>
          </w:p>
          <w:p w14:paraId="17E49D8E" w14:textId="1ED932E5"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Organization</w:t>
            </w:r>
          </w:p>
          <w:p w14:paraId="1693E845" w14:textId="45F93D99"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Professional personnel</w:t>
            </w:r>
          </w:p>
          <w:p w14:paraId="507296A3" w14:textId="72537A04"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Support personnel</w:t>
            </w:r>
          </w:p>
          <w:p w14:paraId="1ECE6345" w14:textId="75121979"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Education personnel</w:t>
            </w:r>
          </w:p>
          <w:p w14:paraId="3203EEFC" w14:textId="5CBF2C30"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Accreditation</w:t>
            </w:r>
          </w:p>
          <w:p w14:paraId="2AADA994" w14:textId="2075E063"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Health care institutions</w:t>
            </w:r>
          </w:p>
          <w:p w14:paraId="6ADF75D7" w14:textId="6AECC53E"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Modalities</w:t>
            </w:r>
          </w:p>
          <w:p w14:paraId="65E7D8CB" w14:textId="0F39897D"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Educational</w:t>
            </w:r>
          </w:p>
          <w:p w14:paraId="337D494B" w14:textId="09129CDA"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Regulatory agencies</w:t>
            </w:r>
          </w:p>
          <w:p w14:paraId="46EC593F" w14:textId="44ADB4EE"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Federal and state</w:t>
            </w:r>
          </w:p>
          <w:p w14:paraId="57D141BD" w14:textId="5441602A"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MRI safety</w:t>
            </w:r>
          </w:p>
          <w:p w14:paraId="58BBDD89" w14:textId="1D85A4E3"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Radiation safety</w:t>
            </w:r>
          </w:p>
          <w:p w14:paraId="05C2C5F3" w14:textId="4A53F364"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Professional credentialing</w:t>
            </w:r>
          </w:p>
          <w:p w14:paraId="1F105234" w14:textId="5B6F0E5B"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National certification and registration</w:t>
            </w:r>
          </w:p>
          <w:p w14:paraId="140CBD35" w14:textId="7AFC0581"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State licensure</w:t>
            </w:r>
          </w:p>
          <w:p w14:paraId="0BB60A79" w14:textId="7C07962D"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Professional organizations</w:t>
            </w:r>
          </w:p>
          <w:p w14:paraId="3B3F1E99" w14:textId="460B6AA2"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Purpose, function, and activities</w:t>
            </w:r>
          </w:p>
          <w:p w14:paraId="5EDB46BD" w14:textId="0A1F29A0"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Types</w:t>
            </w:r>
          </w:p>
          <w:p w14:paraId="5B24A1BC" w14:textId="6D05894E"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Professional development and advancement</w:t>
            </w:r>
          </w:p>
          <w:p w14:paraId="6B1BF12C" w14:textId="626E8785"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lastRenderedPageBreak/>
              <w:t>Required</w:t>
            </w:r>
          </w:p>
          <w:p w14:paraId="1C402D82" w14:textId="0E35E13E"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Clinical experience</w:t>
            </w:r>
          </w:p>
          <w:p w14:paraId="2555AD97" w14:textId="4EAD3B07"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Continuing education opportunities</w:t>
            </w:r>
          </w:p>
          <w:p w14:paraId="04207B27" w14:textId="35B9C9D5"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Employment considerations</w:t>
            </w:r>
          </w:p>
          <w:p w14:paraId="42D1C247" w14:textId="7884E0DE"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Advancement opportunities</w:t>
            </w:r>
          </w:p>
          <w:p w14:paraId="204A2B87" w14:textId="67C0F02C"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Ethics and ethical behavior</w:t>
            </w:r>
          </w:p>
          <w:p w14:paraId="668F4377" w14:textId="666F0D9D"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Code of professional ethics</w:t>
            </w:r>
          </w:p>
          <w:p w14:paraId="51790CDE" w14:textId="71778426"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Ethical issues in health care</w:t>
            </w:r>
          </w:p>
          <w:p w14:paraId="2EF9E7A2" w14:textId="262F6322"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Cultural considerations</w:t>
            </w:r>
          </w:p>
          <w:p w14:paraId="43E990EF" w14:textId="6768AC1B"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Radiologic-specific</w:t>
            </w:r>
          </w:p>
          <w:p w14:paraId="26127F94" w14:textId="6B41423B"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 xml:space="preserve">Legal issues </w:t>
            </w:r>
          </w:p>
          <w:p w14:paraId="25D76470" w14:textId="414C4D9F"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Parameters of legal responsibility</w:t>
            </w:r>
          </w:p>
          <w:p w14:paraId="79AEE306" w14:textId="6D6D106E"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HIPAA</w:t>
            </w:r>
          </w:p>
          <w:p w14:paraId="5C874E10" w14:textId="5287B975"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Torts</w:t>
            </w:r>
          </w:p>
          <w:p w14:paraId="5C4BA027" w14:textId="44A6A1AB"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Legal doctrines and standards</w:t>
            </w:r>
          </w:p>
          <w:p w14:paraId="26156E28" w14:textId="7274D1A5"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Legal risk reduction and risk management</w:t>
            </w:r>
          </w:p>
          <w:p w14:paraId="2CEB4BD6" w14:textId="4F6EC60B"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Medical records</w:t>
            </w:r>
          </w:p>
          <w:p w14:paraId="5E75C5D8" w14:textId="6EE248DC"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Patient consent</w:t>
            </w:r>
          </w:p>
          <w:p w14:paraId="66B35142" w14:textId="6E7D94D3"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Definition</w:t>
            </w:r>
          </w:p>
          <w:p w14:paraId="2BDA3488" w14:textId="7CC7BD1B"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Types</w:t>
            </w:r>
          </w:p>
          <w:p w14:paraId="21DDFACE" w14:textId="02F1E49D"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Condition for valid consent</w:t>
            </w:r>
          </w:p>
          <w:p w14:paraId="17E0EEA3" w14:textId="6B301EF4"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Documentation of consent</w:t>
            </w:r>
          </w:p>
          <w:p w14:paraId="1BD5BE6D" w14:textId="4D55977F"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Right of refusal</w:t>
            </w:r>
          </w:p>
          <w:p w14:paraId="27FC70CA" w14:textId="45A3EBA7" w:rsidR="00115A68" w:rsidRDefault="1DAB23FE" w:rsidP="1C00686C">
            <w:pPr>
              <w:pStyle w:val="ListParagraph"/>
              <w:numPr>
                <w:ilvl w:val="0"/>
                <w:numId w:val="1"/>
              </w:numPr>
              <w:spacing w:line="240" w:lineRule="auto"/>
              <w:rPr>
                <w:rFonts w:ascii="Calibri" w:eastAsia="Calibri" w:hAnsi="Calibri" w:cs="Calibri"/>
                <w:sz w:val="24"/>
                <w:szCs w:val="24"/>
              </w:rPr>
            </w:pPr>
            <w:r w:rsidRPr="1C00686C">
              <w:rPr>
                <w:rFonts w:ascii="Calibri" w:eastAsia="Calibri" w:hAnsi="Calibri" w:cs="Calibri"/>
                <w:sz w:val="24"/>
                <w:szCs w:val="24"/>
              </w:rPr>
              <w:t>Pharmacology</w:t>
            </w:r>
          </w:p>
          <w:p w14:paraId="49020BDA" w14:textId="1025C2A2"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Drug nomenclature and classification</w:t>
            </w:r>
          </w:p>
          <w:p w14:paraId="5BF8516B" w14:textId="4EECDBD2"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General principles</w:t>
            </w:r>
          </w:p>
          <w:p w14:paraId="2138F095" w14:textId="19760F04"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Drug categories relevant to imaging</w:t>
            </w:r>
          </w:p>
          <w:p w14:paraId="6570F199" w14:textId="72554BDB"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Introduction to contrast agents</w:t>
            </w:r>
          </w:p>
          <w:p w14:paraId="05F4DE09" w14:textId="2CA85CDC"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Routes of drug administration</w:t>
            </w:r>
          </w:p>
          <w:p w14:paraId="21677175" w14:textId="0ED45CBE"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Venipuncture</w:t>
            </w:r>
          </w:p>
          <w:p w14:paraId="3DD9F8C6" w14:textId="63F8E56B" w:rsidR="00115A68" w:rsidRDefault="1DAB23FE" w:rsidP="1C00686C">
            <w:pPr>
              <w:pStyle w:val="ListParagraph"/>
              <w:numPr>
                <w:ilvl w:val="1"/>
                <w:numId w:val="1"/>
              </w:numPr>
              <w:spacing w:line="240" w:lineRule="auto"/>
              <w:rPr>
                <w:rFonts w:ascii="Calibri" w:eastAsia="Calibri" w:hAnsi="Calibri" w:cs="Calibri"/>
                <w:sz w:val="24"/>
                <w:szCs w:val="24"/>
              </w:rPr>
            </w:pPr>
            <w:r w:rsidRPr="1C00686C">
              <w:rPr>
                <w:rFonts w:ascii="Calibri" w:eastAsia="Calibri" w:hAnsi="Calibri" w:cs="Calibri"/>
                <w:sz w:val="24"/>
                <w:szCs w:val="24"/>
              </w:rPr>
              <w:t>Current practice status</w:t>
            </w:r>
          </w:p>
          <w:p w14:paraId="6B2C7A47" w14:textId="04E81F22" w:rsidR="00115A68" w:rsidRDefault="00115A68" w:rsidP="1C00686C">
            <w:pPr>
              <w:spacing w:line="240" w:lineRule="auto"/>
              <w:ind w:left="288"/>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28F98AE6" w:rsidR="00115A68" w:rsidRDefault="004C25B0" w:rsidP="0015571B">
            <w:pPr>
              <w:spacing w:line="240" w:lineRule="auto"/>
            </w:pPr>
            <w:r>
              <w:t>Eric Hall</w:t>
            </w:r>
          </w:p>
        </w:tc>
        <w:tc>
          <w:tcPr>
            <w:tcW w:w="3279" w:type="dxa"/>
            <w:vAlign w:val="center"/>
          </w:tcPr>
          <w:p w14:paraId="0730C1D0" w14:textId="573D1FD6" w:rsidR="00115A68" w:rsidRDefault="00115A68" w:rsidP="0015571B">
            <w:pPr>
              <w:spacing w:line="240" w:lineRule="auto"/>
            </w:pPr>
            <w:r>
              <w:t xml:space="preserve">Program Director of </w:t>
            </w:r>
            <w:r w:rsidR="004C25B0">
              <w:t>Medical Imaging</w:t>
            </w:r>
          </w:p>
        </w:tc>
        <w:tc>
          <w:tcPr>
            <w:tcW w:w="3280" w:type="dxa"/>
            <w:vAlign w:val="center"/>
          </w:tcPr>
          <w:p w14:paraId="7487F9CA" w14:textId="5FA353BE" w:rsidR="00115A68" w:rsidRDefault="0082529D" w:rsidP="0015571B">
            <w:pPr>
              <w:spacing w:line="240" w:lineRule="auto"/>
            </w:pPr>
            <w:r>
              <w:t>e-mail confirmation to curriculum@ric.edu</w:t>
            </w:r>
          </w:p>
        </w:tc>
        <w:tc>
          <w:tcPr>
            <w:tcW w:w="1178" w:type="dxa"/>
            <w:vAlign w:val="center"/>
          </w:tcPr>
          <w:p w14:paraId="1F86A130" w14:textId="6517DE85" w:rsidR="00115A68" w:rsidRDefault="0082529D"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4CD7C9B7" w:rsidR="00115A68" w:rsidRDefault="004C25B0" w:rsidP="0015571B">
            <w:pPr>
              <w:spacing w:line="240" w:lineRule="auto"/>
            </w:pPr>
            <w:r>
              <w:t>Eric Roberts</w:t>
            </w:r>
          </w:p>
        </w:tc>
        <w:tc>
          <w:tcPr>
            <w:tcW w:w="3279" w:type="dxa"/>
            <w:vAlign w:val="center"/>
          </w:tcPr>
          <w:p w14:paraId="2927DBCB" w14:textId="16D6297E" w:rsidR="00115A68" w:rsidRDefault="00115A68" w:rsidP="0015571B">
            <w:pPr>
              <w:spacing w:line="240" w:lineRule="auto"/>
            </w:pPr>
            <w:r>
              <w:t xml:space="preserve">Chair of </w:t>
            </w:r>
            <w:r w:rsidR="004C25B0">
              <w:t>Biology</w:t>
            </w:r>
          </w:p>
        </w:tc>
        <w:tc>
          <w:tcPr>
            <w:tcW w:w="3280" w:type="dxa"/>
            <w:vAlign w:val="center"/>
          </w:tcPr>
          <w:p w14:paraId="7927CB11" w14:textId="17D08BFF" w:rsidR="00115A68" w:rsidRDefault="0082529D" w:rsidP="0015571B">
            <w:pPr>
              <w:spacing w:line="240" w:lineRule="auto"/>
            </w:pPr>
            <w:r>
              <w:t>e-mail confirmation to curriculum@ric.edu</w:t>
            </w:r>
          </w:p>
        </w:tc>
        <w:tc>
          <w:tcPr>
            <w:tcW w:w="1178" w:type="dxa"/>
            <w:vAlign w:val="center"/>
          </w:tcPr>
          <w:p w14:paraId="06A64098" w14:textId="005001C8" w:rsidR="00115A68" w:rsidRDefault="0082529D"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47FDE92A" w:rsidR="00115A68" w:rsidRDefault="004C25B0" w:rsidP="0015571B">
            <w:pPr>
              <w:spacing w:line="240" w:lineRule="auto"/>
            </w:pPr>
            <w:r>
              <w:t>Earl Simson</w:t>
            </w:r>
          </w:p>
        </w:tc>
        <w:tc>
          <w:tcPr>
            <w:tcW w:w="3279" w:type="dxa"/>
            <w:vAlign w:val="center"/>
          </w:tcPr>
          <w:p w14:paraId="229CC930" w14:textId="4741A5F8" w:rsidR="00115A68" w:rsidRDefault="00115A68" w:rsidP="0015571B">
            <w:pPr>
              <w:spacing w:line="240" w:lineRule="auto"/>
            </w:pPr>
            <w:r>
              <w:t xml:space="preserve">Dean of </w:t>
            </w:r>
            <w:r w:rsidR="004C25B0">
              <w:t>FAS</w:t>
            </w:r>
          </w:p>
        </w:tc>
        <w:tc>
          <w:tcPr>
            <w:tcW w:w="3280" w:type="dxa"/>
            <w:vAlign w:val="center"/>
          </w:tcPr>
          <w:p w14:paraId="73DF0B07" w14:textId="369785A9" w:rsidR="00115A68" w:rsidRDefault="0082529D" w:rsidP="0015571B">
            <w:pPr>
              <w:spacing w:line="240" w:lineRule="auto"/>
            </w:pPr>
            <w:r>
              <w:t>e-mail confirmation to curriculum@ric.edu</w:t>
            </w:r>
          </w:p>
        </w:tc>
        <w:tc>
          <w:tcPr>
            <w:tcW w:w="1178" w:type="dxa"/>
            <w:vAlign w:val="center"/>
          </w:tcPr>
          <w:p w14:paraId="4EB70E84" w14:textId="7C45EE72" w:rsidR="00115A68" w:rsidRDefault="004A4658" w:rsidP="0015571B">
            <w:pPr>
              <w:spacing w:line="240" w:lineRule="auto"/>
            </w:pPr>
            <w:r>
              <w:t>4/6/2020</w:t>
            </w:r>
            <w:bookmarkStart w:id="27" w:name="_GoBack"/>
            <w:bookmarkEnd w:id="27"/>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1420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B190" w14:textId="77777777" w:rsidR="00E14208" w:rsidRDefault="00E14208" w:rsidP="00FA78CA">
      <w:pPr>
        <w:spacing w:line="240" w:lineRule="auto"/>
      </w:pPr>
      <w:r>
        <w:separator/>
      </w:r>
    </w:p>
  </w:endnote>
  <w:endnote w:type="continuationSeparator" w:id="0">
    <w:p w14:paraId="0B4A079A" w14:textId="77777777" w:rsidR="00E14208" w:rsidRDefault="00E1420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9F10BA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A19F6">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A19F6">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D2920" w14:textId="77777777" w:rsidR="00E14208" w:rsidRDefault="00E14208" w:rsidP="00FA78CA">
      <w:pPr>
        <w:spacing w:line="240" w:lineRule="auto"/>
      </w:pPr>
      <w:r>
        <w:separator/>
      </w:r>
    </w:p>
  </w:footnote>
  <w:footnote w:type="continuationSeparator" w:id="0">
    <w:p w14:paraId="4702B780" w14:textId="77777777" w:rsidR="00E14208" w:rsidRDefault="00E1420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7626B8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B5992">
      <w:rPr>
        <w:color w:val="4F6228"/>
      </w:rPr>
      <w:t>19-20-036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168AF">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EE090E"/>
    <w:multiLevelType w:val="hybridMultilevel"/>
    <w:tmpl w:val="4AF4F7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5F0A64"/>
    <w:multiLevelType w:val="hybridMultilevel"/>
    <w:tmpl w:val="9C30802E"/>
    <w:lvl w:ilvl="0" w:tplc="DB4ED31C">
      <w:start w:val="1"/>
      <w:numFmt w:val="upperRoman"/>
      <w:lvlText w:val="%1."/>
      <w:lvlJc w:val="left"/>
      <w:pPr>
        <w:ind w:left="720" w:hanging="360"/>
      </w:pPr>
    </w:lvl>
    <w:lvl w:ilvl="1" w:tplc="9888366E">
      <w:start w:val="1"/>
      <w:numFmt w:val="lowerLetter"/>
      <w:lvlText w:val="%2."/>
      <w:lvlJc w:val="left"/>
      <w:pPr>
        <w:ind w:left="1440" w:hanging="360"/>
      </w:pPr>
    </w:lvl>
    <w:lvl w:ilvl="2" w:tplc="65FE1C5E">
      <w:start w:val="1"/>
      <w:numFmt w:val="lowerRoman"/>
      <w:lvlText w:val="%3."/>
      <w:lvlJc w:val="right"/>
      <w:pPr>
        <w:ind w:left="2160" w:hanging="180"/>
      </w:pPr>
    </w:lvl>
    <w:lvl w:ilvl="3" w:tplc="AB044F10">
      <w:start w:val="1"/>
      <w:numFmt w:val="decimal"/>
      <w:lvlText w:val="%4."/>
      <w:lvlJc w:val="left"/>
      <w:pPr>
        <w:ind w:left="2880" w:hanging="360"/>
      </w:pPr>
    </w:lvl>
    <w:lvl w:ilvl="4" w:tplc="6F76743A">
      <w:start w:val="1"/>
      <w:numFmt w:val="lowerLetter"/>
      <w:lvlText w:val="%5."/>
      <w:lvlJc w:val="left"/>
      <w:pPr>
        <w:ind w:left="3600" w:hanging="360"/>
      </w:pPr>
    </w:lvl>
    <w:lvl w:ilvl="5" w:tplc="58B6CBCC">
      <w:start w:val="1"/>
      <w:numFmt w:val="lowerRoman"/>
      <w:lvlText w:val="%6."/>
      <w:lvlJc w:val="right"/>
      <w:pPr>
        <w:ind w:left="4320" w:hanging="180"/>
      </w:pPr>
    </w:lvl>
    <w:lvl w:ilvl="6" w:tplc="DE98325C">
      <w:start w:val="1"/>
      <w:numFmt w:val="decimal"/>
      <w:lvlText w:val="%7."/>
      <w:lvlJc w:val="left"/>
      <w:pPr>
        <w:ind w:left="5040" w:hanging="360"/>
      </w:pPr>
    </w:lvl>
    <w:lvl w:ilvl="7" w:tplc="6D9A3FBA">
      <w:start w:val="1"/>
      <w:numFmt w:val="lowerLetter"/>
      <w:lvlText w:val="%8."/>
      <w:lvlJc w:val="left"/>
      <w:pPr>
        <w:ind w:left="5760" w:hanging="360"/>
      </w:pPr>
    </w:lvl>
    <w:lvl w:ilvl="8" w:tplc="2EBC681E">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6"/>
  </w:num>
  <w:num w:numId="2">
    <w:abstractNumId w:val="10"/>
  </w:num>
  <w:num w:numId="3">
    <w:abstractNumId w:val="2"/>
  </w:num>
  <w:num w:numId="4">
    <w:abstractNumId w:val="8"/>
  </w:num>
  <w:num w:numId="5">
    <w:abstractNumId w:val="0"/>
  </w:num>
  <w:num w:numId="6">
    <w:abstractNumId w:val="4"/>
  </w:num>
  <w:num w:numId="7">
    <w:abstractNumId w:val="11"/>
  </w:num>
  <w:num w:numId="8">
    <w:abstractNumId w:val="1"/>
  </w:num>
  <w:num w:numId="9">
    <w:abstractNumId w:val="7"/>
  </w:num>
  <w:num w:numId="10">
    <w:abstractNumId w:val="9"/>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A38FC"/>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67111"/>
    <w:rsid w:val="002742A9"/>
    <w:rsid w:val="0027634D"/>
    <w:rsid w:val="00284473"/>
    <w:rsid w:val="00290E18"/>
    <w:rsid w:val="00292507"/>
    <w:rsid w:val="00292D43"/>
    <w:rsid w:val="00293639"/>
    <w:rsid w:val="00296BA1"/>
    <w:rsid w:val="0029768B"/>
    <w:rsid w:val="002A3788"/>
    <w:rsid w:val="002B1FF7"/>
    <w:rsid w:val="002B24F6"/>
    <w:rsid w:val="002B7880"/>
    <w:rsid w:val="002C322F"/>
    <w:rsid w:val="002C3D63"/>
    <w:rsid w:val="002D0316"/>
    <w:rsid w:val="002D194C"/>
    <w:rsid w:val="002F36B8"/>
    <w:rsid w:val="00310D95"/>
    <w:rsid w:val="003153C3"/>
    <w:rsid w:val="00345149"/>
    <w:rsid w:val="00376A8B"/>
    <w:rsid w:val="003A1022"/>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A4658"/>
    <w:rsid w:val="004C25B0"/>
    <w:rsid w:val="004E57C5"/>
    <w:rsid w:val="00517DB2"/>
    <w:rsid w:val="00526851"/>
    <w:rsid w:val="005473BC"/>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168AF"/>
    <w:rsid w:val="0074235B"/>
    <w:rsid w:val="00743AD2"/>
    <w:rsid w:val="007445F4"/>
    <w:rsid w:val="007554DE"/>
    <w:rsid w:val="00760EA6"/>
    <w:rsid w:val="00766256"/>
    <w:rsid w:val="00795D54"/>
    <w:rsid w:val="00796AF7"/>
    <w:rsid w:val="007970C3"/>
    <w:rsid w:val="007A5702"/>
    <w:rsid w:val="007B10BE"/>
    <w:rsid w:val="007B5992"/>
    <w:rsid w:val="008122C6"/>
    <w:rsid w:val="0082529D"/>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1E61"/>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823B1"/>
    <w:rsid w:val="00C83F39"/>
    <w:rsid w:val="00C94576"/>
    <w:rsid w:val="00C969FA"/>
    <w:rsid w:val="00C97577"/>
    <w:rsid w:val="00CA1273"/>
    <w:rsid w:val="00CA71A8"/>
    <w:rsid w:val="00CC03A7"/>
    <w:rsid w:val="00CC39A5"/>
    <w:rsid w:val="00CC3E7A"/>
    <w:rsid w:val="00CD18DD"/>
    <w:rsid w:val="00CF0458"/>
    <w:rsid w:val="00D00560"/>
    <w:rsid w:val="00D452D4"/>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07E74"/>
    <w:rsid w:val="00E14208"/>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0444"/>
    <w:rsid w:val="00F871BA"/>
    <w:rsid w:val="00FA19F6"/>
    <w:rsid w:val="00FA6359"/>
    <w:rsid w:val="00FA6998"/>
    <w:rsid w:val="00FA769F"/>
    <w:rsid w:val="00FA78CA"/>
    <w:rsid w:val="00FB1042"/>
    <w:rsid w:val="00FE6A1D"/>
    <w:rsid w:val="01D054F9"/>
    <w:rsid w:val="026B9406"/>
    <w:rsid w:val="067B2844"/>
    <w:rsid w:val="086C0FAA"/>
    <w:rsid w:val="1B00B78E"/>
    <w:rsid w:val="1C00686C"/>
    <w:rsid w:val="1DAB23FE"/>
    <w:rsid w:val="354CFE24"/>
    <w:rsid w:val="533992BD"/>
    <w:rsid w:val="5622A097"/>
    <w:rsid w:val="740ED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tyle1">
    <w:name w:val="Style1"/>
    <w:basedOn w:val="NoSpacing"/>
    <w:link w:val="Style1Char"/>
    <w:qFormat/>
    <w:rsid w:val="00F80444"/>
    <w:rPr>
      <w:rFonts w:asciiTheme="minorHAnsi" w:eastAsiaTheme="minorEastAsia" w:hAnsiTheme="minorHAnsi" w:cstheme="minorBidi"/>
      <w:lang w:eastAsia="ja-JP"/>
    </w:rPr>
  </w:style>
  <w:style w:type="character" w:customStyle="1" w:styleId="Style1Char">
    <w:name w:val="Style1 Char"/>
    <w:basedOn w:val="NoSpacingChar"/>
    <w:link w:val="Style1"/>
    <w:rsid w:val="00F80444"/>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F80444"/>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F8044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67Z3ZXSPZZWZ-949-1208</_dlc_DocId>
    <_dlc_DocIdUrl xmlns="67887a43-7e4d-4c1c-91d7-15e417b1b8ab">
      <Url>https://w3.ric.edu/curriculum_committee/_layouts/15/DocIdRedir.aspx?ID=67Z3ZXSPZZWZ-949-1208</Url>
      <Description>67Z3ZXSPZZWZ-949-1208</Description>
    </_dlc_DocIdUrl>
  </documentManagement>
</p:properties>
</file>

<file path=customXml/itemProps1.xml><?xml version="1.0" encoding="utf-8"?>
<ds:datastoreItem xmlns:ds="http://schemas.openxmlformats.org/officeDocument/2006/customXml" ds:itemID="{02DD2908-5860-46FD-89F0-44ED782BF8B9}"/>
</file>

<file path=customXml/itemProps2.xml><?xml version="1.0" encoding="utf-8"?>
<ds:datastoreItem xmlns:ds="http://schemas.openxmlformats.org/officeDocument/2006/customXml" ds:itemID="{6916841E-1F4D-44E7-8CA3-EB392EB11109}"/>
</file>

<file path=customXml/itemProps3.xml><?xml version="1.0" encoding="utf-8"?>
<ds:datastoreItem xmlns:ds="http://schemas.openxmlformats.org/officeDocument/2006/customXml" ds:itemID="{09701BF1-7D5C-46EC-BCBA-E75A48A4627B}"/>
</file>

<file path=customXml/itemProps4.xml><?xml version="1.0" encoding="utf-8"?>
<ds:datastoreItem xmlns:ds="http://schemas.openxmlformats.org/officeDocument/2006/customXml" ds:itemID="{284588DD-7AB8-4579-9D66-5A9ECFA61F76}"/>
</file>

<file path=docProps/app.xml><?xml version="1.0" encoding="utf-8"?>
<Properties xmlns="http://schemas.openxmlformats.org/officeDocument/2006/extended-properties" xmlns:vt="http://schemas.openxmlformats.org/officeDocument/2006/docPropsVTypes">
  <Template>Normal.dotm</Template>
  <TotalTime>19</TotalTime>
  <Pages>5</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2020-02-19T17:01:00Z</dcterms:created>
  <dcterms:modified xsi:type="dcterms:W3CDTF">2020-04-06T16:25:00Z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89c68efc-f794-42e0-85fb-3d5293b414fd</vt:lpwstr>
  </property>
  <property fmtid="{D5CDD505-2E9C-101B-9397-08002B2CF9AE}" pid="8" name="ContentTypeId">
    <vt:lpwstr>0x0101009736D43DC7C38546B966A7508121890B</vt:lpwstr>
  </property>
</Properties>
</file>