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7E206FBE">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A1982B5" w:rsidR="00F64260" w:rsidRPr="00A83A6C" w:rsidRDefault="00D031F9" w:rsidP="2CFB532B">
            <w:pPr>
              <w:pStyle w:val="Heading5"/>
              <w:rPr>
                <w:b/>
                <w:bCs/>
              </w:rPr>
            </w:pPr>
            <w:bookmarkStart w:id="0" w:name="Proposal"/>
            <w:bookmarkEnd w:id="0"/>
            <w:r>
              <w:rPr>
                <w:b/>
                <w:bCs/>
              </w:rPr>
              <w:t xml:space="preserve">MRI 302 Foundations of </w:t>
            </w:r>
            <w:r w:rsidR="004278C8" w:rsidRPr="7E206FBE">
              <w:rPr>
                <w:b/>
                <w:bCs/>
              </w:rPr>
              <w:t>Magnetic Resonance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E206FBE">
        <w:trPr>
          <w:cantSplit/>
        </w:trPr>
        <w:tc>
          <w:tcPr>
            <w:tcW w:w="1111" w:type="pct"/>
            <w:vAlign w:val="center"/>
          </w:tcPr>
          <w:p w14:paraId="34141DE6" w14:textId="73EB4A74" w:rsidR="00F64260" w:rsidRPr="00B649C4" w:rsidRDefault="0032530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2D650ED" w:rsidR="00F64260" w:rsidRPr="00A83A6C" w:rsidRDefault="00F64260" w:rsidP="7E206FBE">
            <w:pPr>
              <w:pStyle w:val="Heading5"/>
              <w:rPr>
                <w:b/>
                <w:bCs/>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7E206FBE">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E77CFC1" w:rsidR="00F64260" w:rsidRPr="004278C8" w:rsidRDefault="2CFB532B" w:rsidP="2CFB532B">
            <w:pPr>
              <w:rPr>
                <w:rStyle w:val="Hyperlink"/>
                <w:b/>
                <w:bCs/>
                <w:color w:val="auto"/>
                <w:u w:val="none"/>
              </w:rPr>
            </w:pPr>
            <w:bookmarkStart w:id="4" w:name="type"/>
            <w:r w:rsidRPr="2CFB532B">
              <w:rPr>
                <w:b/>
                <w:bCs/>
              </w:rPr>
              <w:t>Course:  creation</w:t>
            </w:r>
            <w:bookmarkEnd w:id="4"/>
            <w:r w:rsidR="004369C3">
              <w:fldChar w:fldCharType="begin"/>
            </w:r>
            <w:r w:rsidR="004369C3">
              <w:instrText xml:space="preserve"> HYPERLINK \l "creation" \o "New programs also need additional approval by the Board of Governors before going into effect" </w:instrText>
            </w:r>
            <w:r w:rsidR="004369C3">
              <w:fldChar w:fldCharType="end"/>
            </w:r>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7E206FBE">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32530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7E206FBE">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6211F77" w:rsidR="00F64260" w:rsidRDefault="008D3455" w:rsidP="2CFB532B">
            <w:pPr>
              <w:spacing w:line="240" w:lineRule="auto"/>
              <w:rPr>
                <w:b/>
                <w:bCs/>
              </w:rPr>
            </w:pPr>
            <w:r>
              <w:rPr>
                <w:b/>
                <w:bCs/>
              </w:rPr>
              <w:t xml:space="preserve">This course will introduce the fundamental theory and practice of </w:t>
            </w:r>
            <w:r w:rsidR="00D031F9">
              <w:rPr>
                <w:b/>
                <w:bCs/>
              </w:rPr>
              <w:t>magnetic resonance imaging (MRI)</w:t>
            </w:r>
            <w:r>
              <w:rPr>
                <w:b/>
                <w:bCs/>
              </w:rPr>
              <w:t>.  It is meant to be a first introduction to the profession</w:t>
            </w:r>
            <w:r w:rsidR="004278C8">
              <w:rPr>
                <w:b/>
                <w:bCs/>
              </w:rPr>
              <w:t xml:space="preserve"> for students entering the program from Fall 2020</w:t>
            </w:r>
            <w:r>
              <w:rPr>
                <w:b/>
                <w:bCs/>
              </w:rPr>
              <w:t>.</w:t>
            </w:r>
          </w:p>
          <w:p w14:paraId="6FC11FA0" w14:textId="5EE71FA7" w:rsidR="004278C8" w:rsidRDefault="004278C8" w:rsidP="2CFB532B">
            <w:pPr>
              <w:spacing w:line="240" w:lineRule="auto"/>
              <w:rPr>
                <w:b/>
                <w:bCs/>
              </w:rPr>
            </w:pPr>
          </w:p>
          <w:p w14:paraId="63B64479" w14:textId="626DCAFE" w:rsidR="004278C8" w:rsidRDefault="004278C8" w:rsidP="2CFB532B">
            <w:pPr>
              <w:spacing w:line="240" w:lineRule="auto"/>
              <w:rPr>
                <w:b/>
                <w:bCs/>
              </w:rPr>
            </w:pPr>
            <w:r>
              <w:rPr>
                <w:rStyle w:val="TEXT"/>
              </w:rPr>
              <w:t>Due to patient requirements the laboratory component of this course is highly limited.  Students will not be meeting consistently but the time needs to be free in case an MRI machine become available.</w:t>
            </w:r>
          </w:p>
          <w:p w14:paraId="41EFFC68" w14:textId="77777777" w:rsidR="00F64260" w:rsidRPr="00FA6998" w:rsidRDefault="00F64260" w:rsidP="004278C8">
            <w:pPr>
              <w:spacing w:line="240" w:lineRule="auto"/>
              <w:rPr>
                <w:b/>
              </w:rPr>
            </w:pPr>
          </w:p>
        </w:tc>
      </w:tr>
      <w:tr w:rsidR="00517DB2" w:rsidRPr="006E3AF2" w14:paraId="376213DA" w14:textId="77777777" w:rsidTr="7E206FBE">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7E206FBE">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7E206FBE">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2530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7E206FBE">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2530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7E206FBE">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2530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7E206FBE">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2530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7E206FBE">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7E206FBE">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9AE6D8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9AE6D8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2DC292EB" w:rsidR="00F64260" w:rsidRPr="009F029C" w:rsidRDefault="00F111DA" w:rsidP="2CFB532B">
            <w:pPr>
              <w:spacing w:line="240" w:lineRule="auto"/>
              <w:rPr>
                <w:b/>
                <w:bCs/>
              </w:rPr>
            </w:pPr>
            <w:r>
              <w:rPr>
                <w:b/>
                <w:bCs/>
              </w:rPr>
              <w:t>MRI 302</w:t>
            </w:r>
            <w:r w:rsidR="2CFB532B" w:rsidRPr="2CFB532B">
              <w:rPr>
                <w:b/>
                <w:bCs/>
              </w:rPr>
              <w:t xml:space="preserve"> </w:t>
            </w:r>
          </w:p>
        </w:tc>
      </w:tr>
      <w:tr w:rsidR="00F64260" w:rsidRPr="006E3AF2" w14:paraId="203B0C45" w14:textId="77777777" w:rsidTr="69AE6D89">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9AE6D8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695C98D" w:rsidR="00F64260" w:rsidRPr="009F029C" w:rsidRDefault="008D3455" w:rsidP="00B51521">
            <w:pPr>
              <w:spacing w:line="240" w:lineRule="auto"/>
              <w:rPr>
                <w:b/>
                <w:bCs/>
              </w:rPr>
            </w:pPr>
            <w:r>
              <w:rPr>
                <w:b/>
                <w:bCs/>
              </w:rPr>
              <w:t xml:space="preserve">Foundations of </w:t>
            </w:r>
            <w:r w:rsidR="00B51521">
              <w:rPr>
                <w:b/>
                <w:bCs/>
              </w:rPr>
              <w:t>Magnetic Resonance Imaging</w:t>
            </w:r>
          </w:p>
        </w:tc>
      </w:tr>
      <w:tr w:rsidR="00F64260" w:rsidRPr="006E3AF2" w14:paraId="76E4D772" w14:textId="77777777" w:rsidTr="69AE6D8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2A1ABB42" w:rsidR="00F64260" w:rsidRPr="009F029C" w:rsidRDefault="0E450957" w:rsidP="008D3455">
            <w:pPr>
              <w:spacing w:line="240" w:lineRule="auto"/>
            </w:pPr>
            <w:r w:rsidRPr="69AE6D89">
              <w:rPr>
                <w:rFonts w:ascii="Calibri" w:hAnsi="Calibri"/>
                <w:sz w:val="24"/>
                <w:szCs w:val="24"/>
              </w:rPr>
              <w:t>Students will learn</w:t>
            </w:r>
            <w:r w:rsidR="00B51521" w:rsidRPr="69AE6D89">
              <w:rPr>
                <w:rFonts w:ascii="Calibri" w:hAnsi="Calibri"/>
                <w:sz w:val="24"/>
                <w:szCs w:val="24"/>
              </w:rPr>
              <w:t xml:space="preserve"> MRI history, instrumentation, safety, positioning, equipment, coils and mechanisms of image formation. Also included are basic pharmacology, venipuncture and intravenous contrast media administration.</w:t>
            </w:r>
          </w:p>
        </w:tc>
      </w:tr>
      <w:tr w:rsidR="00F64260" w:rsidRPr="006E3AF2" w14:paraId="6B87DAE3" w14:textId="77777777" w:rsidTr="69AE6D8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DD78799" w:rsidR="00F64260" w:rsidRPr="009F029C" w:rsidRDefault="2CFB532B" w:rsidP="2CFB532B">
            <w:pPr>
              <w:spacing w:line="240" w:lineRule="auto"/>
              <w:rPr>
                <w:b/>
                <w:bCs/>
              </w:rPr>
            </w:pPr>
            <w:r w:rsidRPr="2CFB532B">
              <w:rPr>
                <w:b/>
                <w:bCs/>
              </w:rPr>
              <w:t>Acceptance into a Medical Imaging Clinical program</w:t>
            </w:r>
          </w:p>
        </w:tc>
      </w:tr>
      <w:tr w:rsidR="00F64260" w:rsidRPr="006E3AF2" w14:paraId="5AE5E526" w14:textId="77777777" w:rsidTr="69AE6D8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219EE43" w:rsidR="00F64260" w:rsidRPr="009F029C" w:rsidRDefault="00F64260" w:rsidP="000A36CD">
            <w:pPr>
              <w:spacing w:line="240" w:lineRule="auto"/>
              <w:rPr>
                <w:b/>
                <w:sz w:val="20"/>
              </w:rPr>
            </w:pPr>
          </w:p>
        </w:tc>
        <w:tc>
          <w:tcPr>
            <w:tcW w:w="3924" w:type="dxa"/>
            <w:noWrap/>
          </w:tcPr>
          <w:p w14:paraId="165DBBA4" w14:textId="58BA8C6E" w:rsidR="00F64260" w:rsidRPr="009F029C" w:rsidRDefault="00687258" w:rsidP="2CFB532B">
            <w:pPr>
              <w:spacing w:line="240" w:lineRule="auto"/>
              <w:rPr>
                <w:b/>
                <w:bCs/>
                <w:sz w:val="20"/>
                <w:szCs w:val="20"/>
              </w:rPr>
            </w:pPr>
            <w:r>
              <w:rPr>
                <w:b/>
                <w:bCs/>
                <w:sz w:val="20"/>
                <w:szCs w:val="20"/>
              </w:rPr>
              <w:t>Spring</w:t>
            </w:r>
            <w:r w:rsidR="2CFB532B" w:rsidRPr="2CFB532B">
              <w:rPr>
                <w:b/>
                <w:bCs/>
                <w:sz w:val="20"/>
                <w:szCs w:val="20"/>
              </w:rPr>
              <w:t xml:space="preserve"> </w:t>
            </w:r>
          </w:p>
          <w:p w14:paraId="67D1137F" w14:textId="3EF65174" w:rsidR="00F64260" w:rsidRPr="009F029C" w:rsidRDefault="00F64260" w:rsidP="2CFB532B">
            <w:pPr>
              <w:spacing w:line="240" w:lineRule="auto"/>
              <w:rPr>
                <w:b/>
                <w:bCs/>
                <w:sz w:val="20"/>
                <w:szCs w:val="20"/>
              </w:rPr>
            </w:pPr>
          </w:p>
        </w:tc>
      </w:tr>
      <w:tr w:rsidR="00F64260" w:rsidRPr="006E3AF2" w14:paraId="12464B8B" w14:textId="77777777" w:rsidTr="69AE6D8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0B790E2D" w:rsidR="00F64260" w:rsidRPr="009F029C" w:rsidRDefault="62E54C8A" w:rsidP="2CFB532B">
            <w:pPr>
              <w:spacing w:line="240" w:lineRule="auto"/>
              <w:rPr>
                <w:b/>
                <w:bCs/>
              </w:rPr>
            </w:pPr>
            <w:r w:rsidRPr="7E206FBE">
              <w:rPr>
                <w:b/>
                <w:bCs/>
              </w:rPr>
              <w:t>3</w:t>
            </w:r>
          </w:p>
        </w:tc>
      </w:tr>
      <w:tr w:rsidR="00F64260" w:rsidRPr="006E3AF2" w14:paraId="677C9DA2" w14:textId="77777777" w:rsidTr="69AE6D8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69AE6D8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38998F74"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69AE6D8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EAC249F"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69AE6D8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D05D828"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4F3A31D6" w:rsidR="00F64260" w:rsidRPr="009F029C" w:rsidRDefault="00F64260" w:rsidP="00B51521">
            <w:pPr>
              <w:spacing w:line="240" w:lineRule="auto"/>
              <w:rPr>
                <w:b/>
                <w:sz w:val="20"/>
              </w:rPr>
            </w:pPr>
            <w:r w:rsidRPr="009F029C">
              <w:rPr>
                <w:b/>
                <w:sz w:val="20"/>
              </w:rPr>
              <w:t xml:space="preserve">Laboratory </w:t>
            </w:r>
          </w:p>
        </w:tc>
      </w:tr>
      <w:tr w:rsidR="00F64260" w:rsidRPr="006E3AF2" w14:paraId="40E0E48F" w14:textId="77777777" w:rsidTr="69AE6D8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4423BB1" w:rsidR="00F64260" w:rsidRPr="009F029C" w:rsidRDefault="00F64260" w:rsidP="00A87611">
            <w:pPr>
              <w:spacing w:line="240" w:lineRule="auto"/>
              <w:rPr>
                <w:b/>
                <w:sz w:val="20"/>
              </w:rPr>
            </w:pPr>
            <w:bookmarkStart w:id="20" w:name="required"/>
            <w:bookmarkEnd w:id="20"/>
          </w:p>
        </w:tc>
        <w:tc>
          <w:tcPr>
            <w:tcW w:w="3924" w:type="dxa"/>
            <w:noWrap/>
          </w:tcPr>
          <w:p w14:paraId="442E5788" w14:textId="1ACAD4DE"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69AE6D8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BF8C1E1"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69AE6D8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3132A0A4"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69AE6D8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E498D7D"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04FDDA80" w14:textId="77777777" w:rsidR="00B51521" w:rsidRDefault="00F64260" w:rsidP="0027634D">
            <w:pPr>
              <w:spacing w:line="240" w:lineRule="auto"/>
              <w:rPr>
                <w:b/>
                <w:sz w:val="20"/>
              </w:rPr>
            </w:pPr>
            <w:r w:rsidRPr="009F029C">
              <w:rPr>
                <w:b/>
                <w:sz w:val="20"/>
              </w:rPr>
              <w:t>Class Work</w:t>
            </w:r>
          </w:p>
          <w:p w14:paraId="7011CD8E" w14:textId="77777777" w:rsidR="00B51521" w:rsidRDefault="00B51521" w:rsidP="0027634D">
            <w:pPr>
              <w:spacing w:line="240" w:lineRule="auto"/>
              <w:rPr>
                <w:b/>
                <w:sz w:val="20"/>
              </w:rPr>
            </w:pPr>
            <w:r>
              <w:rPr>
                <w:b/>
                <w:sz w:val="20"/>
              </w:rPr>
              <w:t>Practicum</w:t>
            </w:r>
          </w:p>
          <w:p w14:paraId="3441515E" w14:textId="580881F3" w:rsidR="00B51521" w:rsidRDefault="00B51521" w:rsidP="0027634D">
            <w:pPr>
              <w:spacing w:line="240" w:lineRule="auto"/>
              <w:rPr>
                <w:b/>
                <w:sz w:val="20"/>
              </w:rPr>
            </w:pPr>
            <w:r>
              <w:rPr>
                <w:b/>
                <w:sz w:val="20"/>
              </w:rPr>
              <w:t>Laboratory</w:t>
            </w:r>
          </w:p>
          <w:p w14:paraId="2207CD99" w14:textId="0AC0A090" w:rsidR="00F64260" w:rsidRPr="009F029C" w:rsidRDefault="00F64260" w:rsidP="0027634D">
            <w:pPr>
              <w:spacing w:line="240" w:lineRule="auto"/>
              <w:rPr>
                <w:b/>
                <w:sz w:val="20"/>
              </w:rPr>
            </w:pPr>
            <w:r w:rsidRPr="009F029C">
              <w:rPr>
                <w:b/>
                <w:sz w:val="20"/>
              </w:rPr>
              <w:t xml:space="preserve"> Quizzes |</w:t>
            </w:r>
          </w:p>
          <w:p w14:paraId="33AC4615" w14:textId="1DB11923" w:rsidR="00F64260" w:rsidRPr="009F029C" w:rsidRDefault="00F64260" w:rsidP="00FA769F">
            <w:pPr>
              <w:spacing w:line="240" w:lineRule="auto"/>
              <w:rPr>
                <w:b/>
                <w:sz w:val="20"/>
              </w:rPr>
            </w:pPr>
          </w:p>
        </w:tc>
      </w:tr>
      <w:tr w:rsidR="00BF30C5" w:rsidRPr="006E3AF2" w14:paraId="679110FC" w14:textId="77777777" w:rsidTr="69AE6D89">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5317FEDA" w:rsidR="00BF30C5" w:rsidRPr="009F029C" w:rsidRDefault="004278C8" w:rsidP="001429AA">
            <w:pPr>
              <w:spacing w:line="240" w:lineRule="auto"/>
              <w:rPr>
                <w:b/>
              </w:rPr>
            </w:pPr>
            <w:r>
              <w:rPr>
                <w:b/>
              </w:rPr>
              <w:t>24</w:t>
            </w:r>
          </w:p>
        </w:tc>
      </w:tr>
      <w:tr w:rsidR="00F64260" w:rsidRPr="006E3AF2" w14:paraId="071E0CC5" w14:textId="77777777" w:rsidTr="69AE6D89">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69AE6D89">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56"/>
        <w:gridCol w:w="1894"/>
        <w:gridCol w:w="4530"/>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2530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32530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1DD5B8B" w14:textId="77777777" w:rsidR="00A87939" w:rsidRPr="00EC4846" w:rsidRDefault="00A87939" w:rsidP="00A87939">
            <w:pPr>
              <w:numPr>
                <w:ilvl w:val="0"/>
                <w:numId w:val="13"/>
              </w:numPr>
              <w:spacing w:line="240" w:lineRule="auto"/>
              <w:rPr>
                <w:rFonts w:ascii="Calibri" w:hAnsi="Calibri"/>
                <w:sz w:val="24"/>
                <w:szCs w:val="24"/>
              </w:rPr>
            </w:pPr>
            <w:bookmarkStart w:id="25" w:name="outcomes"/>
            <w:bookmarkEnd w:id="25"/>
            <w:r w:rsidRPr="00EC4846">
              <w:rPr>
                <w:rFonts w:ascii="Calibri" w:hAnsi="Calibri"/>
                <w:sz w:val="24"/>
                <w:szCs w:val="24"/>
              </w:rPr>
              <w:t xml:space="preserve">Understand the historical development leading to MRI. </w:t>
            </w:r>
          </w:p>
          <w:p w14:paraId="440DB6BE" w14:textId="77777777" w:rsidR="00A87939" w:rsidRPr="00EC4846" w:rsidRDefault="00A87939" w:rsidP="00A87939">
            <w:pPr>
              <w:numPr>
                <w:ilvl w:val="0"/>
                <w:numId w:val="13"/>
              </w:numPr>
              <w:spacing w:line="240" w:lineRule="auto"/>
              <w:rPr>
                <w:rFonts w:ascii="Calibri" w:hAnsi="Calibri"/>
                <w:sz w:val="24"/>
                <w:szCs w:val="24"/>
              </w:rPr>
            </w:pPr>
            <w:r w:rsidRPr="00EC4846">
              <w:rPr>
                <w:rFonts w:ascii="Calibri" w:hAnsi="Calibri"/>
                <w:sz w:val="24"/>
                <w:szCs w:val="24"/>
              </w:rPr>
              <w:t xml:space="preserve">Understand the basic physics, instrumentation, imaging, image </w:t>
            </w:r>
            <w:r w:rsidRPr="00EC4846">
              <w:rPr>
                <w:rFonts w:ascii="Calibri" w:hAnsi="Calibri"/>
                <w:sz w:val="24"/>
                <w:szCs w:val="24"/>
              </w:rPr>
              <w:lastRenderedPageBreak/>
              <w:t>weighting, and basic protocols and parameters utilized in MRI.</w:t>
            </w:r>
          </w:p>
          <w:p w14:paraId="5D28694B" w14:textId="77777777" w:rsidR="00A87939" w:rsidRPr="00EC4846" w:rsidRDefault="00A87939" w:rsidP="00A87939">
            <w:pPr>
              <w:numPr>
                <w:ilvl w:val="0"/>
                <w:numId w:val="13"/>
              </w:numPr>
              <w:spacing w:line="240" w:lineRule="auto"/>
              <w:rPr>
                <w:rFonts w:ascii="Calibri" w:hAnsi="Calibri"/>
                <w:sz w:val="24"/>
                <w:szCs w:val="24"/>
              </w:rPr>
            </w:pPr>
            <w:r w:rsidRPr="00EC4846">
              <w:rPr>
                <w:rFonts w:ascii="Calibri" w:hAnsi="Calibri"/>
                <w:sz w:val="24"/>
                <w:szCs w:val="24"/>
              </w:rPr>
              <w:t xml:space="preserve">Understand and demonstrate thorough knowledge in MRI safety with regards to patients, MRI scan room, equipment, and contrast administration. </w:t>
            </w:r>
          </w:p>
          <w:p w14:paraId="725C4D04" w14:textId="77777777" w:rsidR="00A87939" w:rsidRPr="00EC4846" w:rsidRDefault="00A87939" w:rsidP="00A87939">
            <w:pPr>
              <w:numPr>
                <w:ilvl w:val="0"/>
                <w:numId w:val="13"/>
              </w:numPr>
              <w:spacing w:line="240" w:lineRule="auto"/>
              <w:rPr>
                <w:rFonts w:ascii="Calibri" w:hAnsi="Calibri"/>
                <w:sz w:val="24"/>
                <w:szCs w:val="24"/>
              </w:rPr>
            </w:pPr>
            <w:r w:rsidRPr="00EC4846">
              <w:rPr>
                <w:rFonts w:ascii="Calibri" w:hAnsi="Calibri"/>
                <w:sz w:val="24"/>
                <w:szCs w:val="24"/>
              </w:rPr>
              <w:t>Discuss MRI safety Zones I, II, III, and IV.</w:t>
            </w:r>
          </w:p>
          <w:p w14:paraId="5A038C6F" w14:textId="77777777" w:rsidR="00A87939" w:rsidRPr="00EC4846" w:rsidRDefault="00A87939" w:rsidP="00A87939">
            <w:pPr>
              <w:numPr>
                <w:ilvl w:val="0"/>
                <w:numId w:val="13"/>
              </w:numPr>
              <w:spacing w:line="240" w:lineRule="auto"/>
              <w:rPr>
                <w:rFonts w:ascii="Calibri" w:hAnsi="Calibri"/>
                <w:sz w:val="24"/>
                <w:szCs w:val="24"/>
              </w:rPr>
            </w:pPr>
            <w:r w:rsidRPr="00EC4846">
              <w:rPr>
                <w:rFonts w:ascii="Calibri" w:hAnsi="Calibri"/>
                <w:sz w:val="24"/>
                <w:szCs w:val="24"/>
              </w:rPr>
              <w:t>Discuss MRI safe, unsafe and conditional.</w:t>
            </w:r>
          </w:p>
          <w:p w14:paraId="552F7370" w14:textId="3AA5EACA" w:rsidR="00A87939" w:rsidRPr="00EC4846" w:rsidRDefault="00A87939" w:rsidP="00A87939">
            <w:pPr>
              <w:numPr>
                <w:ilvl w:val="0"/>
                <w:numId w:val="13"/>
              </w:numPr>
              <w:spacing w:line="240" w:lineRule="auto"/>
              <w:rPr>
                <w:rFonts w:ascii="Calibri" w:hAnsi="Calibri"/>
                <w:sz w:val="24"/>
                <w:szCs w:val="24"/>
              </w:rPr>
            </w:pPr>
            <w:r w:rsidRPr="00EC4846">
              <w:rPr>
                <w:rFonts w:ascii="Calibri" w:hAnsi="Calibri"/>
                <w:sz w:val="24"/>
                <w:szCs w:val="24"/>
              </w:rPr>
              <w:t xml:space="preserve">Navigate </w:t>
            </w:r>
            <w:hyperlink r:id="rId8" w:history="1">
              <w:r w:rsidRPr="00EC4846">
                <w:rPr>
                  <w:rStyle w:val="Hyperlink"/>
                  <w:rFonts w:ascii="Calibri" w:eastAsiaTheme="minorEastAsia" w:hAnsi="Calibri"/>
                  <w:sz w:val="24"/>
                  <w:szCs w:val="24"/>
                </w:rPr>
                <w:t>www.mrisafety.com</w:t>
              </w:r>
            </w:hyperlink>
            <w:r w:rsidR="00CF7810">
              <w:rPr>
                <w:rStyle w:val="Hyperlink"/>
                <w:rFonts w:ascii="Calibri" w:eastAsiaTheme="minorEastAsia" w:hAnsi="Calibri"/>
                <w:sz w:val="24"/>
                <w:szCs w:val="24"/>
              </w:rPr>
              <w:t>.</w:t>
            </w:r>
          </w:p>
          <w:p w14:paraId="186C65DC" w14:textId="534FE235" w:rsidR="00A87939" w:rsidRPr="00EC4846" w:rsidRDefault="00A87939" w:rsidP="00A87939">
            <w:pPr>
              <w:numPr>
                <w:ilvl w:val="0"/>
                <w:numId w:val="13"/>
              </w:numPr>
              <w:spacing w:line="240" w:lineRule="auto"/>
              <w:rPr>
                <w:rFonts w:ascii="Calibri" w:hAnsi="Calibri"/>
                <w:sz w:val="24"/>
                <w:szCs w:val="24"/>
              </w:rPr>
            </w:pPr>
            <w:r w:rsidRPr="00EC4846">
              <w:rPr>
                <w:rFonts w:ascii="Calibri" w:hAnsi="Calibri"/>
                <w:sz w:val="24"/>
                <w:szCs w:val="24"/>
              </w:rPr>
              <w:t>Discuss societies in MRI (ISMRM, SMRT)</w:t>
            </w:r>
            <w:r w:rsidR="00CF7810">
              <w:rPr>
                <w:rFonts w:ascii="Calibri" w:hAnsi="Calibri"/>
                <w:sz w:val="24"/>
                <w:szCs w:val="24"/>
              </w:rPr>
              <w:t>.</w:t>
            </w:r>
          </w:p>
          <w:p w14:paraId="118C580E" w14:textId="77777777" w:rsidR="00A87939" w:rsidRPr="00EC4846" w:rsidRDefault="00A87939" w:rsidP="00A87939">
            <w:pPr>
              <w:numPr>
                <w:ilvl w:val="0"/>
                <w:numId w:val="13"/>
              </w:numPr>
              <w:spacing w:line="240" w:lineRule="auto"/>
              <w:rPr>
                <w:rFonts w:ascii="Calibri" w:hAnsi="Calibri"/>
                <w:sz w:val="24"/>
                <w:szCs w:val="24"/>
              </w:rPr>
            </w:pPr>
            <w:r>
              <w:rPr>
                <w:rFonts w:ascii="Calibri" w:hAnsi="Calibri"/>
                <w:sz w:val="24"/>
                <w:szCs w:val="24"/>
              </w:rPr>
              <w:t xml:space="preserve">Define matrix, pixel, </w:t>
            </w:r>
            <w:r w:rsidRPr="00EC4846">
              <w:rPr>
                <w:rFonts w:ascii="Calibri" w:hAnsi="Calibri"/>
                <w:sz w:val="24"/>
                <w:szCs w:val="24"/>
              </w:rPr>
              <w:t>voxel</w:t>
            </w:r>
            <w:r>
              <w:rPr>
                <w:rFonts w:ascii="Calibri" w:hAnsi="Calibri"/>
                <w:sz w:val="24"/>
                <w:szCs w:val="24"/>
              </w:rPr>
              <w:t xml:space="preserve"> and FOV</w:t>
            </w:r>
          </w:p>
          <w:p w14:paraId="501ACE3A" w14:textId="77777777" w:rsidR="00A87939" w:rsidRDefault="00A87939" w:rsidP="00A87939">
            <w:pPr>
              <w:numPr>
                <w:ilvl w:val="0"/>
                <w:numId w:val="13"/>
              </w:numPr>
              <w:spacing w:line="240" w:lineRule="auto"/>
              <w:rPr>
                <w:rFonts w:ascii="Calibri" w:hAnsi="Calibri"/>
                <w:sz w:val="24"/>
                <w:szCs w:val="24"/>
              </w:rPr>
            </w:pPr>
            <w:r w:rsidRPr="00EC4846">
              <w:rPr>
                <w:rFonts w:ascii="Calibri" w:hAnsi="Calibri"/>
                <w:sz w:val="24"/>
                <w:szCs w:val="24"/>
              </w:rPr>
              <w:t>Develop basic knowledge of matrix size requirement as related to type of imaging study.</w:t>
            </w:r>
          </w:p>
          <w:p w14:paraId="4E937535" w14:textId="74B36958"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4B1F7067" w:rsidR="00F64260" w:rsidRDefault="008D3455" w:rsidP="00AE7A3D">
            <w:pPr>
              <w:spacing w:line="240" w:lineRule="auto"/>
            </w:pPr>
            <w:r>
              <w:t>Examination, Quizzes and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796C1E29">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796C1E29">
        <w:tc>
          <w:tcPr>
            <w:tcW w:w="11016" w:type="dxa"/>
          </w:tcPr>
          <w:p w14:paraId="7C78C67B" w14:textId="2529D13D" w:rsidR="00115A68" w:rsidRDefault="41D5AEC2" w:rsidP="796C1E29">
            <w:pPr>
              <w:pStyle w:val="ListParagraph"/>
              <w:numPr>
                <w:ilvl w:val="0"/>
                <w:numId w:val="1"/>
              </w:numPr>
              <w:spacing w:line="240" w:lineRule="auto"/>
              <w:rPr>
                <w:rFonts w:eastAsia="Cambria" w:cs="Cambria"/>
              </w:rPr>
            </w:pPr>
            <w:r w:rsidRPr="796C1E29">
              <w:rPr>
                <w:rFonts w:eastAsia="Cambria" w:cs="Cambria"/>
              </w:rPr>
              <w:t xml:space="preserve">History and overview of MRI </w:t>
            </w:r>
          </w:p>
          <w:p w14:paraId="09416C21" w14:textId="07B21F03" w:rsidR="00115A68" w:rsidRDefault="41D5AEC2" w:rsidP="796C1E29">
            <w:pPr>
              <w:pStyle w:val="ListParagraph"/>
              <w:numPr>
                <w:ilvl w:val="1"/>
                <w:numId w:val="1"/>
              </w:numPr>
              <w:spacing w:line="240" w:lineRule="auto"/>
              <w:rPr>
                <w:rFonts w:eastAsia="Cambria" w:cs="Cambria"/>
              </w:rPr>
            </w:pPr>
            <w:r w:rsidRPr="796C1E29">
              <w:rPr>
                <w:rFonts w:eastAsia="Cambria" w:cs="Cambria"/>
              </w:rPr>
              <w:t>Main static field</w:t>
            </w:r>
          </w:p>
          <w:p w14:paraId="0D1C1250" w14:textId="155230AF" w:rsidR="00115A68" w:rsidRDefault="41D5AEC2" w:rsidP="796C1E29">
            <w:pPr>
              <w:pStyle w:val="ListParagraph"/>
              <w:numPr>
                <w:ilvl w:val="1"/>
                <w:numId w:val="1"/>
              </w:numPr>
              <w:spacing w:line="240" w:lineRule="auto"/>
              <w:rPr>
                <w:rFonts w:eastAsia="Cambria" w:cs="Cambria"/>
              </w:rPr>
            </w:pPr>
            <w:r w:rsidRPr="796C1E29">
              <w:rPr>
                <w:rFonts w:eastAsia="Cambria" w:cs="Cambria"/>
              </w:rPr>
              <w:t xml:space="preserve">Radiofrequency field </w:t>
            </w:r>
          </w:p>
          <w:p w14:paraId="19C55E23" w14:textId="759430F4" w:rsidR="00115A68" w:rsidRDefault="41D5AEC2" w:rsidP="796C1E29">
            <w:pPr>
              <w:pStyle w:val="ListParagraph"/>
              <w:numPr>
                <w:ilvl w:val="1"/>
                <w:numId w:val="1"/>
              </w:numPr>
              <w:spacing w:line="240" w:lineRule="auto"/>
              <w:rPr>
                <w:rFonts w:eastAsia="Cambria" w:cs="Cambria"/>
              </w:rPr>
            </w:pPr>
            <w:r w:rsidRPr="796C1E29">
              <w:rPr>
                <w:rFonts w:eastAsia="Cambria" w:cs="Cambria"/>
              </w:rPr>
              <w:t>Gradient field</w:t>
            </w:r>
          </w:p>
          <w:p w14:paraId="3CFBD6C6" w14:textId="1E6F56AE" w:rsidR="00115A68" w:rsidRDefault="41D5AEC2" w:rsidP="796C1E29">
            <w:pPr>
              <w:pStyle w:val="ListParagraph"/>
              <w:numPr>
                <w:ilvl w:val="0"/>
                <w:numId w:val="1"/>
              </w:numPr>
              <w:spacing w:line="240" w:lineRule="auto"/>
              <w:rPr>
                <w:rFonts w:eastAsia="Cambria" w:cs="Cambria"/>
              </w:rPr>
            </w:pPr>
            <w:r w:rsidRPr="796C1E29">
              <w:rPr>
                <w:rFonts w:eastAsia="Cambria" w:cs="Cambria"/>
              </w:rPr>
              <w:t xml:space="preserve">MRI Safety  </w:t>
            </w:r>
          </w:p>
          <w:p w14:paraId="5C2AD3DB" w14:textId="747B3E14" w:rsidR="00115A68" w:rsidRDefault="41D5AEC2" w:rsidP="796C1E29">
            <w:pPr>
              <w:pStyle w:val="ListParagraph"/>
              <w:numPr>
                <w:ilvl w:val="1"/>
                <w:numId w:val="1"/>
              </w:numPr>
              <w:spacing w:line="240" w:lineRule="auto"/>
              <w:rPr>
                <w:rFonts w:eastAsia="Cambria" w:cs="Cambria"/>
              </w:rPr>
            </w:pPr>
            <w:r w:rsidRPr="796C1E29">
              <w:rPr>
                <w:rFonts w:eastAsia="Cambria" w:cs="Cambria"/>
              </w:rPr>
              <w:t>Organizations</w:t>
            </w:r>
          </w:p>
          <w:p w14:paraId="7039325C" w14:textId="4E66C28D" w:rsidR="00115A68" w:rsidRDefault="41D5AEC2" w:rsidP="796C1E29">
            <w:pPr>
              <w:pStyle w:val="ListParagraph"/>
              <w:numPr>
                <w:ilvl w:val="1"/>
                <w:numId w:val="1"/>
              </w:numPr>
              <w:spacing w:line="240" w:lineRule="auto"/>
              <w:rPr>
                <w:rFonts w:eastAsia="Cambria" w:cs="Cambria"/>
              </w:rPr>
            </w:pPr>
            <w:r w:rsidRPr="796C1E29">
              <w:rPr>
                <w:rFonts w:eastAsia="Cambria" w:cs="Cambria"/>
              </w:rPr>
              <w:t>Policies and procedures</w:t>
            </w:r>
          </w:p>
          <w:p w14:paraId="10B6456B" w14:textId="57438B58" w:rsidR="00115A68" w:rsidRDefault="41D5AEC2" w:rsidP="796C1E29">
            <w:pPr>
              <w:pStyle w:val="ListParagraph"/>
              <w:numPr>
                <w:ilvl w:val="1"/>
                <w:numId w:val="1"/>
              </w:numPr>
              <w:spacing w:line="240" w:lineRule="auto"/>
              <w:rPr>
                <w:rFonts w:eastAsia="Cambria" w:cs="Cambria"/>
              </w:rPr>
            </w:pPr>
            <w:r w:rsidRPr="796C1E29">
              <w:rPr>
                <w:rFonts w:eastAsia="Cambria" w:cs="Cambria"/>
              </w:rPr>
              <w:t>Zones</w:t>
            </w:r>
          </w:p>
          <w:p w14:paraId="1924C469" w14:textId="386D63A8" w:rsidR="00115A68" w:rsidRDefault="41D5AEC2" w:rsidP="796C1E29">
            <w:pPr>
              <w:pStyle w:val="ListParagraph"/>
              <w:numPr>
                <w:ilvl w:val="1"/>
                <w:numId w:val="1"/>
              </w:numPr>
              <w:spacing w:line="240" w:lineRule="auto"/>
              <w:rPr>
                <w:rFonts w:eastAsia="Cambria" w:cs="Cambria"/>
              </w:rPr>
            </w:pPr>
            <w:r w:rsidRPr="796C1E29">
              <w:rPr>
                <w:rFonts w:eastAsia="Cambria" w:cs="Cambria"/>
              </w:rPr>
              <w:t>Personnel</w:t>
            </w:r>
          </w:p>
          <w:p w14:paraId="31BBE8DC" w14:textId="1483E2B7" w:rsidR="00115A68" w:rsidRDefault="41D5AEC2" w:rsidP="796C1E29">
            <w:pPr>
              <w:pStyle w:val="ListParagraph"/>
              <w:numPr>
                <w:ilvl w:val="0"/>
                <w:numId w:val="1"/>
              </w:numPr>
              <w:spacing w:line="240" w:lineRule="auto"/>
              <w:rPr>
                <w:rFonts w:eastAsia="Cambria" w:cs="Cambria"/>
              </w:rPr>
            </w:pPr>
            <w:r w:rsidRPr="796C1E29">
              <w:rPr>
                <w:rFonts w:eastAsia="Cambria" w:cs="Cambria"/>
              </w:rPr>
              <w:t>Basic Instrumentation</w:t>
            </w:r>
          </w:p>
          <w:p w14:paraId="22439D3C" w14:textId="4BF1FA48" w:rsidR="00115A68" w:rsidRDefault="41D5AEC2" w:rsidP="796C1E29">
            <w:pPr>
              <w:pStyle w:val="ListParagraph"/>
              <w:numPr>
                <w:ilvl w:val="1"/>
                <w:numId w:val="1"/>
              </w:numPr>
              <w:spacing w:line="240" w:lineRule="auto"/>
              <w:rPr>
                <w:rFonts w:eastAsia="Cambria" w:cs="Cambria"/>
              </w:rPr>
            </w:pPr>
            <w:r w:rsidRPr="796C1E29">
              <w:rPr>
                <w:rFonts w:eastAsia="Cambria" w:cs="Cambria"/>
              </w:rPr>
              <w:t>Main static field</w:t>
            </w:r>
          </w:p>
          <w:p w14:paraId="0E99177B" w14:textId="217582B4" w:rsidR="00115A68" w:rsidRDefault="41D5AEC2" w:rsidP="796C1E29">
            <w:pPr>
              <w:pStyle w:val="ListParagraph"/>
              <w:numPr>
                <w:ilvl w:val="1"/>
                <w:numId w:val="1"/>
              </w:numPr>
              <w:spacing w:line="240" w:lineRule="auto"/>
              <w:rPr>
                <w:rFonts w:eastAsia="Cambria" w:cs="Cambria"/>
              </w:rPr>
            </w:pPr>
            <w:r w:rsidRPr="796C1E29">
              <w:rPr>
                <w:rFonts w:eastAsia="Cambria" w:cs="Cambria"/>
              </w:rPr>
              <w:t xml:space="preserve">Radiofrequency field </w:t>
            </w:r>
          </w:p>
          <w:p w14:paraId="28C0B3A0" w14:textId="3CE59F58" w:rsidR="00115A68" w:rsidRDefault="41D5AEC2" w:rsidP="796C1E29">
            <w:pPr>
              <w:pStyle w:val="ListParagraph"/>
              <w:numPr>
                <w:ilvl w:val="1"/>
                <w:numId w:val="1"/>
              </w:numPr>
              <w:spacing w:line="240" w:lineRule="auto"/>
              <w:rPr>
                <w:rFonts w:eastAsia="Cambria" w:cs="Cambria"/>
              </w:rPr>
            </w:pPr>
            <w:r w:rsidRPr="796C1E29">
              <w:rPr>
                <w:rFonts w:eastAsia="Cambria" w:cs="Cambria"/>
              </w:rPr>
              <w:t>Gradient field</w:t>
            </w:r>
          </w:p>
          <w:p w14:paraId="49BEF17A" w14:textId="1DE6CC46" w:rsidR="00115A68" w:rsidRDefault="41D5AEC2" w:rsidP="796C1E29">
            <w:pPr>
              <w:pStyle w:val="ListParagraph"/>
              <w:numPr>
                <w:ilvl w:val="0"/>
                <w:numId w:val="1"/>
              </w:numPr>
              <w:spacing w:line="240" w:lineRule="auto"/>
              <w:rPr>
                <w:rFonts w:eastAsia="Cambria" w:cs="Cambria"/>
              </w:rPr>
            </w:pPr>
            <w:r w:rsidRPr="796C1E29">
              <w:rPr>
                <w:rFonts w:eastAsia="Cambria" w:cs="Cambria"/>
              </w:rPr>
              <w:t xml:space="preserve">MRI Safety Items Part I  </w:t>
            </w:r>
          </w:p>
          <w:p w14:paraId="406D0EED" w14:textId="6D5636AC" w:rsidR="00115A68" w:rsidRDefault="41D5AEC2" w:rsidP="796C1E29">
            <w:pPr>
              <w:pStyle w:val="ListParagraph"/>
              <w:numPr>
                <w:ilvl w:val="1"/>
                <w:numId w:val="1"/>
              </w:numPr>
              <w:spacing w:line="240" w:lineRule="auto"/>
              <w:rPr>
                <w:rFonts w:eastAsia="Cambria" w:cs="Cambria"/>
              </w:rPr>
            </w:pPr>
            <w:r w:rsidRPr="796C1E29">
              <w:rPr>
                <w:rFonts w:eastAsia="Cambria" w:cs="Cambria"/>
              </w:rPr>
              <w:t>MR Safe</w:t>
            </w:r>
          </w:p>
          <w:p w14:paraId="21CA7D32" w14:textId="19F841AD" w:rsidR="00115A68" w:rsidRDefault="41D5AEC2" w:rsidP="796C1E29">
            <w:pPr>
              <w:pStyle w:val="ListParagraph"/>
              <w:numPr>
                <w:ilvl w:val="1"/>
                <w:numId w:val="1"/>
              </w:numPr>
              <w:spacing w:line="240" w:lineRule="auto"/>
              <w:rPr>
                <w:rFonts w:eastAsia="Cambria" w:cs="Cambria"/>
              </w:rPr>
            </w:pPr>
            <w:r w:rsidRPr="796C1E29">
              <w:rPr>
                <w:rFonts w:eastAsia="Cambria" w:cs="Cambria"/>
              </w:rPr>
              <w:t>Not Safe</w:t>
            </w:r>
          </w:p>
          <w:p w14:paraId="55834AF7" w14:textId="1FB95C4B" w:rsidR="00115A68" w:rsidRDefault="41D5AEC2" w:rsidP="796C1E29">
            <w:pPr>
              <w:pStyle w:val="ListParagraph"/>
              <w:numPr>
                <w:ilvl w:val="1"/>
                <w:numId w:val="1"/>
              </w:numPr>
              <w:spacing w:line="240" w:lineRule="auto"/>
              <w:rPr>
                <w:rFonts w:eastAsia="Cambria" w:cs="Cambria"/>
              </w:rPr>
            </w:pPr>
            <w:r w:rsidRPr="796C1E29">
              <w:rPr>
                <w:rFonts w:eastAsia="Cambria" w:cs="Cambria"/>
              </w:rPr>
              <w:t>Conditional</w:t>
            </w:r>
          </w:p>
          <w:p w14:paraId="2315D071" w14:textId="262AA531" w:rsidR="00115A68" w:rsidRDefault="41D5AEC2" w:rsidP="796C1E29">
            <w:pPr>
              <w:pStyle w:val="ListParagraph"/>
              <w:numPr>
                <w:ilvl w:val="0"/>
                <w:numId w:val="1"/>
              </w:numPr>
              <w:spacing w:line="240" w:lineRule="auto"/>
              <w:rPr>
                <w:rFonts w:eastAsia="Cambria" w:cs="Cambria"/>
              </w:rPr>
            </w:pPr>
            <w:r w:rsidRPr="796C1E29">
              <w:rPr>
                <w:rFonts w:eastAsia="Cambria" w:cs="Cambria"/>
              </w:rPr>
              <w:t xml:space="preserve">MRI Safety Items Part II </w:t>
            </w:r>
          </w:p>
          <w:p w14:paraId="44F327D5" w14:textId="5DA58221" w:rsidR="00115A68" w:rsidRDefault="41D5AEC2" w:rsidP="796C1E29">
            <w:pPr>
              <w:pStyle w:val="ListParagraph"/>
              <w:numPr>
                <w:ilvl w:val="1"/>
                <w:numId w:val="1"/>
              </w:numPr>
              <w:spacing w:line="240" w:lineRule="auto"/>
              <w:rPr>
                <w:rFonts w:eastAsia="Cambria" w:cs="Cambria"/>
              </w:rPr>
            </w:pPr>
            <w:r w:rsidRPr="796C1E29">
              <w:rPr>
                <w:rFonts w:eastAsia="Cambria" w:cs="Cambria"/>
              </w:rPr>
              <w:t>Common implant and devices</w:t>
            </w:r>
          </w:p>
          <w:p w14:paraId="5A983F80" w14:textId="62E3CEA5" w:rsidR="00115A68" w:rsidRDefault="41D5AEC2" w:rsidP="796C1E29">
            <w:pPr>
              <w:pStyle w:val="ListParagraph"/>
              <w:numPr>
                <w:ilvl w:val="1"/>
                <w:numId w:val="1"/>
              </w:numPr>
              <w:spacing w:line="240" w:lineRule="auto"/>
              <w:rPr>
                <w:rFonts w:eastAsia="Cambria" w:cs="Cambria"/>
              </w:rPr>
            </w:pPr>
            <w:r w:rsidRPr="796C1E29">
              <w:rPr>
                <w:rFonts w:eastAsia="Cambria" w:cs="Cambria"/>
              </w:rPr>
              <w:t>Implant decision making</w:t>
            </w:r>
          </w:p>
          <w:p w14:paraId="5BB14124" w14:textId="7615C487" w:rsidR="00115A68" w:rsidRDefault="41D5AEC2" w:rsidP="796C1E29">
            <w:pPr>
              <w:pStyle w:val="ListParagraph"/>
              <w:numPr>
                <w:ilvl w:val="0"/>
                <w:numId w:val="1"/>
              </w:numPr>
              <w:spacing w:line="240" w:lineRule="auto"/>
              <w:rPr>
                <w:rFonts w:eastAsia="Cambria" w:cs="Cambria"/>
              </w:rPr>
            </w:pPr>
            <w:r w:rsidRPr="796C1E29">
              <w:rPr>
                <w:rFonts w:eastAsia="Cambria" w:cs="Cambria"/>
              </w:rPr>
              <w:t>Obtaining safety screening and clinical histories</w:t>
            </w:r>
          </w:p>
          <w:p w14:paraId="31740BAE" w14:textId="7EE3542E" w:rsidR="00115A68" w:rsidRDefault="41D5AEC2" w:rsidP="796C1E29">
            <w:pPr>
              <w:pStyle w:val="ListParagraph"/>
              <w:numPr>
                <w:ilvl w:val="1"/>
                <w:numId w:val="1"/>
              </w:numPr>
              <w:spacing w:line="240" w:lineRule="auto"/>
              <w:rPr>
                <w:rFonts w:eastAsia="Cambria" w:cs="Cambria"/>
              </w:rPr>
            </w:pPr>
            <w:r w:rsidRPr="796C1E29">
              <w:rPr>
                <w:rFonts w:eastAsia="Cambria" w:cs="Cambria"/>
              </w:rPr>
              <w:t>Identifying items</w:t>
            </w:r>
          </w:p>
          <w:p w14:paraId="694B8363" w14:textId="57D7CFBF" w:rsidR="00115A68" w:rsidRDefault="41D5AEC2" w:rsidP="796C1E29">
            <w:pPr>
              <w:pStyle w:val="ListParagraph"/>
              <w:numPr>
                <w:ilvl w:val="1"/>
                <w:numId w:val="1"/>
              </w:numPr>
              <w:spacing w:line="240" w:lineRule="auto"/>
              <w:rPr>
                <w:rFonts w:eastAsia="Cambria" w:cs="Cambria"/>
              </w:rPr>
            </w:pPr>
            <w:r w:rsidRPr="796C1E29">
              <w:rPr>
                <w:rFonts w:eastAsia="Cambria" w:cs="Cambria"/>
              </w:rPr>
              <w:t xml:space="preserve">Process of patient  </w:t>
            </w:r>
          </w:p>
          <w:p w14:paraId="6B455644" w14:textId="61C2928D" w:rsidR="00115A68" w:rsidRDefault="41D5AEC2" w:rsidP="796C1E29">
            <w:pPr>
              <w:pStyle w:val="ListParagraph"/>
              <w:numPr>
                <w:ilvl w:val="0"/>
                <w:numId w:val="1"/>
              </w:numPr>
              <w:spacing w:line="240" w:lineRule="auto"/>
              <w:rPr>
                <w:rFonts w:eastAsia="Cambria" w:cs="Cambria"/>
              </w:rPr>
            </w:pPr>
            <w:r w:rsidRPr="796C1E29">
              <w:rPr>
                <w:rFonts w:eastAsia="Cambria" w:cs="Cambria"/>
              </w:rPr>
              <w:lastRenderedPageBreak/>
              <w:t xml:space="preserve">Anxiety, Phobias and Emergency Medications  </w:t>
            </w:r>
          </w:p>
          <w:p w14:paraId="3B58C0F9" w14:textId="6159FF8E" w:rsidR="00115A68" w:rsidRDefault="41D5AEC2" w:rsidP="796C1E29">
            <w:pPr>
              <w:pStyle w:val="ListParagraph"/>
              <w:numPr>
                <w:ilvl w:val="1"/>
                <w:numId w:val="1"/>
              </w:numPr>
              <w:spacing w:line="240" w:lineRule="auto"/>
              <w:rPr>
                <w:rFonts w:eastAsia="Cambria" w:cs="Cambria"/>
              </w:rPr>
            </w:pPr>
            <w:r w:rsidRPr="796C1E29">
              <w:rPr>
                <w:rFonts w:eastAsia="Cambria" w:cs="Cambria"/>
              </w:rPr>
              <w:t>Psychological techniques used in MRI</w:t>
            </w:r>
          </w:p>
          <w:p w14:paraId="0C9F4A90" w14:textId="4930B5FF" w:rsidR="00115A68" w:rsidRDefault="41D5AEC2" w:rsidP="796C1E29">
            <w:pPr>
              <w:pStyle w:val="ListParagraph"/>
              <w:numPr>
                <w:ilvl w:val="1"/>
                <w:numId w:val="1"/>
              </w:numPr>
              <w:spacing w:line="240" w:lineRule="auto"/>
              <w:rPr>
                <w:rFonts w:eastAsia="Cambria" w:cs="Cambria"/>
              </w:rPr>
            </w:pPr>
            <w:r w:rsidRPr="796C1E29">
              <w:rPr>
                <w:rFonts w:eastAsia="Cambria" w:cs="Cambria"/>
              </w:rPr>
              <w:t>Identifying emergency situations and medications</w:t>
            </w:r>
          </w:p>
          <w:p w14:paraId="76B33D5A" w14:textId="6306289C" w:rsidR="00115A68" w:rsidRDefault="41D5AEC2" w:rsidP="796C1E29">
            <w:pPr>
              <w:pStyle w:val="ListParagraph"/>
              <w:numPr>
                <w:ilvl w:val="0"/>
                <w:numId w:val="1"/>
              </w:numPr>
              <w:spacing w:line="240" w:lineRule="auto"/>
              <w:rPr>
                <w:rFonts w:eastAsia="Cambria" w:cs="Cambria"/>
              </w:rPr>
            </w:pPr>
            <w:r w:rsidRPr="796C1E29">
              <w:rPr>
                <w:rFonts w:eastAsia="Cambria" w:cs="Cambria"/>
              </w:rPr>
              <w:t>Venipuncture in MRI</w:t>
            </w:r>
          </w:p>
          <w:p w14:paraId="40C5807C" w14:textId="242D043F" w:rsidR="00115A68" w:rsidRDefault="41D5AEC2" w:rsidP="796C1E29">
            <w:pPr>
              <w:pStyle w:val="ListParagraph"/>
              <w:numPr>
                <w:ilvl w:val="1"/>
                <w:numId w:val="1"/>
              </w:numPr>
              <w:spacing w:line="240" w:lineRule="auto"/>
              <w:rPr>
                <w:rFonts w:eastAsia="Cambria" w:cs="Cambria"/>
              </w:rPr>
            </w:pPr>
            <w:r w:rsidRPr="796C1E29">
              <w:rPr>
                <w:rFonts w:eastAsia="Cambria" w:cs="Cambria"/>
              </w:rPr>
              <w:t>Techniques and use</w:t>
            </w:r>
          </w:p>
          <w:p w14:paraId="48BAA7D9" w14:textId="0BBBE299" w:rsidR="00115A68" w:rsidRDefault="41D5AEC2" w:rsidP="796C1E29">
            <w:pPr>
              <w:pStyle w:val="ListParagraph"/>
              <w:numPr>
                <w:ilvl w:val="1"/>
                <w:numId w:val="1"/>
              </w:numPr>
              <w:spacing w:line="240" w:lineRule="auto"/>
              <w:rPr>
                <w:rFonts w:eastAsia="Cambria" w:cs="Cambria"/>
              </w:rPr>
            </w:pPr>
            <w:r w:rsidRPr="796C1E29">
              <w:rPr>
                <w:rFonts w:eastAsia="Cambria" w:cs="Cambria"/>
              </w:rPr>
              <w:t>Practical applications of angiocatheters</w:t>
            </w:r>
          </w:p>
          <w:p w14:paraId="3F8629B1" w14:textId="3E47D0A8" w:rsidR="00115A68" w:rsidRDefault="41D5AEC2" w:rsidP="796C1E29">
            <w:pPr>
              <w:pStyle w:val="ListParagraph"/>
              <w:numPr>
                <w:ilvl w:val="0"/>
                <w:numId w:val="1"/>
              </w:numPr>
              <w:spacing w:line="240" w:lineRule="auto"/>
              <w:rPr>
                <w:rFonts w:eastAsia="Cambria" w:cs="Cambria"/>
              </w:rPr>
            </w:pPr>
            <w:r w:rsidRPr="796C1E29">
              <w:rPr>
                <w:rFonts w:eastAsia="Cambria" w:cs="Cambria"/>
              </w:rPr>
              <w:t xml:space="preserve">IM Injections </w:t>
            </w:r>
          </w:p>
          <w:p w14:paraId="68BC230B" w14:textId="6B37D49A" w:rsidR="00115A68" w:rsidRDefault="41D5AEC2" w:rsidP="796C1E29">
            <w:pPr>
              <w:pStyle w:val="ListParagraph"/>
              <w:numPr>
                <w:ilvl w:val="1"/>
                <w:numId w:val="1"/>
              </w:numPr>
              <w:spacing w:line="240" w:lineRule="auto"/>
              <w:rPr>
                <w:rFonts w:eastAsia="Cambria" w:cs="Cambria"/>
              </w:rPr>
            </w:pPr>
            <w:r w:rsidRPr="796C1E29">
              <w:rPr>
                <w:rFonts w:eastAsia="Cambria" w:cs="Cambria"/>
              </w:rPr>
              <w:t>Techniques and use</w:t>
            </w:r>
          </w:p>
          <w:p w14:paraId="1CDB0CB2" w14:textId="25357314" w:rsidR="00115A68" w:rsidRDefault="41D5AEC2" w:rsidP="796C1E29">
            <w:pPr>
              <w:pStyle w:val="ListParagraph"/>
              <w:numPr>
                <w:ilvl w:val="1"/>
                <w:numId w:val="1"/>
              </w:numPr>
              <w:spacing w:line="240" w:lineRule="auto"/>
              <w:rPr>
                <w:rFonts w:eastAsia="Cambria" w:cs="Cambria"/>
              </w:rPr>
            </w:pPr>
            <w:r w:rsidRPr="796C1E29">
              <w:rPr>
                <w:rFonts w:eastAsia="Cambria" w:cs="Cambria"/>
              </w:rPr>
              <w:t>Practical applications</w:t>
            </w:r>
          </w:p>
          <w:p w14:paraId="5854395D" w14:textId="1C8FDEA9" w:rsidR="00115A68" w:rsidRDefault="41D5AEC2" w:rsidP="796C1E29">
            <w:pPr>
              <w:pStyle w:val="ListParagraph"/>
              <w:numPr>
                <w:ilvl w:val="0"/>
                <w:numId w:val="1"/>
              </w:numPr>
              <w:spacing w:line="240" w:lineRule="auto"/>
              <w:rPr>
                <w:rFonts w:eastAsia="Cambria" w:cs="Cambria"/>
              </w:rPr>
            </w:pPr>
            <w:r w:rsidRPr="796C1E29">
              <w:rPr>
                <w:rFonts w:eastAsia="Cambria" w:cs="Cambria"/>
              </w:rPr>
              <w:t xml:space="preserve">MRI Vendors and Equipment </w:t>
            </w:r>
          </w:p>
          <w:p w14:paraId="108CE6DF" w14:textId="6B695FBA" w:rsidR="00115A68" w:rsidRDefault="41D5AEC2" w:rsidP="796C1E29">
            <w:pPr>
              <w:pStyle w:val="ListParagraph"/>
              <w:numPr>
                <w:ilvl w:val="1"/>
                <w:numId w:val="1"/>
              </w:numPr>
              <w:spacing w:line="240" w:lineRule="auto"/>
              <w:rPr>
                <w:rFonts w:eastAsia="Cambria" w:cs="Cambria"/>
              </w:rPr>
            </w:pPr>
            <w:r w:rsidRPr="796C1E29">
              <w:rPr>
                <w:rFonts w:eastAsia="Cambria" w:cs="Cambria"/>
              </w:rPr>
              <w:t>Differences between vendors</w:t>
            </w:r>
          </w:p>
          <w:p w14:paraId="3BDFC66E" w14:textId="5679405A" w:rsidR="00115A68" w:rsidRDefault="41D5AEC2" w:rsidP="796C1E29">
            <w:pPr>
              <w:pStyle w:val="ListParagraph"/>
              <w:numPr>
                <w:ilvl w:val="1"/>
                <w:numId w:val="1"/>
              </w:numPr>
              <w:spacing w:line="240" w:lineRule="auto"/>
              <w:rPr>
                <w:rFonts w:eastAsia="Cambria" w:cs="Cambria"/>
              </w:rPr>
            </w:pPr>
            <w:r w:rsidRPr="796C1E29">
              <w:rPr>
                <w:rFonts w:eastAsia="Cambria" w:cs="Cambria"/>
              </w:rPr>
              <w:t>Ancillary equipment usage</w:t>
            </w:r>
          </w:p>
          <w:p w14:paraId="31ADB343" w14:textId="675311E0" w:rsidR="00115A68" w:rsidRDefault="41D5AEC2" w:rsidP="796C1E29">
            <w:pPr>
              <w:pStyle w:val="ListParagraph"/>
              <w:numPr>
                <w:ilvl w:val="0"/>
                <w:numId w:val="1"/>
              </w:numPr>
              <w:spacing w:line="240" w:lineRule="auto"/>
              <w:rPr>
                <w:rFonts w:eastAsia="Cambria" w:cs="Cambria"/>
              </w:rPr>
            </w:pPr>
            <w:r w:rsidRPr="796C1E29">
              <w:rPr>
                <w:rFonts w:eastAsia="Cambria" w:cs="Cambria"/>
              </w:rPr>
              <w:t xml:space="preserve">MRI Contrast Agents </w:t>
            </w:r>
          </w:p>
          <w:p w14:paraId="1A6843BA" w14:textId="3379B4F2" w:rsidR="00115A68" w:rsidRDefault="41D5AEC2" w:rsidP="796C1E29">
            <w:pPr>
              <w:pStyle w:val="ListParagraph"/>
              <w:numPr>
                <w:ilvl w:val="1"/>
                <w:numId w:val="1"/>
              </w:numPr>
              <w:spacing w:line="240" w:lineRule="auto"/>
              <w:rPr>
                <w:rFonts w:eastAsia="Cambria" w:cs="Cambria"/>
              </w:rPr>
            </w:pPr>
            <w:r w:rsidRPr="796C1E29">
              <w:rPr>
                <w:rFonts w:eastAsia="Cambria" w:cs="Cambria"/>
              </w:rPr>
              <w:t>Gadolinium based contrast agents (T1 agents)</w:t>
            </w:r>
          </w:p>
          <w:p w14:paraId="599FB577" w14:textId="69C3F0BE" w:rsidR="00115A68" w:rsidRDefault="41D5AEC2" w:rsidP="796C1E29">
            <w:pPr>
              <w:pStyle w:val="ListParagraph"/>
              <w:numPr>
                <w:ilvl w:val="1"/>
                <w:numId w:val="1"/>
              </w:numPr>
              <w:spacing w:line="240" w:lineRule="auto"/>
              <w:rPr>
                <w:rFonts w:eastAsia="Cambria" w:cs="Cambria"/>
              </w:rPr>
            </w:pPr>
            <w:r w:rsidRPr="796C1E29">
              <w:rPr>
                <w:rFonts w:eastAsia="Cambria" w:cs="Cambria"/>
              </w:rPr>
              <w:t>Other forms of contrast agents in MRI (T2 and T2* agents)</w:t>
            </w:r>
          </w:p>
          <w:p w14:paraId="3D056CA4" w14:textId="0798D93B" w:rsidR="00115A68" w:rsidRDefault="41D5AEC2" w:rsidP="796C1E29">
            <w:pPr>
              <w:pStyle w:val="ListParagraph"/>
              <w:numPr>
                <w:ilvl w:val="0"/>
                <w:numId w:val="1"/>
              </w:numPr>
              <w:spacing w:line="240" w:lineRule="auto"/>
              <w:rPr>
                <w:rFonts w:eastAsia="Cambria" w:cs="Cambria"/>
              </w:rPr>
            </w:pPr>
            <w:r w:rsidRPr="796C1E29">
              <w:rPr>
                <w:rFonts w:eastAsia="Cambria" w:cs="Cambria"/>
              </w:rPr>
              <w:t xml:space="preserve">Forming Images </w:t>
            </w:r>
          </w:p>
          <w:p w14:paraId="40F257C8" w14:textId="00188C1C" w:rsidR="00115A68" w:rsidRDefault="41D5AEC2" w:rsidP="796C1E29">
            <w:pPr>
              <w:pStyle w:val="ListParagraph"/>
              <w:numPr>
                <w:ilvl w:val="1"/>
                <w:numId w:val="1"/>
              </w:numPr>
              <w:spacing w:line="240" w:lineRule="auto"/>
              <w:rPr>
                <w:rFonts w:eastAsia="Cambria" w:cs="Cambria"/>
              </w:rPr>
            </w:pPr>
            <w:r w:rsidRPr="796C1E29">
              <w:rPr>
                <w:rFonts w:eastAsia="Cambria" w:cs="Cambria"/>
              </w:rPr>
              <w:t>Basic principles of image formation</w:t>
            </w:r>
          </w:p>
          <w:p w14:paraId="0C054AF5" w14:textId="068AD51F" w:rsidR="00115A68" w:rsidRDefault="41D5AEC2" w:rsidP="796C1E29">
            <w:pPr>
              <w:pStyle w:val="ListParagraph"/>
              <w:numPr>
                <w:ilvl w:val="1"/>
                <w:numId w:val="1"/>
              </w:numPr>
              <w:spacing w:line="240" w:lineRule="auto"/>
              <w:rPr>
                <w:rFonts w:eastAsia="Cambria" w:cs="Cambria"/>
              </w:rPr>
            </w:pPr>
            <w:r w:rsidRPr="796C1E29">
              <w:rPr>
                <w:rFonts w:eastAsia="Cambria" w:cs="Cambria"/>
              </w:rPr>
              <w:t>Identifying image weighting in MRI</w:t>
            </w:r>
          </w:p>
          <w:p w14:paraId="6B2C7A47" w14:textId="6483F6D0" w:rsidR="00115A68" w:rsidRDefault="707A8DFC" w:rsidP="008D3455">
            <w:pPr>
              <w:spacing w:line="240" w:lineRule="auto"/>
              <w:ind w:left="360"/>
            </w:pPr>
            <w:r>
              <w:t xml:space="preserve"> </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64434775" w:rsidR="00115A68" w:rsidRDefault="004240BB" w:rsidP="0015571B">
            <w:pPr>
              <w:spacing w:line="240" w:lineRule="auto"/>
            </w:pPr>
            <w:r>
              <w:t>e-mail confirmation to curriculum@ric.edu</w:t>
            </w:r>
          </w:p>
        </w:tc>
        <w:tc>
          <w:tcPr>
            <w:tcW w:w="1178" w:type="dxa"/>
            <w:vAlign w:val="center"/>
          </w:tcPr>
          <w:p w14:paraId="1F86A130" w14:textId="66DD17BA" w:rsidR="00115A68" w:rsidRDefault="004240BB"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428AD337" w:rsidR="00115A68" w:rsidRDefault="00115A68" w:rsidP="0015571B">
            <w:pPr>
              <w:spacing w:line="240" w:lineRule="auto"/>
            </w:pPr>
            <w:r>
              <w:t xml:space="preserve">Chair of </w:t>
            </w:r>
            <w:r w:rsidR="008D3455">
              <w:t>Biology</w:t>
            </w:r>
          </w:p>
        </w:tc>
        <w:tc>
          <w:tcPr>
            <w:tcW w:w="3280" w:type="dxa"/>
            <w:vAlign w:val="center"/>
          </w:tcPr>
          <w:p w14:paraId="7927CB11" w14:textId="04192F12" w:rsidR="00115A68" w:rsidRDefault="004240BB" w:rsidP="0015571B">
            <w:pPr>
              <w:spacing w:line="240" w:lineRule="auto"/>
            </w:pPr>
            <w:r>
              <w:t>e-mail confirmation to curriculum@ric.edu</w:t>
            </w:r>
          </w:p>
        </w:tc>
        <w:tc>
          <w:tcPr>
            <w:tcW w:w="1178" w:type="dxa"/>
            <w:vAlign w:val="center"/>
          </w:tcPr>
          <w:p w14:paraId="06A64098" w14:textId="1D957618" w:rsidR="00115A68" w:rsidRDefault="004240BB"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552F77AA" w:rsidR="00115A68" w:rsidRDefault="004240BB" w:rsidP="0015571B">
            <w:pPr>
              <w:spacing w:line="240" w:lineRule="auto"/>
            </w:pPr>
            <w:r>
              <w:t>e-mail confirmation to curriculum@ric.edu</w:t>
            </w:r>
          </w:p>
        </w:tc>
        <w:tc>
          <w:tcPr>
            <w:tcW w:w="1178" w:type="dxa"/>
            <w:vAlign w:val="center"/>
          </w:tcPr>
          <w:p w14:paraId="4EB70E84" w14:textId="0859E8B6" w:rsidR="00115A68" w:rsidRDefault="00A67ECE" w:rsidP="0015571B">
            <w:pPr>
              <w:spacing w:line="240" w:lineRule="auto"/>
            </w:pPr>
            <w:r>
              <w:t>4/6/2020</w:t>
            </w:r>
            <w:bookmarkStart w:id="27" w:name="_GoBack"/>
            <w:bookmarkEnd w:id="27"/>
          </w:p>
        </w:tc>
      </w:tr>
    </w:tbl>
    <w:p w14:paraId="35E716CB" w14:textId="77777777" w:rsidR="00115A68" w:rsidRDefault="00115A68" w:rsidP="00115A68">
      <w:pPr>
        <w:pStyle w:val="Heading5"/>
      </w:pPr>
    </w:p>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27D2" w14:textId="77777777" w:rsidR="0032530E" w:rsidRDefault="0032530E" w:rsidP="00FA78CA">
      <w:pPr>
        <w:spacing w:line="240" w:lineRule="auto"/>
      </w:pPr>
      <w:r>
        <w:separator/>
      </w:r>
    </w:p>
  </w:endnote>
  <w:endnote w:type="continuationSeparator" w:id="0">
    <w:p w14:paraId="7B534465" w14:textId="77777777" w:rsidR="0032530E" w:rsidRDefault="0032530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0DC1" w14:textId="77777777" w:rsidR="00C569FF" w:rsidRDefault="00C5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D12283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87939">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87939">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5AD3" w14:textId="77777777" w:rsidR="00C569FF" w:rsidRDefault="00C5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D4FC" w14:textId="77777777" w:rsidR="0032530E" w:rsidRDefault="0032530E" w:rsidP="00FA78CA">
      <w:pPr>
        <w:spacing w:line="240" w:lineRule="auto"/>
      </w:pPr>
      <w:r>
        <w:separator/>
      </w:r>
    </w:p>
  </w:footnote>
  <w:footnote w:type="continuationSeparator" w:id="0">
    <w:p w14:paraId="614BD0E8" w14:textId="77777777" w:rsidR="0032530E" w:rsidRDefault="0032530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B050" w14:textId="77777777" w:rsidR="00C569FF" w:rsidRDefault="00C5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546059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278C8">
      <w:rPr>
        <w:color w:val="4F6228"/>
      </w:rPr>
      <w:t>19-20-10</w:t>
    </w:r>
    <w:r w:rsidR="00C569FF">
      <w:rPr>
        <w:color w:val="4F6228"/>
      </w:rPr>
      <w:t>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278C8">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783C" w14:textId="77777777" w:rsidR="00C569FF" w:rsidRDefault="00C5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92A33"/>
    <w:multiLevelType w:val="hybridMultilevel"/>
    <w:tmpl w:val="65E6BE60"/>
    <w:lvl w:ilvl="0" w:tplc="1A16201E">
      <w:start w:val="1"/>
      <w:numFmt w:val="decimal"/>
      <w:lvlText w:val="%1."/>
      <w:lvlJc w:val="left"/>
      <w:pPr>
        <w:ind w:left="720" w:hanging="360"/>
      </w:pPr>
    </w:lvl>
    <w:lvl w:ilvl="1" w:tplc="5F9C5480">
      <w:start w:val="1"/>
      <w:numFmt w:val="lowerLetter"/>
      <w:lvlText w:val="%2."/>
      <w:lvlJc w:val="left"/>
      <w:pPr>
        <w:ind w:left="1440" w:hanging="360"/>
      </w:pPr>
    </w:lvl>
    <w:lvl w:ilvl="2" w:tplc="2CE254DC">
      <w:start w:val="1"/>
      <w:numFmt w:val="lowerRoman"/>
      <w:lvlText w:val="%3."/>
      <w:lvlJc w:val="right"/>
      <w:pPr>
        <w:ind w:left="2160" w:hanging="180"/>
      </w:pPr>
    </w:lvl>
    <w:lvl w:ilvl="3" w:tplc="07E41302">
      <w:start w:val="1"/>
      <w:numFmt w:val="decimal"/>
      <w:lvlText w:val="%4."/>
      <w:lvlJc w:val="left"/>
      <w:pPr>
        <w:ind w:left="2880" w:hanging="360"/>
      </w:pPr>
    </w:lvl>
    <w:lvl w:ilvl="4" w:tplc="8250CDB4">
      <w:start w:val="1"/>
      <w:numFmt w:val="lowerLetter"/>
      <w:lvlText w:val="%5."/>
      <w:lvlJc w:val="left"/>
      <w:pPr>
        <w:ind w:left="3600" w:hanging="360"/>
      </w:pPr>
    </w:lvl>
    <w:lvl w:ilvl="5" w:tplc="EF3435A6">
      <w:start w:val="1"/>
      <w:numFmt w:val="lowerRoman"/>
      <w:lvlText w:val="%6."/>
      <w:lvlJc w:val="right"/>
      <w:pPr>
        <w:ind w:left="4320" w:hanging="180"/>
      </w:pPr>
    </w:lvl>
    <w:lvl w:ilvl="6" w:tplc="9EEEA1B2">
      <w:start w:val="1"/>
      <w:numFmt w:val="decimal"/>
      <w:lvlText w:val="%7."/>
      <w:lvlJc w:val="left"/>
      <w:pPr>
        <w:ind w:left="5040" w:hanging="360"/>
      </w:pPr>
    </w:lvl>
    <w:lvl w:ilvl="7" w:tplc="B246DBD4">
      <w:start w:val="1"/>
      <w:numFmt w:val="lowerLetter"/>
      <w:lvlText w:val="%8."/>
      <w:lvlJc w:val="left"/>
      <w:pPr>
        <w:ind w:left="5760" w:hanging="360"/>
      </w:pPr>
    </w:lvl>
    <w:lvl w:ilvl="8" w:tplc="ECB45182">
      <w:start w:val="1"/>
      <w:numFmt w:val="lowerRoman"/>
      <w:lvlText w:val="%9."/>
      <w:lvlJc w:val="right"/>
      <w:pPr>
        <w:ind w:left="648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8"/>
  </w:num>
  <w:num w:numId="3">
    <w:abstractNumId w:val="2"/>
  </w:num>
  <w:num w:numId="4">
    <w:abstractNumId w:val="6"/>
  </w:num>
  <w:num w:numId="5">
    <w:abstractNumId w:val="0"/>
  </w:num>
  <w:num w:numId="6">
    <w:abstractNumId w:val="4"/>
  </w:num>
  <w:num w:numId="7">
    <w:abstractNumId w:val="9"/>
  </w:num>
  <w:num w:numId="8">
    <w:abstractNumId w:val="1"/>
  </w:num>
  <w:num w:numId="9">
    <w:abstractNumId w:val="5"/>
  </w:num>
  <w:num w:numId="10">
    <w:abstractNumId w:val="7"/>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6D93"/>
    <w:rsid w:val="0019295A"/>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2530E"/>
    <w:rsid w:val="00337580"/>
    <w:rsid w:val="00345149"/>
    <w:rsid w:val="00376A8B"/>
    <w:rsid w:val="003A45F6"/>
    <w:rsid w:val="003B4A52"/>
    <w:rsid w:val="003C1A54"/>
    <w:rsid w:val="003C511E"/>
    <w:rsid w:val="003D7372"/>
    <w:rsid w:val="003F099C"/>
    <w:rsid w:val="003F4E82"/>
    <w:rsid w:val="00402602"/>
    <w:rsid w:val="004105B6"/>
    <w:rsid w:val="004240BB"/>
    <w:rsid w:val="004254A0"/>
    <w:rsid w:val="004278C8"/>
    <w:rsid w:val="004313E6"/>
    <w:rsid w:val="004369C3"/>
    <w:rsid w:val="004403BD"/>
    <w:rsid w:val="00442EEA"/>
    <w:rsid w:val="004779B4"/>
    <w:rsid w:val="00480FAA"/>
    <w:rsid w:val="004E57C5"/>
    <w:rsid w:val="00517DB2"/>
    <w:rsid w:val="00526851"/>
    <w:rsid w:val="005473BC"/>
    <w:rsid w:val="005873E3"/>
    <w:rsid w:val="005B1049"/>
    <w:rsid w:val="005C23BD"/>
    <w:rsid w:val="005C3F83"/>
    <w:rsid w:val="005D389E"/>
    <w:rsid w:val="005F2A05"/>
    <w:rsid w:val="00670869"/>
    <w:rsid w:val="006761E1"/>
    <w:rsid w:val="00683987"/>
    <w:rsid w:val="00687258"/>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C767F"/>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47CF"/>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7EC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569FF"/>
    <w:rsid w:val="00C63F4F"/>
    <w:rsid w:val="00C94576"/>
    <w:rsid w:val="00C969FA"/>
    <w:rsid w:val="00C97577"/>
    <w:rsid w:val="00CA71A8"/>
    <w:rsid w:val="00CC03A7"/>
    <w:rsid w:val="00CC3E7A"/>
    <w:rsid w:val="00CD18DD"/>
    <w:rsid w:val="00CD673E"/>
    <w:rsid w:val="00CF0458"/>
    <w:rsid w:val="00CF7810"/>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4C85"/>
    <w:rsid w:val="00FE6A1D"/>
    <w:rsid w:val="0E450957"/>
    <w:rsid w:val="2BFC561E"/>
    <w:rsid w:val="2CFB532B"/>
    <w:rsid w:val="3E0C00A2"/>
    <w:rsid w:val="41D5AEC2"/>
    <w:rsid w:val="46F8C824"/>
    <w:rsid w:val="62E54C8A"/>
    <w:rsid w:val="69AE6D89"/>
    <w:rsid w:val="707A8DFC"/>
    <w:rsid w:val="796C1E29"/>
    <w:rsid w:val="7E206F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risafety.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67Z3ZXSPZZWZ-949-1173</_dlc_DocId>
    <_dlc_DocIdUrl xmlns="67887a43-7e4d-4c1c-91d7-15e417b1b8ab">
      <Url>https://w3.ric.edu/curriculum_committee/_layouts/15/DocIdRedir.aspx?ID=67Z3ZXSPZZWZ-949-1173</Url>
      <Description>67Z3ZXSPZZWZ-949-1173</Description>
    </_dlc_DocIdUrl>
  </documentManagement>
</p:properties>
</file>

<file path=customXml/itemProps1.xml><?xml version="1.0" encoding="utf-8"?>
<ds:datastoreItem xmlns:ds="http://schemas.openxmlformats.org/officeDocument/2006/customXml" ds:itemID="{912CA61A-59FA-43C2-8152-3EC7D816CCF0}"/>
</file>

<file path=customXml/itemProps2.xml><?xml version="1.0" encoding="utf-8"?>
<ds:datastoreItem xmlns:ds="http://schemas.openxmlformats.org/officeDocument/2006/customXml" ds:itemID="{55FB8EA8-27EF-42D5-B2BD-F8FB013EFECB}"/>
</file>

<file path=customXml/itemProps3.xml><?xml version="1.0" encoding="utf-8"?>
<ds:datastoreItem xmlns:ds="http://schemas.openxmlformats.org/officeDocument/2006/customXml" ds:itemID="{B3770895-3868-4E41-B065-4F5E49E52689}"/>
</file>

<file path=customXml/itemProps4.xml><?xml version="1.0" encoding="utf-8"?>
<ds:datastoreItem xmlns:ds="http://schemas.openxmlformats.org/officeDocument/2006/customXml" ds:itemID="{4629B12C-41ED-48C7-AABB-9764AC7E872E}"/>
</file>

<file path=docProps/app.xml><?xml version="1.0" encoding="utf-8"?>
<Properties xmlns="http://schemas.openxmlformats.org/officeDocument/2006/extended-properties" xmlns:vt="http://schemas.openxmlformats.org/officeDocument/2006/docPropsVTypes">
  <Template>Normal.dotm</Template>
  <TotalTime>5</TotalTime>
  <Pages>4</Pages>
  <Words>2333</Words>
  <Characters>13304</Characters>
  <Application>Microsoft Office Word</Application>
  <DocSecurity>0</DocSecurity>
  <Lines>110</Lines>
  <Paragraphs>31</Paragraphs>
  <ScaleCrop>false</ScaleCrop>
  <Company>Rhode Island College</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2020-03-02T16:35:00Z</dcterms:created>
  <dcterms:modified xsi:type="dcterms:W3CDTF">2020-04-06T16:12:00Z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2f2e717c-24a3-44e3-9719-75b3ee9be48d</vt:lpwstr>
  </property>
  <property fmtid="{D5CDD505-2E9C-101B-9397-08002B2CF9AE}" pid="8" name="ContentTypeId">
    <vt:lpwstr>0x0101009736D43DC7C38546B966A7508121890B</vt:lpwstr>
  </property>
</Properties>
</file>