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F72A8D6" w:rsidR="00F64260" w:rsidRPr="00A83A6C" w:rsidRDefault="00790786" w:rsidP="00B03387">
            <w:pPr>
              <w:pStyle w:val="Heading5"/>
              <w:rPr>
                <w:b/>
                <w:bCs/>
              </w:rPr>
            </w:pPr>
            <w:bookmarkStart w:id="0" w:name="Proposal"/>
            <w:bookmarkEnd w:id="0"/>
            <w:r>
              <w:rPr>
                <w:b/>
                <w:bCs/>
              </w:rPr>
              <w:t xml:space="preserve">dms </w:t>
            </w:r>
            <w:r w:rsidR="00B03387">
              <w:rPr>
                <w:b/>
                <w:bCs/>
              </w:rPr>
              <w:t>434 Registry review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0C730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1613C34" w:rsidR="00F64260" w:rsidRPr="00A7779E"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C730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18D86BD" w:rsidR="00F64260" w:rsidRDefault="00E7523D" w:rsidP="2CFB532B">
            <w:pPr>
              <w:spacing w:line="240" w:lineRule="auto"/>
              <w:rPr>
                <w:b/>
                <w:bCs/>
              </w:rPr>
            </w:pPr>
            <w:r>
              <w:rPr>
                <w:b/>
                <w:bCs/>
              </w:rPr>
              <w:t>With the reorganization of the distribution of content for the DMS program this course clearly states its purpose.</w:t>
            </w:r>
          </w:p>
          <w:p w14:paraId="41EFFC68" w14:textId="77777777" w:rsidR="00F64260" w:rsidRPr="00FA6998" w:rsidRDefault="00F64260" w:rsidP="00A7779E">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C730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C730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C730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C730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610F3AB7" w:rsidR="00F64260" w:rsidRPr="009F029C" w:rsidRDefault="00333A1E" w:rsidP="008122AD">
            <w:pPr>
              <w:spacing w:line="240" w:lineRule="auto"/>
              <w:rPr>
                <w:b/>
                <w:bCs/>
              </w:rPr>
            </w:pPr>
            <w:r>
              <w:rPr>
                <w:b/>
                <w:bCs/>
              </w:rPr>
              <w:t xml:space="preserve">DMS </w:t>
            </w:r>
            <w:r w:rsidR="008122AD">
              <w:rPr>
                <w:b/>
                <w:bCs/>
              </w:rPr>
              <w:t>4</w:t>
            </w:r>
            <w:r w:rsidR="00B03387">
              <w:rPr>
                <w:b/>
                <w:bCs/>
              </w:rPr>
              <w:t>34</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1896C7E" w:rsidR="00F64260" w:rsidRPr="009F029C" w:rsidRDefault="00B03387" w:rsidP="2CFB532B">
            <w:pPr>
              <w:spacing w:line="240" w:lineRule="auto"/>
              <w:rPr>
                <w:b/>
                <w:bCs/>
              </w:rPr>
            </w:pPr>
            <w:r>
              <w:rPr>
                <w:b/>
                <w:bCs/>
              </w:rPr>
              <w:t>Registry Review</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523420F" w:rsidR="00F64260" w:rsidRPr="009F029C" w:rsidRDefault="00A7779E" w:rsidP="00B03387">
            <w:pPr>
              <w:spacing w:line="240" w:lineRule="auto"/>
            </w:pPr>
            <w:r>
              <w:rPr>
                <w:rFonts w:ascii="Calibri" w:hAnsi="Calibri"/>
                <w:sz w:val="24"/>
                <w:szCs w:val="24"/>
              </w:rPr>
              <w:t>S</w:t>
            </w:r>
            <w:r w:rsidR="00B03387" w:rsidRPr="00224EF1">
              <w:rPr>
                <w:rFonts w:ascii="Calibri" w:hAnsi="Calibri"/>
                <w:sz w:val="24"/>
                <w:szCs w:val="24"/>
              </w:rPr>
              <w:t>tudents of diagnosti</w:t>
            </w:r>
            <w:r w:rsidR="00B03387">
              <w:rPr>
                <w:rFonts w:ascii="Calibri" w:hAnsi="Calibri"/>
                <w:sz w:val="24"/>
                <w:szCs w:val="24"/>
              </w:rPr>
              <w:t xml:space="preserve">c medical sonography </w:t>
            </w:r>
            <w:r>
              <w:rPr>
                <w:rFonts w:ascii="Calibri" w:hAnsi="Calibri"/>
                <w:sz w:val="24"/>
                <w:szCs w:val="24"/>
              </w:rPr>
              <w:t xml:space="preserve">are prepared </w:t>
            </w:r>
            <w:r w:rsidR="00B03387">
              <w:rPr>
                <w:rFonts w:ascii="Calibri" w:hAnsi="Calibri"/>
                <w:sz w:val="24"/>
                <w:szCs w:val="24"/>
              </w:rPr>
              <w:t xml:space="preserve">to </w:t>
            </w:r>
            <w:r w:rsidR="00B03387" w:rsidRPr="00224EF1">
              <w:rPr>
                <w:rFonts w:ascii="Calibri" w:hAnsi="Calibri"/>
                <w:sz w:val="24"/>
                <w:szCs w:val="24"/>
              </w:rPr>
              <w:t>sit for their registry examinations in Abdomen and Ob/GYN sonography.</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73A8A13" w:rsidR="00F64260" w:rsidRPr="009F029C" w:rsidRDefault="003052A6" w:rsidP="2CFB532B">
            <w:pPr>
              <w:spacing w:line="240" w:lineRule="auto"/>
              <w:rPr>
                <w:b/>
                <w:bCs/>
              </w:rPr>
            </w:pPr>
            <w:r>
              <w:rPr>
                <w:b/>
                <w:bCs/>
              </w:rPr>
              <w:t xml:space="preserve">DMS </w:t>
            </w:r>
            <w:r w:rsidR="00A7779E">
              <w:rPr>
                <w:b/>
                <w:bCs/>
              </w:rPr>
              <w:t>433</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BCFCCF2" w:rsidR="00F64260" w:rsidRPr="009F029C" w:rsidRDefault="00F64260" w:rsidP="000A36CD">
            <w:pPr>
              <w:spacing w:line="240" w:lineRule="auto"/>
              <w:rPr>
                <w:b/>
                <w:sz w:val="20"/>
              </w:rPr>
            </w:pPr>
          </w:p>
        </w:tc>
        <w:tc>
          <w:tcPr>
            <w:tcW w:w="3924" w:type="dxa"/>
            <w:noWrap/>
          </w:tcPr>
          <w:p w14:paraId="165DBBA4" w14:textId="2B13AFBB" w:rsidR="00F64260" w:rsidRPr="009F029C" w:rsidRDefault="00B03387" w:rsidP="2CFB532B">
            <w:pPr>
              <w:spacing w:line="240" w:lineRule="auto"/>
              <w:rPr>
                <w:b/>
                <w:bCs/>
                <w:sz w:val="20"/>
                <w:szCs w:val="20"/>
              </w:rPr>
            </w:pPr>
            <w:r>
              <w:rPr>
                <w:b/>
                <w:bCs/>
                <w:sz w:val="20"/>
                <w:szCs w:val="20"/>
              </w:rPr>
              <w:t>Spring</w:t>
            </w:r>
          </w:p>
          <w:p w14:paraId="67D1137F" w14:textId="08C2629A" w:rsidR="00F64260" w:rsidRPr="009F029C" w:rsidRDefault="00F64260" w:rsidP="00A7779E">
            <w:pPr>
              <w:spacing w:line="240" w:lineRule="auto"/>
              <w:rPr>
                <w:b/>
                <w:bCs/>
                <w:sz w:val="20"/>
                <w:szCs w:val="20"/>
              </w:rPr>
            </w:pP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2B95776B" w:rsidR="00F64260" w:rsidRPr="009F029C" w:rsidRDefault="00B03387" w:rsidP="2CFB532B">
            <w:pPr>
              <w:spacing w:line="240" w:lineRule="auto"/>
              <w:rPr>
                <w:b/>
                <w:bCs/>
              </w:rPr>
            </w:pPr>
            <w:r>
              <w:rPr>
                <w:b/>
                <w:bCs/>
              </w:rPr>
              <w:t>3</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7B711871" w:rsidR="00F64260" w:rsidRPr="009F029C" w:rsidRDefault="00B03387" w:rsidP="2CFB532B">
            <w:pPr>
              <w:spacing w:line="240" w:lineRule="auto"/>
              <w:rPr>
                <w:b/>
                <w:bCs/>
              </w:rPr>
            </w:pPr>
            <w:r>
              <w:rPr>
                <w:b/>
                <w:bCs/>
              </w:rPr>
              <w:t>3</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149EBEB"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9CB1ABE"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7260CF0" w:rsidR="00F64260" w:rsidRPr="009F029C" w:rsidRDefault="00F64260" w:rsidP="006B20A9">
            <w:pPr>
              <w:spacing w:line="240" w:lineRule="auto"/>
              <w:rPr>
                <w:b/>
                <w:sz w:val="20"/>
              </w:rPr>
            </w:pPr>
            <w:bookmarkStart w:id="19" w:name="instr_methods"/>
            <w:bookmarkEnd w:id="19"/>
          </w:p>
        </w:tc>
        <w:tc>
          <w:tcPr>
            <w:tcW w:w="3924" w:type="dxa"/>
            <w:noWrap/>
          </w:tcPr>
          <w:p w14:paraId="27D66483" w14:textId="07012AD2" w:rsidR="00F64260" w:rsidRPr="009F029C" w:rsidRDefault="00E7523D" w:rsidP="008122AD">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E156DE7" w:rsidR="00F64260" w:rsidRPr="009F029C" w:rsidRDefault="00F64260" w:rsidP="00A87611">
            <w:pPr>
              <w:spacing w:line="240" w:lineRule="auto"/>
              <w:rPr>
                <w:b/>
                <w:sz w:val="20"/>
              </w:rPr>
            </w:pPr>
            <w:bookmarkStart w:id="20" w:name="required"/>
            <w:bookmarkEnd w:id="20"/>
          </w:p>
        </w:tc>
        <w:tc>
          <w:tcPr>
            <w:tcW w:w="3924" w:type="dxa"/>
            <w:noWrap/>
          </w:tcPr>
          <w:p w14:paraId="442E5788" w14:textId="16210CF3"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898197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16FD4D2"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5A444857"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27584AB7" w14:textId="77777777" w:rsidR="00F64260" w:rsidRDefault="00E7523D" w:rsidP="00E7523D">
            <w:pPr>
              <w:spacing w:line="240" w:lineRule="auto"/>
              <w:rPr>
                <w:b/>
                <w:sz w:val="20"/>
              </w:rPr>
            </w:pPr>
            <w:r>
              <w:rPr>
                <w:b/>
                <w:sz w:val="20"/>
              </w:rPr>
              <w:t>Quizzes</w:t>
            </w:r>
          </w:p>
          <w:p w14:paraId="33AC4615" w14:textId="017EDD1C" w:rsidR="00E7523D" w:rsidRPr="009F029C" w:rsidRDefault="008122AD" w:rsidP="00E7523D">
            <w:pPr>
              <w:spacing w:line="240" w:lineRule="auto"/>
              <w:rPr>
                <w:b/>
                <w:sz w:val="20"/>
              </w:rPr>
            </w:pPr>
            <w:r>
              <w:rPr>
                <w:b/>
                <w:sz w:val="20"/>
              </w:rPr>
              <w:t>Presentations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9B64B34" w:rsidR="00BF30C5" w:rsidRPr="009F029C" w:rsidRDefault="00A7779E"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C730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0C730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6A24A063" w:rsidR="00F64260" w:rsidRDefault="00B03387">
            <w:pPr>
              <w:spacing w:line="240" w:lineRule="auto"/>
            </w:pPr>
            <w:bookmarkStart w:id="25" w:name="outcomes"/>
            <w:bookmarkEnd w:id="25"/>
            <w:r w:rsidRPr="00224EF1">
              <w:rPr>
                <w:rFonts w:ascii="Calibri" w:hAnsi="Calibri"/>
                <w:sz w:val="24"/>
                <w:szCs w:val="24"/>
              </w:rPr>
              <w:t>Upon completion of this course, the student will have a comprehensive knowledge of abdominal and Ob/GYN sonography. The student will be able to complete the Abdomen and Ob/GYN registry examinations offered by the ARDMS.</w:t>
            </w:r>
          </w:p>
        </w:tc>
        <w:tc>
          <w:tcPr>
            <w:tcW w:w="1894" w:type="dxa"/>
          </w:tcPr>
          <w:p w14:paraId="0A045709" w14:textId="77777777" w:rsidR="00F64260" w:rsidRDefault="00F64260">
            <w:pPr>
              <w:spacing w:line="240" w:lineRule="auto"/>
            </w:pPr>
          </w:p>
        </w:tc>
        <w:tc>
          <w:tcPr>
            <w:tcW w:w="4693" w:type="dxa"/>
          </w:tcPr>
          <w:p w14:paraId="638BB382" w14:textId="54C0702C" w:rsidR="00F64260" w:rsidRDefault="008D3455" w:rsidP="008122AD">
            <w:pPr>
              <w:spacing w:line="240" w:lineRule="auto"/>
            </w:pPr>
            <w:r>
              <w:t xml:space="preserve">Examination, </w:t>
            </w:r>
            <w:r w:rsidR="00E7523D">
              <w:t xml:space="preserve">Quizzes, </w:t>
            </w:r>
            <w:r w:rsidR="008122AD">
              <w:t>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88"/>
              <w:gridCol w:w="3949"/>
            </w:tblGrid>
            <w:tr w:rsidR="00983DB1" w14:paraId="7680B9BC"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37E20FB1" w14:textId="77777777" w:rsidR="00983DB1" w:rsidRDefault="00983DB1" w:rsidP="00983DB1">
                  <w:pPr>
                    <w:pStyle w:val="Lauren"/>
                    <w:spacing w:line="264" w:lineRule="auto"/>
                    <w:jc w:val="left"/>
                    <w:rPr>
                      <w:rFonts w:ascii="Calibri" w:hAnsi="Calibri"/>
                      <w:sz w:val="24"/>
                      <w:szCs w:val="24"/>
                    </w:rPr>
                  </w:pPr>
                  <w:bookmarkStart w:id="26" w:name="outline"/>
                  <w:bookmarkEnd w:id="26"/>
                  <w:r>
                    <w:rPr>
                      <w:rFonts w:ascii="Calibri" w:hAnsi="Calibri" w:cs="Times New Roman"/>
                      <w:sz w:val="24"/>
                      <w:szCs w:val="24"/>
                    </w:rPr>
                    <w:t>Syllabus Review</w:t>
                  </w:r>
                </w:p>
              </w:tc>
            </w:tr>
            <w:tr w:rsidR="00983DB1" w14:paraId="24462670"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43626997"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Abdomen Review</w:t>
                  </w:r>
                </w:p>
                <w:p w14:paraId="3179AF48" w14:textId="77777777" w:rsidR="00983DB1" w:rsidRDefault="00983DB1" w:rsidP="00983DB1">
                  <w:pPr>
                    <w:pStyle w:val="Lauren"/>
                    <w:numPr>
                      <w:ilvl w:val="0"/>
                      <w:numId w:val="12"/>
                    </w:numPr>
                    <w:spacing w:line="264" w:lineRule="auto"/>
                    <w:jc w:val="left"/>
                    <w:rPr>
                      <w:rFonts w:ascii="Calibri" w:hAnsi="Calibri"/>
                      <w:sz w:val="24"/>
                      <w:szCs w:val="24"/>
                    </w:rPr>
                  </w:pPr>
                  <w:r>
                    <w:rPr>
                      <w:rFonts w:ascii="Calibri" w:hAnsi="Calibri"/>
                      <w:sz w:val="24"/>
                      <w:szCs w:val="24"/>
                    </w:rPr>
                    <w:t xml:space="preserve">Liver </w:t>
                  </w:r>
                </w:p>
              </w:tc>
            </w:tr>
            <w:tr w:rsidR="00983DB1" w14:paraId="78079440" w14:textId="77777777" w:rsidTr="00983DB1">
              <w:trPr>
                <w:trHeight w:val="365"/>
                <w:jc w:val="center"/>
              </w:trPr>
              <w:tc>
                <w:tcPr>
                  <w:tcW w:w="7844" w:type="dxa"/>
                  <w:gridSpan w:val="2"/>
                  <w:tcBorders>
                    <w:top w:val="single" w:sz="4" w:space="0" w:color="auto"/>
                    <w:left w:val="single" w:sz="4" w:space="0" w:color="auto"/>
                    <w:bottom w:val="single" w:sz="4" w:space="0" w:color="auto"/>
                    <w:right w:val="single" w:sz="4" w:space="0" w:color="auto"/>
                  </w:tcBorders>
                  <w:vAlign w:val="center"/>
                  <w:hideMark/>
                </w:tcPr>
                <w:p w14:paraId="323D62E4" w14:textId="77777777" w:rsidR="00983DB1" w:rsidRDefault="00983DB1" w:rsidP="00983DB1">
                  <w:pPr>
                    <w:pStyle w:val="Lauren"/>
                    <w:spacing w:line="264" w:lineRule="auto"/>
                    <w:jc w:val="left"/>
                    <w:rPr>
                      <w:rFonts w:ascii="Calibri" w:hAnsi="Calibri"/>
                      <w:b/>
                      <w:bCs/>
                      <w:sz w:val="24"/>
                      <w:szCs w:val="24"/>
                    </w:rPr>
                  </w:pPr>
                  <w:r>
                    <w:rPr>
                      <w:rFonts w:ascii="Calibri" w:hAnsi="Calibri" w:cs="Times New Roman"/>
                      <w:b/>
                      <w:bCs/>
                      <w:sz w:val="24"/>
                      <w:szCs w:val="24"/>
                    </w:rPr>
                    <w:t>Mock Registry Exam</w:t>
                  </w:r>
                </w:p>
              </w:tc>
            </w:tr>
            <w:tr w:rsidR="00983DB1" w14:paraId="37351EE8"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55CF49C5"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Abdomen Review</w:t>
                  </w:r>
                </w:p>
                <w:p w14:paraId="0C4DE169" w14:textId="77777777" w:rsidR="00983DB1" w:rsidRDefault="00983DB1" w:rsidP="00983DB1">
                  <w:pPr>
                    <w:pStyle w:val="Lauren"/>
                    <w:numPr>
                      <w:ilvl w:val="0"/>
                      <w:numId w:val="12"/>
                    </w:numPr>
                    <w:spacing w:line="264" w:lineRule="auto"/>
                    <w:jc w:val="left"/>
                    <w:rPr>
                      <w:rFonts w:ascii="Calibri" w:hAnsi="Calibri"/>
                      <w:sz w:val="24"/>
                      <w:szCs w:val="24"/>
                    </w:rPr>
                  </w:pPr>
                  <w:r>
                    <w:rPr>
                      <w:rFonts w:ascii="Calibri" w:hAnsi="Calibri"/>
                      <w:sz w:val="24"/>
                      <w:szCs w:val="24"/>
                    </w:rPr>
                    <w:lastRenderedPageBreak/>
                    <w:t>Gallbladder</w:t>
                  </w:r>
                </w:p>
                <w:p w14:paraId="22CD40A1" w14:textId="77777777" w:rsidR="00983DB1" w:rsidRDefault="00983DB1" w:rsidP="00983DB1">
                  <w:pPr>
                    <w:pStyle w:val="Lauren"/>
                    <w:numPr>
                      <w:ilvl w:val="0"/>
                      <w:numId w:val="12"/>
                    </w:numPr>
                    <w:spacing w:line="264" w:lineRule="auto"/>
                    <w:jc w:val="left"/>
                    <w:rPr>
                      <w:rFonts w:ascii="Calibri" w:hAnsi="Calibri"/>
                      <w:sz w:val="24"/>
                      <w:szCs w:val="24"/>
                    </w:rPr>
                  </w:pPr>
                  <w:r>
                    <w:rPr>
                      <w:rFonts w:ascii="Calibri" w:hAnsi="Calibri"/>
                      <w:sz w:val="24"/>
                      <w:szCs w:val="24"/>
                    </w:rPr>
                    <w:t>Pancreas</w:t>
                  </w:r>
                </w:p>
              </w:tc>
            </w:tr>
            <w:tr w:rsidR="00983DB1" w14:paraId="77CCD05F"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0BEF6986"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lastRenderedPageBreak/>
                    <w:t>Abdomen Review</w:t>
                  </w:r>
                </w:p>
                <w:p w14:paraId="7AAFF8D7" w14:textId="77777777" w:rsidR="00983DB1" w:rsidRDefault="00983DB1" w:rsidP="00983DB1">
                  <w:pPr>
                    <w:pStyle w:val="Lauren"/>
                    <w:numPr>
                      <w:ilvl w:val="0"/>
                      <w:numId w:val="13"/>
                    </w:numPr>
                    <w:spacing w:line="264" w:lineRule="auto"/>
                    <w:jc w:val="left"/>
                    <w:rPr>
                      <w:rFonts w:ascii="Calibri" w:hAnsi="Calibri"/>
                      <w:sz w:val="24"/>
                      <w:szCs w:val="24"/>
                    </w:rPr>
                  </w:pPr>
                  <w:r>
                    <w:rPr>
                      <w:rFonts w:ascii="Calibri" w:hAnsi="Calibri"/>
                      <w:sz w:val="24"/>
                      <w:szCs w:val="24"/>
                    </w:rPr>
                    <w:t>Spleen</w:t>
                  </w:r>
                </w:p>
                <w:p w14:paraId="4BEA5507" w14:textId="77777777" w:rsidR="00983DB1" w:rsidRDefault="00983DB1" w:rsidP="00983DB1">
                  <w:pPr>
                    <w:pStyle w:val="Lauren"/>
                    <w:numPr>
                      <w:ilvl w:val="0"/>
                      <w:numId w:val="13"/>
                    </w:numPr>
                    <w:spacing w:line="264" w:lineRule="auto"/>
                    <w:jc w:val="left"/>
                    <w:rPr>
                      <w:rFonts w:ascii="Calibri" w:hAnsi="Calibri"/>
                      <w:sz w:val="24"/>
                      <w:szCs w:val="24"/>
                    </w:rPr>
                  </w:pPr>
                  <w:r>
                    <w:rPr>
                      <w:rFonts w:ascii="Calibri" w:hAnsi="Calibri"/>
                      <w:sz w:val="24"/>
                      <w:szCs w:val="24"/>
                    </w:rPr>
                    <w:t xml:space="preserve">Vasculature </w:t>
                  </w:r>
                </w:p>
              </w:tc>
            </w:tr>
            <w:tr w:rsidR="00983DB1" w14:paraId="17ED4BEB"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0762BCC2" w14:textId="77777777" w:rsidR="00983DB1" w:rsidRDefault="00983DB1" w:rsidP="00983DB1">
                  <w:pPr>
                    <w:pStyle w:val="NoSpacing"/>
                    <w:spacing w:line="264" w:lineRule="auto"/>
                    <w:rPr>
                      <w:rFonts w:ascii="Calibri" w:hAnsi="Calibri"/>
                      <w:sz w:val="24"/>
                      <w:szCs w:val="24"/>
                    </w:rPr>
                  </w:pPr>
                  <w:r>
                    <w:rPr>
                      <w:rFonts w:ascii="Calibri" w:hAnsi="Calibri"/>
                      <w:sz w:val="24"/>
                      <w:szCs w:val="24"/>
                    </w:rPr>
                    <w:t>Abdomen Review</w:t>
                  </w:r>
                </w:p>
                <w:p w14:paraId="71F015D9" w14:textId="77777777" w:rsidR="00983DB1" w:rsidRDefault="00983DB1" w:rsidP="00983DB1">
                  <w:pPr>
                    <w:pStyle w:val="NoSpacing"/>
                    <w:numPr>
                      <w:ilvl w:val="0"/>
                      <w:numId w:val="14"/>
                    </w:numPr>
                    <w:spacing w:line="264" w:lineRule="auto"/>
                    <w:rPr>
                      <w:rFonts w:ascii="Calibri" w:eastAsia="Calibri" w:hAnsi="Calibri"/>
                      <w:sz w:val="24"/>
                      <w:szCs w:val="24"/>
                    </w:rPr>
                  </w:pPr>
                  <w:r>
                    <w:rPr>
                      <w:rFonts w:ascii="Calibri" w:eastAsia="Calibri" w:hAnsi="Calibri"/>
                      <w:sz w:val="24"/>
                      <w:szCs w:val="24"/>
                    </w:rPr>
                    <w:t xml:space="preserve">Renal </w:t>
                  </w:r>
                </w:p>
                <w:p w14:paraId="22830897" w14:textId="77777777" w:rsidR="00983DB1" w:rsidRDefault="00983DB1" w:rsidP="00983DB1">
                  <w:pPr>
                    <w:pStyle w:val="NoSpacing"/>
                    <w:numPr>
                      <w:ilvl w:val="0"/>
                      <w:numId w:val="14"/>
                    </w:numPr>
                    <w:spacing w:line="264" w:lineRule="auto"/>
                    <w:rPr>
                      <w:rFonts w:ascii="Calibri" w:eastAsia="Calibri" w:hAnsi="Calibri"/>
                      <w:sz w:val="24"/>
                      <w:szCs w:val="24"/>
                    </w:rPr>
                  </w:pPr>
                  <w:r>
                    <w:rPr>
                      <w:rFonts w:ascii="Calibri" w:eastAsia="Calibri" w:hAnsi="Calibri"/>
                      <w:sz w:val="24"/>
                      <w:szCs w:val="24"/>
                    </w:rPr>
                    <w:t>Urinary</w:t>
                  </w:r>
                </w:p>
              </w:tc>
            </w:tr>
            <w:tr w:rsidR="00983DB1" w14:paraId="0901FB70"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05863FA8"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GYN Review</w:t>
                  </w:r>
                </w:p>
                <w:p w14:paraId="0A44B5E0" w14:textId="77777777" w:rsidR="00983DB1" w:rsidRDefault="00983DB1" w:rsidP="00983DB1">
                  <w:pPr>
                    <w:pStyle w:val="Lauren"/>
                    <w:numPr>
                      <w:ilvl w:val="0"/>
                      <w:numId w:val="15"/>
                    </w:numPr>
                    <w:spacing w:line="264" w:lineRule="auto"/>
                    <w:jc w:val="left"/>
                    <w:rPr>
                      <w:rFonts w:ascii="Calibri" w:hAnsi="Calibri"/>
                      <w:sz w:val="24"/>
                      <w:szCs w:val="24"/>
                    </w:rPr>
                  </w:pPr>
                  <w:r>
                    <w:rPr>
                      <w:rFonts w:ascii="Calibri" w:hAnsi="Calibri"/>
                      <w:sz w:val="24"/>
                      <w:szCs w:val="24"/>
                    </w:rPr>
                    <w:t xml:space="preserve">Anatomy &amp; Physiology </w:t>
                  </w:r>
                </w:p>
              </w:tc>
            </w:tr>
            <w:tr w:rsidR="00983DB1" w14:paraId="58081CAC"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2C17BFD8"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GYN Review</w:t>
                  </w:r>
                </w:p>
                <w:p w14:paraId="2627983D" w14:textId="77777777" w:rsidR="00983DB1" w:rsidRDefault="00983DB1" w:rsidP="00983DB1">
                  <w:pPr>
                    <w:pStyle w:val="Lauren"/>
                    <w:numPr>
                      <w:ilvl w:val="0"/>
                      <w:numId w:val="15"/>
                    </w:numPr>
                    <w:spacing w:line="264" w:lineRule="auto"/>
                    <w:jc w:val="left"/>
                    <w:rPr>
                      <w:rFonts w:ascii="Calibri" w:hAnsi="Calibri"/>
                      <w:sz w:val="24"/>
                      <w:szCs w:val="24"/>
                    </w:rPr>
                  </w:pPr>
                  <w:r>
                    <w:rPr>
                      <w:rFonts w:ascii="Calibri" w:hAnsi="Calibri"/>
                      <w:sz w:val="24"/>
                      <w:szCs w:val="24"/>
                    </w:rPr>
                    <w:t>Sonographic Evaluation</w:t>
                  </w:r>
                </w:p>
              </w:tc>
            </w:tr>
            <w:tr w:rsidR="00983DB1" w14:paraId="1FC46511"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4A40DB62"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GYN Review</w:t>
                  </w:r>
                </w:p>
                <w:p w14:paraId="352D23D5" w14:textId="77777777" w:rsidR="00983DB1" w:rsidRDefault="00983DB1" w:rsidP="00983DB1">
                  <w:pPr>
                    <w:pStyle w:val="Lauren"/>
                    <w:numPr>
                      <w:ilvl w:val="0"/>
                      <w:numId w:val="15"/>
                    </w:numPr>
                    <w:spacing w:line="264" w:lineRule="auto"/>
                    <w:jc w:val="left"/>
                    <w:rPr>
                      <w:rFonts w:ascii="Calibri" w:hAnsi="Calibri"/>
                      <w:sz w:val="24"/>
                      <w:szCs w:val="24"/>
                    </w:rPr>
                  </w:pPr>
                  <w:r>
                    <w:rPr>
                      <w:rFonts w:ascii="Calibri" w:hAnsi="Calibri"/>
                      <w:sz w:val="24"/>
                      <w:szCs w:val="24"/>
                    </w:rPr>
                    <w:t xml:space="preserve">Benign Pathology </w:t>
                  </w:r>
                </w:p>
              </w:tc>
            </w:tr>
            <w:tr w:rsidR="00983DB1" w14:paraId="7D1A9A09"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4C6609FA"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GYN Review</w:t>
                  </w:r>
                </w:p>
                <w:p w14:paraId="01999CA2" w14:textId="77777777" w:rsidR="00983DB1" w:rsidRDefault="00983DB1" w:rsidP="00983DB1">
                  <w:pPr>
                    <w:pStyle w:val="Lauren"/>
                    <w:numPr>
                      <w:ilvl w:val="0"/>
                      <w:numId w:val="15"/>
                    </w:numPr>
                    <w:spacing w:line="264" w:lineRule="auto"/>
                    <w:jc w:val="left"/>
                    <w:rPr>
                      <w:rFonts w:ascii="Calibri" w:hAnsi="Calibri"/>
                      <w:sz w:val="24"/>
                      <w:szCs w:val="24"/>
                    </w:rPr>
                  </w:pPr>
                  <w:r>
                    <w:rPr>
                      <w:rFonts w:ascii="Calibri" w:hAnsi="Calibri"/>
                      <w:sz w:val="24"/>
                      <w:szCs w:val="24"/>
                    </w:rPr>
                    <w:t>Malignant Pathology</w:t>
                  </w:r>
                </w:p>
              </w:tc>
            </w:tr>
            <w:tr w:rsidR="00983DB1" w14:paraId="67D3AB62"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00944B67" w14:textId="77777777" w:rsidR="00983DB1" w:rsidRDefault="00983DB1" w:rsidP="00983DB1">
                  <w:pPr>
                    <w:pStyle w:val="NoSpacing"/>
                    <w:spacing w:line="264" w:lineRule="auto"/>
                    <w:rPr>
                      <w:rFonts w:ascii="Calibri" w:hAnsi="Calibri"/>
                      <w:sz w:val="24"/>
                      <w:szCs w:val="24"/>
                    </w:rPr>
                  </w:pPr>
                  <w:r>
                    <w:rPr>
                      <w:rFonts w:ascii="Calibri" w:hAnsi="Calibri"/>
                      <w:sz w:val="24"/>
                      <w:szCs w:val="24"/>
                    </w:rPr>
                    <w:t>OB Review</w:t>
                  </w:r>
                </w:p>
                <w:p w14:paraId="541D5E4C" w14:textId="77777777" w:rsidR="00983DB1" w:rsidRDefault="00983DB1" w:rsidP="00983DB1">
                  <w:pPr>
                    <w:pStyle w:val="NoSpacing"/>
                    <w:numPr>
                      <w:ilvl w:val="0"/>
                      <w:numId w:val="15"/>
                    </w:numPr>
                    <w:spacing w:line="264" w:lineRule="auto"/>
                    <w:rPr>
                      <w:rFonts w:ascii="Calibri" w:eastAsia="Calibri" w:hAnsi="Calibri"/>
                      <w:sz w:val="24"/>
                      <w:szCs w:val="24"/>
                    </w:rPr>
                  </w:pPr>
                  <w:r>
                    <w:rPr>
                      <w:rFonts w:ascii="Calibri" w:eastAsia="Calibri" w:hAnsi="Calibri"/>
                      <w:sz w:val="24"/>
                      <w:szCs w:val="24"/>
                    </w:rPr>
                    <w:t xml:space="preserve">First Trimester Development </w:t>
                  </w:r>
                </w:p>
                <w:p w14:paraId="05B76613" w14:textId="77777777" w:rsidR="00983DB1" w:rsidRDefault="00983DB1" w:rsidP="00983DB1">
                  <w:pPr>
                    <w:pStyle w:val="NoSpacing"/>
                    <w:numPr>
                      <w:ilvl w:val="0"/>
                      <w:numId w:val="15"/>
                    </w:numPr>
                    <w:spacing w:line="264" w:lineRule="auto"/>
                    <w:rPr>
                      <w:rFonts w:ascii="Calibri" w:eastAsia="Calibri" w:hAnsi="Calibri"/>
                      <w:sz w:val="24"/>
                      <w:szCs w:val="24"/>
                    </w:rPr>
                  </w:pPr>
                  <w:r>
                    <w:rPr>
                      <w:rFonts w:ascii="Calibri" w:eastAsia="Calibri" w:hAnsi="Calibri"/>
                      <w:sz w:val="24"/>
                      <w:szCs w:val="24"/>
                    </w:rPr>
                    <w:t>Complications</w:t>
                  </w:r>
                </w:p>
              </w:tc>
            </w:tr>
            <w:tr w:rsidR="00983DB1" w14:paraId="7C7157B9"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3E62CF8E"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OB Review</w:t>
                  </w:r>
                </w:p>
                <w:p w14:paraId="6FC14536" w14:textId="77777777" w:rsidR="00983DB1" w:rsidRDefault="00983DB1" w:rsidP="00983DB1">
                  <w:pPr>
                    <w:pStyle w:val="Lauren"/>
                    <w:numPr>
                      <w:ilvl w:val="0"/>
                      <w:numId w:val="16"/>
                    </w:numPr>
                    <w:spacing w:line="264" w:lineRule="auto"/>
                    <w:jc w:val="left"/>
                    <w:rPr>
                      <w:rFonts w:ascii="Calibri" w:hAnsi="Calibri"/>
                      <w:sz w:val="24"/>
                      <w:szCs w:val="24"/>
                    </w:rPr>
                  </w:pPr>
                  <w:r>
                    <w:rPr>
                      <w:rFonts w:ascii="Calibri" w:hAnsi="Calibri"/>
                      <w:sz w:val="24"/>
                      <w:szCs w:val="24"/>
                    </w:rPr>
                    <w:t>2</w:t>
                  </w:r>
                  <w:r>
                    <w:rPr>
                      <w:rFonts w:ascii="Calibri" w:hAnsi="Calibri"/>
                      <w:sz w:val="24"/>
                      <w:szCs w:val="24"/>
                      <w:vertAlign w:val="superscript"/>
                    </w:rPr>
                    <w:t>nd</w:t>
                  </w:r>
                  <w:r>
                    <w:rPr>
                      <w:rFonts w:ascii="Calibri" w:hAnsi="Calibri"/>
                      <w:sz w:val="24"/>
                      <w:szCs w:val="24"/>
                    </w:rPr>
                    <w:t xml:space="preserve"> &amp; 3</w:t>
                  </w:r>
                  <w:r>
                    <w:rPr>
                      <w:rFonts w:ascii="Calibri" w:hAnsi="Calibri"/>
                      <w:sz w:val="24"/>
                      <w:szCs w:val="24"/>
                      <w:vertAlign w:val="superscript"/>
                    </w:rPr>
                    <w:t>rd</w:t>
                  </w:r>
                  <w:r>
                    <w:rPr>
                      <w:rFonts w:ascii="Calibri" w:hAnsi="Calibri"/>
                      <w:sz w:val="24"/>
                      <w:szCs w:val="24"/>
                    </w:rPr>
                    <w:t xml:space="preserve"> Trimester Development </w:t>
                  </w:r>
                </w:p>
                <w:p w14:paraId="64892585" w14:textId="77777777" w:rsidR="00983DB1" w:rsidRDefault="00983DB1" w:rsidP="00983DB1">
                  <w:pPr>
                    <w:pStyle w:val="Lauren"/>
                    <w:numPr>
                      <w:ilvl w:val="0"/>
                      <w:numId w:val="16"/>
                    </w:numPr>
                    <w:spacing w:line="264" w:lineRule="auto"/>
                    <w:jc w:val="left"/>
                    <w:rPr>
                      <w:rFonts w:ascii="Calibri" w:hAnsi="Calibri"/>
                      <w:sz w:val="24"/>
                      <w:szCs w:val="24"/>
                    </w:rPr>
                  </w:pPr>
                  <w:r>
                    <w:rPr>
                      <w:rFonts w:ascii="Calibri" w:hAnsi="Calibri"/>
                      <w:sz w:val="24"/>
                      <w:szCs w:val="24"/>
                    </w:rPr>
                    <w:t xml:space="preserve">Fetal Anomalies </w:t>
                  </w:r>
                </w:p>
              </w:tc>
            </w:tr>
            <w:tr w:rsidR="00983DB1" w14:paraId="2CA722B0"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233F5071"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OB Review</w:t>
                  </w:r>
                </w:p>
                <w:p w14:paraId="4EFDB8D2" w14:textId="77777777" w:rsidR="00983DB1" w:rsidRDefault="00983DB1" w:rsidP="00983DB1">
                  <w:pPr>
                    <w:pStyle w:val="Lauren"/>
                    <w:numPr>
                      <w:ilvl w:val="0"/>
                      <w:numId w:val="17"/>
                    </w:numPr>
                    <w:spacing w:line="264" w:lineRule="auto"/>
                    <w:jc w:val="left"/>
                    <w:rPr>
                      <w:rFonts w:ascii="Calibri" w:hAnsi="Calibri"/>
                      <w:sz w:val="24"/>
                      <w:szCs w:val="24"/>
                    </w:rPr>
                  </w:pPr>
                  <w:r>
                    <w:rPr>
                      <w:rFonts w:ascii="Calibri" w:hAnsi="Calibri"/>
                      <w:sz w:val="24"/>
                      <w:szCs w:val="24"/>
                    </w:rPr>
                    <w:t xml:space="preserve">Extra-Fetal Assessment </w:t>
                  </w:r>
                </w:p>
                <w:p w14:paraId="76A82BD9" w14:textId="77777777" w:rsidR="00983DB1" w:rsidRDefault="00983DB1" w:rsidP="00983DB1">
                  <w:pPr>
                    <w:pStyle w:val="Lauren"/>
                    <w:numPr>
                      <w:ilvl w:val="0"/>
                      <w:numId w:val="17"/>
                    </w:numPr>
                    <w:spacing w:line="264" w:lineRule="auto"/>
                    <w:jc w:val="left"/>
                    <w:rPr>
                      <w:rFonts w:ascii="Calibri" w:hAnsi="Calibri"/>
                      <w:sz w:val="24"/>
                      <w:szCs w:val="24"/>
                    </w:rPr>
                  </w:pPr>
                  <w:r>
                    <w:rPr>
                      <w:rFonts w:ascii="Calibri" w:hAnsi="Calibri"/>
                      <w:sz w:val="24"/>
                      <w:szCs w:val="24"/>
                    </w:rPr>
                    <w:t>High-Risk Parameters</w:t>
                  </w:r>
                </w:p>
              </w:tc>
            </w:tr>
            <w:tr w:rsidR="00983DB1" w14:paraId="3DE5849B" w14:textId="77777777" w:rsidTr="00983DB1">
              <w:trPr>
                <w:gridAfter w:val="1"/>
                <w:wAfter w:w="3214" w:type="dxa"/>
                <w:trHeight w:val="365"/>
                <w:jc w:val="center"/>
              </w:trPr>
              <w:tc>
                <w:tcPr>
                  <w:tcW w:w="4630" w:type="dxa"/>
                  <w:tcBorders>
                    <w:top w:val="single" w:sz="4" w:space="0" w:color="auto"/>
                    <w:left w:val="single" w:sz="4" w:space="0" w:color="auto"/>
                    <w:bottom w:val="single" w:sz="4" w:space="0" w:color="auto"/>
                    <w:right w:val="single" w:sz="4" w:space="0" w:color="auto"/>
                  </w:tcBorders>
                  <w:vAlign w:val="center"/>
                  <w:hideMark/>
                </w:tcPr>
                <w:p w14:paraId="22EA8159" w14:textId="77777777" w:rsidR="00983DB1" w:rsidRDefault="00983DB1" w:rsidP="00983DB1">
                  <w:pPr>
                    <w:pStyle w:val="Lauren"/>
                    <w:spacing w:line="264" w:lineRule="auto"/>
                    <w:jc w:val="left"/>
                    <w:rPr>
                      <w:rFonts w:ascii="Calibri" w:hAnsi="Calibri" w:cs="Times New Roman"/>
                      <w:sz w:val="24"/>
                      <w:szCs w:val="24"/>
                    </w:rPr>
                  </w:pPr>
                  <w:r>
                    <w:rPr>
                      <w:rFonts w:ascii="Calibri" w:hAnsi="Calibri" w:cs="Times New Roman"/>
                      <w:sz w:val="24"/>
                      <w:szCs w:val="24"/>
                    </w:rPr>
                    <w:t>OB Review</w:t>
                  </w:r>
                </w:p>
                <w:p w14:paraId="1970EAC8" w14:textId="77777777" w:rsidR="00983DB1" w:rsidRDefault="00983DB1" w:rsidP="00983DB1">
                  <w:pPr>
                    <w:pStyle w:val="Lauren"/>
                    <w:numPr>
                      <w:ilvl w:val="0"/>
                      <w:numId w:val="18"/>
                    </w:numPr>
                    <w:spacing w:line="264" w:lineRule="auto"/>
                    <w:jc w:val="left"/>
                    <w:rPr>
                      <w:rFonts w:ascii="Calibri" w:hAnsi="Calibri"/>
                      <w:sz w:val="24"/>
                      <w:szCs w:val="24"/>
                    </w:rPr>
                  </w:pPr>
                  <w:r>
                    <w:rPr>
                      <w:rFonts w:ascii="Calibri" w:hAnsi="Calibri"/>
                      <w:sz w:val="24"/>
                      <w:szCs w:val="24"/>
                    </w:rPr>
                    <w:t>Post-Partum Complications</w:t>
                  </w:r>
                </w:p>
                <w:p w14:paraId="1BEBBE05" w14:textId="77777777" w:rsidR="00983DB1" w:rsidRDefault="00983DB1" w:rsidP="00983DB1">
                  <w:pPr>
                    <w:pStyle w:val="Lauren"/>
                    <w:numPr>
                      <w:ilvl w:val="0"/>
                      <w:numId w:val="18"/>
                    </w:numPr>
                    <w:spacing w:line="264" w:lineRule="auto"/>
                    <w:jc w:val="left"/>
                    <w:rPr>
                      <w:rFonts w:ascii="Calibri" w:hAnsi="Calibri"/>
                      <w:sz w:val="24"/>
                      <w:szCs w:val="24"/>
                    </w:rPr>
                  </w:pPr>
                  <w:r>
                    <w:rPr>
                      <w:rFonts w:ascii="Calibri" w:hAnsi="Calibri"/>
                      <w:sz w:val="24"/>
                      <w:szCs w:val="24"/>
                    </w:rPr>
                    <w:t xml:space="preserve">Interventions </w:t>
                  </w:r>
                </w:p>
              </w:tc>
            </w:tr>
          </w:tbl>
          <w:p w14:paraId="6B2C7A47" w14:textId="4C1EC101" w:rsidR="00115A68" w:rsidRDefault="00115A68" w:rsidP="008D3455">
            <w:pPr>
              <w:spacing w:line="240" w:lineRule="auto"/>
              <w:ind w:left="360"/>
            </w:pPr>
          </w:p>
        </w:tc>
      </w:tr>
    </w:tbl>
    <w:p w14:paraId="3E60E314" w14:textId="77777777" w:rsidR="00A7779E" w:rsidRDefault="00A7779E" w:rsidP="001A37FB">
      <w:pPr>
        <w:pStyle w:val="Heading2"/>
        <w:jc w:val="left"/>
      </w:pPr>
    </w:p>
    <w:p w14:paraId="28AF0D9D" w14:textId="77777777" w:rsidR="00A7779E" w:rsidRDefault="00A7779E" w:rsidP="001A37FB">
      <w:pPr>
        <w:pStyle w:val="Heading2"/>
        <w:jc w:val="left"/>
      </w:pPr>
    </w:p>
    <w:p w14:paraId="397C93ED" w14:textId="77777777" w:rsidR="00A7779E" w:rsidRDefault="00A7779E" w:rsidP="001A37FB">
      <w:pPr>
        <w:pStyle w:val="Heading2"/>
        <w:jc w:val="left"/>
      </w:pPr>
    </w:p>
    <w:p w14:paraId="7051AF17" w14:textId="77777777" w:rsidR="00A7779E" w:rsidRDefault="00A7779E" w:rsidP="001A37FB">
      <w:pPr>
        <w:pStyle w:val="Heading2"/>
        <w:jc w:val="left"/>
      </w:pPr>
    </w:p>
    <w:p w14:paraId="6819D7F8" w14:textId="7B43BA5E"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E9D0D25" w:rsidR="00115A68" w:rsidRDefault="00FB7150" w:rsidP="0015571B">
            <w:pPr>
              <w:spacing w:line="240" w:lineRule="auto"/>
            </w:pPr>
            <w:r>
              <w:t>e-mail confirmation to curriculum@ric.edu</w:t>
            </w:r>
          </w:p>
        </w:tc>
        <w:tc>
          <w:tcPr>
            <w:tcW w:w="1178" w:type="dxa"/>
            <w:vAlign w:val="center"/>
          </w:tcPr>
          <w:p w14:paraId="1F86A130" w14:textId="1308B013" w:rsidR="00115A68" w:rsidRDefault="00FB7150"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5A0E0567" w:rsidR="00115A68" w:rsidRDefault="00FB7150" w:rsidP="0015571B">
            <w:pPr>
              <w:spacing w:line="240" w:lineRule="auto"/>
            </w:pPr>
            <w:r>
              <w:t>e-mail confirmation to curriculum@ric.edu</w:t>
            </w:r>
          </w:p>
        </w:tc>
        <w:tc>
          <w:tcPr>
            <w:tcW w:w="1178" w:type="dxa"/>
            <w:vAlign w:val="center"/>
          </w:tcPr>
          <w:p w14:paraId="06A64098" w14:textId="65AB9738" w:rsidR="00115A68" w:rsidRDefault="00FB7150"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66F22CC3" w:rsidR="00115A68" w:rsidRDefault="00FB7150" w:rsidP="0015571B">
            <w:pPr>
              <w:spacing w:line="240" w:lineRule="auto"/>
            </w:pPr>
            <w:r>
              <w:t>e-mail confirmation to curriculum@ric.edu</w:t>
            </w:r>
          </w:p>
        </w:tc>
        <w:tc>
          <w:tcPr>
            <w:tcW w:w="1178" w:type="dxa"/>
            <w:vAlign w:val="center"/>
          </w:tcPr>
          <w:p w14:paraId="4EB70E84" w14:textId="546B88C0" w:rsidR="00115A68" w:rsidRDefault="00031408"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C730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CFDF" w14:textId="77777777" w:rsidR="000C730B" w:rsidRDefault="000C730B" w:rsidP="00FA78CA">
      <w:pPr>
        <w:spacing w:line="240" w:lineRule="auto"/>
      </w:pPr>
      <w:r>
        <w:separator/>
      </w:r>
    </w:p>
  </w:endnote>
  <w:endnote w:type="continuationSeparator" w:id="0">
    <w:p w14:paraId="4A23D1BB" w14:textId="77777777" w:rsidR="000C730B" w:rsidRDefault="000C730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B02AB95"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03387">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03387">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0C8B" w14:textId="77777777" w:rsidR="000C730B" w:rsidRDefault="000C730B" w:rsidP="00FA78CA">
      <w:pPr>
        <w:spacing w:line="240" w:lineRule="auto"/>
      </w:pPr>
      <w:r>
        <w:separator/>
      </w:r>
    </w:p>
  </w:footnote>
  <w:footnote w:type="continuationSeparator" w:id="0">
    <w:p w14:paraId="349DE0BE" w14:textId="77777777" w:rsidR="000C730B" w:rsidRDefault="000C730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64D5FC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7779E">
      <w:rPr>
        <w:color w:val="4F6228"/>
      </w:rPr>
      <w:t>19-20-099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7779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606"/>
    <w:multiLevelType w:val="hybridMultilevel"/>
    <w:tmpl w:val="5314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011FA9"/>
    <w:multiLevelType w:val="hybridMultilevel"/>
    <w:tmpl w:val="AF4A4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612773"/>
    <w:multiLevelType w:val="hybridMultilevel"/>
    <w:tmpl w:val="37B6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500A0C"/>
    <w:multiLevelType w:val="hybridMultilevel"/>
    <w:tmpl w:val="2900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B22224"/>
    <w:multiLevelType w:val="hybridMultilevel"/>
    <w:tmpl w:val="FCFE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2E5F0B"/>
    <w:multiLevelType w:val="hybridMultilevel"/>
    <w:tmpl w:val="0D2C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7E3B01"/>
    <w:multiLevelType w:val="hybridMultilevel"/>
    <w:tmpl w:val="F38E2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4"/>
  </w:num>
  <w:num w:numId="7">
    <w:abstractNumId w:val="2"/>
  </w:num>
  <w:num w:numId="8">
    <w:abstractNumId w:val="6"/>
  </w:num>
  <w:num w:numId="9">
    <w:abstractNumId w:val="9"/>
  </w:num>
  <w:num w:numId="10">
    <w:abstractNumId w:val="4"/>
  </w:num>
  <w:num w:numId="11">
    <w:abstractNumId w:val="17"/>
  </w:num>
  <w:num w:numId="12">
    <w:abstractNumId w:val="0"/>
  </w:num>
  <w:num w:numId="13">
    <w:abstractNumId w:val="15"/>
  </w:num>
  <w:num w:numId="14">
    <w:abstractNumId w:val="12"/>
  </w:num>
  <w:num w:numId="15">
    <w:abstractNumId w:val="16"/>
  </w:num>
  <w:num w:numId="16">
    <w:abstractNumId w:val="13"/>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1408"/>
    <w:rsid w:val="0004554C"/>
    <w:rsid w:val="000556B3"/>
    <w:rsid w:val="000810FF"/>
    <w:rsid w:val="000A36CD"/>
    <w:rsid w:val="000C730B"/>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6496F"/>
    <w:rsid w:val="0027634D"/>
    <w:rsid w:val="00284473"/>
    <w:rsid w:val="00290E18"/>
    <w:rsid w:val="00292D43"/>
    <w:rsid w:val="00293639"/>
    <w:rsid w:val="0029476C"/>
    <w:rsid w:val="00296BA1"/>
    <w:rsid w:val="0029768B"/>
    <w:rsid w:val="002A3788"/>
    <w:rsid w:val="002B1FF7"/>
    <w:rsid w:val="002B24F6"/>
    <w:rsid w:val="002B7880"/>
    <w:rsid w:val="002C3D63"/>
    <w:rsid w:val="002D0316"/>
    <w:rsid w:val="002D194C"/>
    <w:rsid w:val="002F36B8"/>
    <w:rsid w:val="003052A6"/>
    <w:rsid w:val="00310D95"/>
    <w:rsid w:val="003153C3"/>
    <w:rsid w:val="00333A1E"/>
    <w:rsid w:val="00345149"/>
    <w:rsid w:val="00351FAC"/>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57C5"/>
    <w:rsid w:val="00517DB2"/>
    <w:rsid w:val="00526851"/>
    <w:rsid w:val="005473BC"/>
    <w:rsid w:val="005873E3"/>
    <w:rsid w:val="005B1049"/>
    <w:rsid w:val="005C23BD"/>
    <w:rsid w:val="005C3F83"/>
    <w:rsid w:val="005D389E"/>
    <w:rsid w:val="005E6877"/>
    <w:rsid w:val="005F2A05"/>
    <w:rsid w:val="00670869"/>
    <w:rsid w:val="006761E1"/>
    <w:rsid w:val="00683987"/>
    <w:rsid w:val="006873B8"/>
    <w:rsid w:val="006970B0"/>
    <w:rsid w:val="006B20A9"/>
    <w:rsid w:val="006E3AF2"/>
    <w:rsid w:val="006E6680"/>
    <w:rsid w:val="006F4955"/>
    <w:rsid w:val="006F7F90"/>
    <w:rsid w:val="00704CFF"/>
    <w:rsid w:val="00706745"/>
    <w:rsid w:val="007072F7"/>
    <w:rsid w:val="00714B57"/>
    <w:rsid w:val="0074235B"/>
    <w:rsid w:val="00743AD2"/>
    <w:rsid w:val="007445F4"/>
    <w:rsid w:val="007554DE"/>
    <w:rsid w:val="00760EA6"/>
    <w:rsid w:val="00766256"/>
    <w:rsid w:val="00790786"/>
    <w:rsid w:val="00795D54"/>
    <w:rsid w:val="00796AF7"/>
    <w:rsid w:val="007970C3"/>
    <w:rsid w:val="007A5702"/>
    <w:rsid w:val="007B10BE"/>
    <w:rsid w:val="008122AD"/>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3DB1"/>
    <w:rsid w:val="00984B36"/>
    <w:rsid w:val="009A38AB"/>
    <w:rsid w:val="009A4E6F"/>
    <w:rsid w:val="009A58C1"/>
    <w:rsid w:val="009B4B02"/>
    <w:rsid w:val="009C1440"/>
    <w:rsid w:val="009F029C"/>
    <w:rsid w:val="009F2F3E"/>
    <w:rsid w:val="00A01611"/>
    <w:rsid w:val="00A04A92"/>
    <w:rsid w:val="00A06E22"/>
    <w:rsid w:val="00A11DCD"/>
    <w:rsid w:val="00A22750"/>
    <w:rsid w:val="00A32214"/>
    <w:rsid w:val="00A33FA9"/>
    <w:rsid w:val="00A442D7"/>
    <w:rsid w:val="00A54783"/>
    <w:rsid w:val="00A5525B"/>
    <w:rsid w:val="00A56D5F"/>
    <w:rsid w:val="00A619F0"/>
    <w:rsid w:val="00A6264E"/>
    <w:rsid w:val="00A703CD"/>
    <w:rsid w:val="00A76B76"/>
    <w:rsid w:val="00A7779E"/>
    <w:rsid w:val="00A83A6C"/>
    <w:rsid w:val="00A85BAB"/>
    <w:rsid w:val="00A87611"/>
    <w:rsid w:val="00A94B5A"/>
    <w:rsid w:val="00A960DC"/>
    <w:rsid w:val="00AC3032"/>
    <w:rsid w:val="00AE6971"/>
    <w:rsid w:val="00AE78C2"/>
    <w:rsid w:val="00AE7A3D"/>
    <w:rsid w:val="00B03387"/>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CF4316"/>
    <w:rsid w:val="00D46DA7"/>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523D"/>
    <w:rsid w:val="00EB33FD"/>
    <w:rsid w:val="00EC194E"/>
    <w:rsid w:val="00EC63A4"/>
    <w:rsid w:val="00EC7B24"/>
    <w:rsid w:val="00ED1712"/>
    <w:rsid w:val="00F15B95"/>
    <w:rsid w:val="00F3256C"/>
    <w:rsid w:val="00F32980"/>
    <w:rsid w:val="00F42F5D"/>
    <w:rsid w:val="00F60309"/>
    <w:rsid w:val="00F62BE0"/>
    <w:rsid w:val="00F64260"/>
    <w:rsid w:val="00F65EDB"/>
    <w:rsid w:val="00F672D3"/>
    <w:rsid w:val="00F67F96"/>
    <w:rsid w:val="00F871BA"/>
    <w:rsid w:val="00FA6359"/>
    <w:rsid w:val="00FA6998"/>
    <w:rsid w:val="00FA769F"/>
    <w:rsid w:val="00FA78CA"/>
    <w:rsid w:val="00FB1042"/>
    <w:rsid w:val="00FB7150"/>
    <w:rsid w:val="00FD3FCE"/>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29476C"/>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29476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475">
      <w:bodyDiv w:val="1"/>
      <w:marLeft w:val="0"/>
      <w:marRight w:val="0"/>
      <w:marTop w:val="0"/>
      <w:marBottom w:val="0"/>
      <w:divBdr>
        <w:top w:val="none" w:sz="0" w:space="0" w:color="auto"/>
        <w:left w:val="none" w:sz="0" w:space="0" w:color="auto"/>
        <w:bottom w:val="none" w:sz="0" w:space="0" w:color="auto"/>
        <w:right w:val="none" w:sz="0" w:space="0" w:color="auto"/>
      </w:divBdr>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67Z3ZXSPZZWZ-949-1170</_dlc_DocId>
    <_dlc_DocIdUrl xmlns="67887a43-7e4d-4c1c-91d7-15e417b1b8ab">
      <Url>https://w3.ric.edu/curriculum_committee/_layouts/15/DocIdRedir.aspx?ID=67Z3ZXSPZZWZ-949-1170</Url>
      <Description>67Z3ZXSPZZWZ-949-1170</Description>
    </_dlc_DocIdUrl>
  </documentManagement>
</p:properties>
</file>

<file path=customXml/itemProps1.xml><?xml version="1.0" encoding="utf-8"?>
<ds:datastoreItem xmlns:ds="http://schemas.openxmlformats.org/officeDocument/2006/customXml" ds:itemID="{D8ADC6F3-5D42-4F9C-9F2E-791AA72D25D4}"/>
</file>

<file path=customXml/itemProps2.xml><?xml version="1.0" encoding="utf-8"?>
<ds:datastoreItem xmlns:ds="http://schemas.openxmlformats.org/officeDocument/2006/customXml" ds:itemID="{22A11B2C-5B8C-4652-9AAF-221356270FE4}"/>
</file>

<file path=customXml/itemProps3.xml><?xml version="1.0" encoding="utf-8"?>
<ds:datastoreItem xmlns:ds="http://schemas.openxmlformats.org/officeDocument/2006/customXml" ds:itemID="{8699870D-264C-4B5C-A5E7-9D34B5D1E2EA}"/>
</file>

<file path=customXml/itemProps4.xml><?xml version="1.0" encoding="utf-8"?>
<ds:datastoreItem xmlns:ds="http://schemas.openxmlformats.org/officeDocument/2006/customXml" ds:itemID="{6D2B96A2-2A85-4F2C-A81A-BB903F0CDE2F}"/>
</file>

<file path=docProps/app.xml><?xml version="1.0" encoding="utf-8"?>
<Properties xmlns="http://schemas.openxmlformats.org/officeDocument/2006/extended-properties" xmlns:vt="http://schemas.openxmlformats.org/officeDocument/2006/docPropsVTypes">
  <Template>Normal.dotm</Template>
  <TotalTime>3</TotalTime>
  <Pages>4</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2020-03-12T18:04:00Z</dcterms:created>
  <dcterms:modified xsi:type="dcterms:W3CDTF">2020-04-06T16:12:00Z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634c055e-9fd9-4653-8ad8-19d05b0af4f8</vt:lpwstr>
  </property>
  <property fmtid="{D5CDD505-2E9C-101B-9397-08002B2CF9AE}" pid="8" name="ContentTypeId">
    <vt:lpwstr>0x0101009736D43DC7C38546B966A7508121890B</vt:lpwstr>
  </property>
</Properties>
</file>