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ECAC69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631621C" w:rsidR="00F64260" w:rsidRPr="00A83A6C" w:rsidRDefault="008D3455" w:rsidP="2CFB532B">
            <w:pPr>
              <w:pStyle w:val="Heading5"/>
              <w:rPr>
                <w:b/>
                <w:bCs/>
              </w:rPr>
            </w:pPr>
            <w:bookmarkStart w:id="0" w:name="Proposal"/>
            <w:bookmarkEnd w:id="0"/>
            <w:r>
              <w:rPr>
                <w:b/>
                <w:bCs/>
              </w:rPr>
              <w:t>DMS 305 Foundations of Diagnostic Medical Sonography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ECAC69D">
        <w:trPr>
          <w:cantSplit/>
        </w:trPr>
        <w:tc>
          <w:tcPr>
            <w:tcW w:w="1111" w:type="pct"/>
            <w:vAlign w:val="center"/>
          </w:tcPr>
          <w:p w14:paraId="34141DE6" w14:textId="73EB4A74" w:rsidR="00F64260" w:rsidRPr="00B649C4" w:rsidRDefault="0051521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6984CDA" w:rsidR="00F64260" w:rsidRPr="00A83A6C" w:rsidRDefault="23097498" w:rsidP="6F61B405">
            <w:pPr>
              <w:pStyle w:val="Heading5"/>
              <w:rPr>
                <w:b/>
                <w:bCs/>
              </w:rPr>
            </w:pPr>
            <w:bookmarkStart w:id="3" w:name="Ifapplicable"/>
            <w:bookmarkEnd w:id="3"/>
            <w:r w:rsidRPr="6F61B405">
              <w:rPr>
                <w:b/>
                <w:bCs/>
              </w:rPr>
              <w:t>DMS 305 Obstetrical and Gynecological Sonography I</w:t>
            </w:r>
          </w:p>
        </w:tc>
        <w:tc>
          <w:tcPr>
            <w:tcW w:w="131" w:type="pct"/>
            <w:vMerge/>
          </w:tcPr>
          <w:p w14:paraId="62271F1F" w14:textId="77777777" w:rsidR="00F64260" w:rsidRPr="008E0FCD" w:rsidRDefault="00F64260" w:rsidP="008B1F84">
            <w:pPr>
              <w:rPr>
                <w:b/>
              </w:rPr>
            </w:pPr>
          </w:p>
        </w:tc>
      </w:tr>
      <w:tr w:rsidR="00345149" w:rsidRPr="006E3AF2" w14:paraId="3ADE5CAB" w14:textId="77777777" w:rsidTr="5ECAC69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4BC0EA" w:rsidR="00F64260" w:rsidRPr="005F2A05" w:rsidRDefault="2CFB532B" w:rsidP="2CFB532B">
            <w:pPr>
              <w:rPr>
                <w:b/>
                <w:bCs/>
              </w:rPr>
            </w:pPr>
            <w:bookmarkStart w:id="4" w:name="type"/>
            <w:r w:rsidRPr="5ECAC69D">
              <w:rPr>
                <w:b/>
                <w:bCs/>
              </w:rPr>
              <w:t xml:space="preserve">Course:  </w:t>
            </w:r>
            <w:r w:rsidR="65436893" w:rsidRPr="5ECAC69D">
              <w:rPr>
                <w:b/>
                <w:bCs/>
              </w:rPr>
              <w:t>revision</w:t>
            </w:r>
            <w:bookmarkEnd w:id="4"/>
            <w:r>
              <w:fldChar w:fldCharType="begin"/>
            </w:r>
            <w:r>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fldChar w:fldCharType="end"/>
            </w:r>
          </w:p>
          <w:p w14:paraId="52ECEFB4" w14:textId="7120C24F" w:rsidR="00F64260" w:rsidRPr="005F2A05" w:rsidRDefault="00515213"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5ECAC69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51521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5ECAC69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5941BE6C" w14:textId="6027E44D" w:rsidR="498B47B2" w:rsidRDefault="498B47B2" w:rsidP="5ECAC69D">
            <w:pPr>
              <w:spacing w:line="240" w:lineRule="auto"/>
              <w:rPr>
                <w:b/>
                <w:bCs/>
              </w:rPr>
            </w:pPr>
            <w:r w:rsidRPr="5ECAC69D">
              <w:rPr>
                <w:b/>
                <w:bCs/>
              </w:rPr>
              <w:t>This revision updates content, course title</w:t>
            </w:r>
            <w:r w:rsidR="003D2BAE">
              <w:rPr>
                <w:b/>
                <w:bCs/>
              </w:rPr>
              <w:t>, prerequisite, when offered,</w:t>
            </w:r>
            <w:r w:rsidRPr="5ECAC69D">
              <w:rPr>
                <w:b/>
                <w:bCs/>
              </w:rPr>
              <w:t xml:space="preserve"> and credits to more fully represent the </w:t>
            </w:r>
            <w:r w:rsidR="00FC64C5">
              <w:rPr>
                <w:b/>
                <w:bCs/>
              </w:rPr>
              <w:t xml:space="preserve">general </w:t>
            </w:r>
            <w:r w:rsidR="004E412F">
              <w:rPr>
                <w:b/>
                <w:bCs/>
              </w:rPr>
              <w:t>background</w:t>
            </w:r>
            <w:r w:rsidR="00FC64C5">
              <w:rPr>
                <w:b/>
                <w:bCs/>
              </w:rPr>
              <w:t xml:space="preserve"> </w:t>
            </w:r>
            <w:r w:rsidR="004E412F">
              <w:rPr>
                <w:b/>
                <w:bCs/>
              </w:rPr>
              <w:t>in</w:t>
            </w:r>
            <w:r w:rsidR="00FC64C5">
              <w:rPr>
                <w:b/>
                <w:bCs/>
              </w:rPr>
              <w:t xml:space="preserve"> the discipline needed at this </w:t>
            </w:r>
            <w:r w:rsidR="004E412F">
              <w:rPr>
                <w:b/>
                <w:bCs/>
              </w:rPr>
              <w:t xml:space="preserve">foundational </w:t>
            </w:r>
            <w:r w:rsidR="00FC64C5">
              <w:rPr>
                <w:b/>
                <w:bCs/>
              </w:rPr>
              <w:t>stage</w:t>
            </w:r>
            <w:r w:rsidRPr="5ECAC69D">
              <w:rPr>
                <w:b/>
                <w:bCs/>
              </w:rPr>
              <w:t>.</w:t>
            </w:r>
            <w:r w:rsidR="4C41639C" w:rsidRPr="5ECAC69D">
              <w:rPr>
                <w:b/>
                <w:bCs/>
              </w:rPr>
              <w:t xml:space="preserve">  Obstetrical and gynecological sonographic topics have been moved into </w:t>
            </w:r>
            <w:r w:rsidR="00FC64C5">
              <w:rPr>
                <w:b/>
                <w:bCs/>
              </w:rPr>
              <w:t xml:space="preserve">later </w:t>
            </w:r>
            <w:r w:rsidR="4C41639C" w:rsidRPr="5ECAC69D">
              <w:rPr>
                <w:b/>
                <w:bCs/>
              </w:rPr>
              <w:t>new courses dedicated to the topics.</w:t>
            </w:r>
            <w:r w:rsidR="00FC64C5">
              <w:rPr>
                <w:b/>
                <w:bCs/>
              </w:rPr>
              <w:t xml:space="preserve"> Ongoing students in the old program have already taken DMS 305 so these changes will not affect them.</w:t>
            </w:r>
          </w:p>
          <w:p w14:paraId="3C0526CC" w14:textId="77777777" w:rsidR="00F64260" w:rsidRDefault="00F64260">
            <w:pPr>
              <w:spacing w:line="240" w:lineRule="auto"/>
              <w:rPr>
                <w:b/>
              </w:rPr>
            </w:pPr>
          </w:p>
          <w:p w14:paraId="41EFFC68" w14:textId="77777777" w:rsidR="00F64260" w:rsidRPr="00FA6998" w:rsidRDefault="00F64260" w:rsidP="00FC64C5">
            <w:pPr>
              <w:spacing w:line="240" w:lineRule="auto"/>
              <w:rPr>
                <w:b/>
              </w:rPr>
            </w:pPr>
          </w:p>
        </w:tc>
      </w:tr>
      <w:tr w:rsidR="00517DB2" w:rsidRPr="006E3AF2" w14:paraId="376213DA" w14:textId="77777777" w:rsidTr="5ECAC69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5ECAC69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5ECAC69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1521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152196" w:rsidR="008D52B7" w:rsidRPr="00C25F9D" w:rsidRDefault="2CFB532B" w:rsidP="008D3455">
            <w:pPr>
              <w:rPr>
                <w:b/>
                <w:bCs/>
              </w:rPr>
            </w:pPr>
            <w:r w:rsidRPr="2CFB532B">
              <w:rPr>
                <w:b/>
                <w:bCs/>
              </w:rPr>
              <w:t xml:space="preserve">This course will either be taught by LSMI </w:t>
            </w:r>
            <w:r w:rsidR="008D3455">
              <w:rPr>
                <w:b/>
                <w:bCs/>
              </w:rPr>
              <w:t>faculty.</w:t>
            </w:r>
          </w:p>
        </w:tc>
      </w:tr>
      <w:tr w:rsidR="008D52B7" w:rsidRPr="00C25F9D" w14:paraId="636A3B25" w14:textId="77777777" w:rsidTr="5ECAC69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1521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5ECAC69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1521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5ECAC69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1521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5ECAC69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5ECAC69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D714B4B" w14:textId="77777777" w:rsidR="00FC64C5" w:rsidRDefault="00FC64C5" w:rsidP="00C344AB"/>
    <w:p w14:paraId="5A711F7C" w14:textId="77777777" w:rsidR="00FC64C5" w:rsidRDefault="00FC64C5" w:rsidP="00C344AB"/>
    <w:p w14:paraId="4BE951DD" w14:textId="77777777" w:rsidR="00FC64C5" w:rsidRDefault="00FC64C5" w:rsidP="00C344AB"/>
    <w:p w14:paraId="17EB6A4A" w14:textId="77777777" w:rsidR="00FC64C5" w:rsidRDefault="00FC64C5" w:rsidP="00C344AB"/>
    <w:p w14:paraId="35D53698" w14:textId="50F66772"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ECAC69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ECAC69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CCB2558" w:rsidR="00F64260" w:rsidRPr="009F029C" w:rsidRDefault="6268E436" w:rsidP="5ECAC69D">
            <w:pPr>
              <w:spacing w:line="240" w:lineRule="auto"/>
              <w:rPr>
                <w:b/>
                <w:bCs/>
              </w:rPr>
            </w:pPr>
            <w:bookmarkStart w:id="12" w:name="cours_title"/>
            <w:bookmarkEnd w:id="12"/>
            <w:r w:rsidRPr="5ECAC69D">
              <w:rPr>
                <w:b/>
                <w:bCs/>
              </w:rPr>
              <w:t>DMS 305</w:t>
            </w:r>
          </w:p>
        </w:tc>
        <w:tc>
          <w:tcPr>
            <w:tcW w:w="3924" w:type="dxa"/>
            <w:noWrap/>
          </w:tcPr>
          <w:p w14:paraId="6540064C" w14:textId="576B8C67" w:rsidR="00F64260" w:rsidRPr="009F029C" w:rsidRDefault="008D3455" w:rsidP="2CFB532B">
            <w:pPr>
              <w:spacing w:line="240" w:lineRule="auto"/>
              <w:rPr>
                <w:b/>
                <w:bCs/>
              </w:rPr>
            </w:pPr>
            <w:r>
              <w:rPr>
                <w:b/>
                <w:bCs/>
              </w:rPr>
              <w:t>DMS 305</w:t>
            </w:r>
            <w:r w:rsidR="2CFB532B" w:rsidRPr="2CFB532B">
              <w:rPr>
                <w:b/>
                <w:bCs/>
              </w:rPr>
              <w:t xml:space="preserve"> </w:t>
            </w:r>
          </w:p>
        </w:tc>
      </w:tr>
      <w:tr w:rsidR="00F64260" w:rsidRPr="006E3AF2" w14:paraId="203B0C45" w14:textId="77777777" w:rsidTr="5ECAC69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ECAC69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1D2EB6D" w:rsidR="00F64260" w:rsidRPr="009F029C" w:rsidRDefault="39E23321" w:rsidP="5ECAC69D">
            <w:pPr>
              <w:spacing w:line="240" w:lineRule="auto"/>
            </w:pPr>
            <w:r w:rsidRPr="5ECAC69D">
              <w:rPr>
                <w:rFonts w:ascii="Arial" w:eastAsia="Arial" w:hAnsi="Arial" w:cs="Arial"/>
                <w:color w:val="444444"/>
                <w:sz w:val="19"/>
                <w:szCs w:val="19"/>
              </w:rPr>
              <w:t>Obstetrical and Gynecological Sonography I</w:t>
            </w:r>
          </w:p>
        </w:tc>
        <w:tc>
          <w:tcPr>
            <w:tcW w:w="3924" w:type="dxa"/>
            <w:noWrap/>
          </w:tcPr>
          <w:p w14:paraId="2B9DB727" w14:textId="53798712" w:rsidR="00F64260" w:rsidRPr="009F029C" w:rsidRDefault="008D3455" w:rsidP="2CFB532B">
            <w:pPr>
              <w:spacing w:line="240" w:lineRule="auto"/>
              <w:rPr>
                <w:b/>
                <w:bCs/>
              </w:rPr>
            </w:pPr>
            <w:r>
              <w:rPr>
                <w:b/>
                <w:bCs/>
              </w:rPr>
              <w:t>Foundations of Diagnostic Medical Sonography</w:t>
            </w:r>
          </w:p>
        </w:tc>
      </w:tr>
      <w:tr w:rsidR="00F64260" w:rsidRPr="006E3AF2" w14:paraId="76E4D772" w14:textId="77777777" w:rsidTr="5ECAC69D">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D23F687" w:rsidR="00F64260" w:rsidRPr="009F029C" w:rsidRDefault="4B27BF4D" w:rsidP="5ECAC69D">
            <w:pPr>
              <w:tabs>
                <w:tab w:val="left" w:pos="690"/>
              </w:tabs>
              <w:spacing w:line="240" w:lineRule="auto"/>
            </w:pPr>
            <w:r w:rsidRPr="5ECAC69D">
              <w:rPr>
                <w:rFonts w:ascii="Arial" w:eastAsia="Arial" w:hAnsi="Arial" w:cs="Arial"/>
                <w:color w:val="444444"/>
                <w:sz w:val="19"/>
                <w:szCs w:val="19"/>
              </w:rPr>
              <w:t>Students gain knowledge of the menstrual cycle and sonographic anatomy of the female pelvis. Emphasis is placed on normal pelvic anatomy and an introduction to early pregnancy and its complications</w:t>
            </w:r>
          </w:p>
        </w:tc>
        <w:tc>
          <w:tcPr>
            <w:tcW w:w="3924" w:type="dxa"/>
            <w:noWrap/>
          </w:tcPr>
          <w:p w14:paraId="51C7BE85" w14:textId="2881365F" w:rsidR="00F64260" w:rsidRPr="009F029C" w:rsidRDefault="4B27BF4D" w:rsidP="008D3455">
            <w:pPr>
              <w:spacing w:line="240" w:lineRule="auto"/>
            </w:pPr>
            <w:r>
              <w:rPr>
                <w:rFonts w:ascii="Calibri" w:hAnsi="Calibri"/>
                <w:color w:val="000000"/>
                <w:shd w:val="clear" w:color="auto" w:fill="FFFFFF"/>
              </w:rPr>
              <w:t>Students are introduced</w:t>
            </w:r>
            <w:r w:rsidR="008D3455">
              <w:rPr>
                <w:rFonts w:ascii="Calibri" w:hAnsi="Calibri"/>
                <w:color w:val="000000"/>
                <w:shd w:val="clear" w:color="auto" w:fill="FFFFFF"/>
              </w:rPr>
              <w:t xml:space="preserve"> to the Diagnostic Medical Sonography profession. Foundations and basic principles will be discussed. </w:t>
            </w:r>
          </w:p>
        </w:tc>
      </w:tr>
      <w:tr w:rsidR="00F64260" w:rsidRPr="006E3AF2" w14:paraId="6B87DAE3" w14:textId="77777777" w:rsidTr="5ECAC69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410F737" w:rsidR="00F64260" w:rsidRPr="009F029C" w:rsidRDefault="4EDB638D" w:rsidP="5ECAC69D">
            <w:pPr>
              <w:spacing w:line="240" w:lineRule="auto"/>
            </w:pPr>
            <w:r w:rsidRPr="5ECAC69D">
              <w:rPr>
                <w:rFonts w:ascii="Arial" w:eastAsia="Arial" w:hAnsi="Arial" w:cs="Arial"/>
                <w:color w:val="444444"/>
                <w:sz w:val="19"/>
                <w:szCs w:val="19"/>
              </w:rPr>
              <w:t>Admission into the diagnostic medical sonography concentration.</w:t>
            </w:r>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5ECAC69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B54FA5" w:rsidR="00F64260" w:rsidRPr="004E412F" w:rsidRDefault="00F64260" w:rsidP="5ECAC69D">
            <w:pPr>
              <w:spacing w:line="240" w:lineRule="auto"/>
              <w:rPr>
                <w:b/>
                <w:bCs/>
                <w:color w:val="0000FF"/>
                <w:sz w:val="20"/>
                <w:szCs w:val="20"/>
                <w:u w:val="single"/>
              </w:rPr>
            </w:pPr>
            <w:r w:rsidRPr="5ECAC69D">
              <w:rPr>
                <w:b/>
                <w:bCs/>
                <w:sz w:val="20"/>
                <w:szCs w:val="20"/>
              </w:rPr>
              <w:t xml:space="preserve">Spring  </w:t>
            </w:r>
          </w:p>
        </w:tc>
        <w:tc>
          <w:tcPr>
            <w:tcW w:w="3924" w:type="dxa"/>
            <w:noWrap/>
          </w:tcPr>
          <w:p w14:paraId="67D1137F" w14:textId="48BD4AAD" w:rsidR="00F64260" w:rsidRPr="009F029C" w:rsidRDefault="2CFB532B" w:rsidP="2CFB532B">
            <w:pPr>
              <w:spacing w:line="240" w:lineRule="auto"/>
              <w:rPr>
                <w:b/>
                <w:bCs/>
                <w:sz w:val="20"/>
                <w:szCs w:val="20"/>
              </w:rPr>
            </w:pPr>
            <w:r w:rsidRPr="2CFB532B">
              <w:rPr>
                <w:b/>
                <w:bCs/>
                <w:sz w:val="20"/>
                <w:szCs w:val="20"/>
              </w:rPr>
              <w:t xml:space="preserve">Fall  </w:t>
            </w:r>
          </w:p>
        </w:tc>
      </w:tr>
      <w:tr w:rsidR="00F64260" w:rsidRPr="006E3AF2" w14:paraId="12464B8B" w14:textId="77777777" w:rsidTr="5ECAC69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B6928AD" w:rsidR="00F64260" w:rsidRPr="009F029C" w:rsidRDefault="26B6DA2F" w:rsidP="5ECAC69D">
            <w:pPr>
              <w:spacing w:line="240" w:lineRule="auto"/>
              <w:rPr>
                <w:b/>
                <w:bCs/>
              </w:rPr>
            </w:pPr>
            <w:bookmarkStart w:id="13" w:name="contacthours"/>
            <w:bookmarkEnd w:id="13"/>
            <w:r w:rsidRPr="5ECAC69D">
              <w:rPr>
                <w:b/>
                <w:bCs/>
              </w:rPr>
              <w:t>1.5</w:t>
            </w:r>
          </w:p>
        </w:tc>
        <w:tc>
          <w:tcPr>
            <w:tcW w:w="3924" w:type="dxa"/>
            <w:noWrap/>
          </w:tcPr>
          <w:p w14:paraId="57D144B9" w14:textId="7AC6E238" w:rsidR="00F64260" w:rsidRPr="009F029C" w:rsidRDefault="2CFB532B" w:rsidP="2CFB532B">
            <w:pPr>
              <w:spacing w:line="240" w:lineRule="auto"/>
              <w:rPr>
                <w:b/>
                <w:bCs/>
              </w:rPr>
            </w:pPr>
            <w:r w:rsidRPr="2CFB532B">
              <w:rPr>
                <w:b/>
                <w:bCs/>
              </w:rPr>
              <w:t>3</w:t>
            </w:r>
          </w:p>
        </w:tc>
      </w:tr>
      <w:tr w:rsidR="00F64260" w:rsidRPr="006E3AF2" w14:paraId="677C9DA2" w14:textId="77777777" w:rsidTr="5ECAC69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839856A" w:rsidR="00F64260" w:rsidRPr="009F029C" w:rsidRDefault="254460F1" w:rsidP="5ECAC69D">
            <w:pPr>
              <w:spacing w:line="240" w:lineRule="auto"/>
              <w:rPr>
                <w:b/>
                <w:bCs/>
              </w:rPr>
            </w:pPr>
            <w:bookmarkStart w:id="14" w:name="credits"/>
            <w:bookmarkEnd w:id="14"/>
            <w:r w:rsidRPr="5ECAC69D">
              <w:rPr>
                <w:b/>
                <w:bCs/>
              </w:rPr>
              <w:t>1.5</w:t>
            </w:r>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5ECAC69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D59659C" w:rsidR="00F64260" w:rsidRPr="009F029C" w:rsidRDefault="00F64260" w:rsidP="001429AA">
            <w:pPr>
              <w:spacing w:line="240" w:lineRule="auto"/>
              <w:rPr>
                <w:rStyle w:val="TEXT"/>
              </w:rPr>
            </w:pPr>
          </w:p>
        </w:tc>
      </w:tr>
      <w:tr w:rsidR="00F64260" w:rsidRPr="006E3AF2" w14:paraId="1E5DCF31" w14:textId="77777777" w:rsidTr="5ECAC69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DA6D243" w:rsidR="00F64260" w:rsidRPr="009F029C" w:rsidRDefault="00F64260" w:rsidP="001429AA">
            <w:pPr>
              <w:spacing w:line="240" w:lineRule="auto"/>
              <w:rPr>
                <w:b/>
                <w:sz w:val="20"/>
              </w:rPr>
            </w:pPr>
          </w:p>
        </w:tc>
        <w:tc>
          <w:tcPr>
            <w:tcW w:w="3924" w:type="dxa"/>
            <w:noWrap/>
          </w:tcPr>
          <w:p w14:paraId="2CF717EE" w14:textId="4E4149A6" w:rsidR="00F64260" w:rsidRPr="009F029C" w:rsidRDefault="00F64260" w:rsidP="2CFB532B">
            <w:pPr>
              <w:spacing w:line="240" w:lineRule="auto"/>
              <w:rPr>
                <w:b/>
                <w:bCs/>
                <w:sz w:val="20"/>
                <w:szCs w:val="20"/>
              </w:rPr>
            </w:pPr>
          </w:p>
        </w:tc>
      </w:tr>
      <w:tr w:rsidR="00F64260" w:rsidRPr="006E3AF2" w14:paraId="66DAB74D" w14:textId="77777777" w:rsidTr="5ECAC69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99BEB83" w:rsidR="00F64260" w:rsidRPr="009F029C" w:rsidRDefault="00F64260" w:rsidP="006B20A9">
            <w:pPr>
              <w:spacing w:line="240" w:lineRule="auto"/>
              <w:rPr>
                <w:b/>
                <w:sz w:val="20"/>
              </w:rPr>
            </w:pPr>
            <w:bookmarkStart w:id="15" w:name="instr_methods"/>
            <w:bookmarkEnd w:id="15"/>
          </w:p>
        </w:tc>
        <w:tc>
          <w:tcPr>
            <w:tcW w:w="3924" w:type="dxa"/>
            <w:noWrap/>
          </w:tcPr>
          <w:p w14:paraId="27D66483" w14:textId="3DA74C12" w:rsidR="00F64260" w:rsidRPr="009F029C" w:rsidRDefault="00F64260" w:rsidP="008D3455">
            <w:pPr>
              <w:spacing w:line="240" w:lineRule="auto"/>
              <w:rPr>
                <w:b/>
                <w:sz w:val="20"/>
              </w:rPr>
            </w:pPr>
            <w:r w:rsidRPr="009F029C">
              <w:rPr>
                <w:b/>
                <w:sz w:val="20"/>
              </w:rPr>
              <w:t xml:space="preserve">Laboratory </w:t>
            </w:r>
            <w:r w:rsidR="00795D54" w:rsidRPr="009F029C">
              <w:rPr>
                <w:b/>
                <w:sz w:val="20"/>
              </w:rPr>
              <w:t>|</w:t>
            </w:r>
            <w:r w:rsidR="00795D54">
              <w:rPr>
                <w:b/>
                <w:sz w:val="20"/>
              </w:rPr>
              <w:t xml:space="preserve"> </w:t>
            </w:r>
            <w:bookmarkStart w:id="16" w:name="hybrid"/>
            <w:r w:rsidR="00B77369">
              <w:rPr>
                <w:b/>
                <w:sz w:val="20"/>
              </w:rPr>
              <w:fldChar w:fldCharType="begin"/>
            </w:r>
            <w:r w:rsidR="00B77369">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B77369">
              <w:rPr>
                <w:b/>
                <w:sz w:val="20"/>
              </w:rPr>
              <w:fldChar w:fldCharType="separate"/>
            </w:r>
            <w:bookmarkEnd w:id="16"/>
            <w:r w:rsidR="00B77369">
              <w:rPr>
                <w:rStyle w:val="Hyperlink"/>
                <w:b/>
                <w:sz w:val="20"/>
              </w:rPr>
              <w:t>Hybrid</w:t>
            </w:r>
            <w:r w:rsidR="00B77369">
              <w:rPr>
                <w:b/>
                <w:sz w:val="20"/>
              </w:rPr>
              <w:fldChar w:fldCharType="end"/>
            </w:r>
          </w:p>
        </w:tc>
      </w:tr>
      <w:tr w:rsidR="00F64260" w:rsidRPr="006E3AF2" w14:paraId="40E0E48F" w14:textId="77777777" w:rsidTr="5ECAC69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3DD2DBA" w:rsidR="00F64260" w:rsidRPr="009F029C" w:rsidRDefault="00F64260" w:rsidP="00A87611">
            <w:pPr>
              <w:spacing w:line="240" w:lineRule="auto"/>
              <w:rPr>
                <w:b/>
                <w:sz w:val="20"/>
              </w:rPr>
            </w:pPr>
            <w:bookmarkStart w:id="17" w:name="required"/>
            <w:bookmarkEnd w:id="17"/>
          </w:p>
        </w:tc>
        <w:tc>
          <w:tcPr>
            <w:tcW w:w="3924" w:type="dxa"/>
            <w:noWrap/>
          </w:tcPr>
          <w:p w14:paraId="442E5788" w14:textId="24F4C5F8" w:rsidR="00F64260" w:rsidRPr="009F029C" w:rsidRDefault="00DC70F1" w:rsidP="001A51ED">
            <w:pPr>
              <w:spacing w:line="240" w:lineRule="auto"/>
              <w:rPr>
                <w:b/>
                <w:sz w:val="20"/>
              </w:rPr>
            </w:pPr>
            <w:r>
              <w:rPr>
                <w:b/>
                <w:sz w:val="20"/>
              </w:rPr>
              <w:t>Required for major</w:t>
            </w:r>
          </w:p>
        </w:tc>
      </w:tr>
      <w:tr w:rsidR="00F64260" w:rsidRPr="006E3AF2" w14:paraId="4F77409C" w14:textId="77777777" w:rsidTr="5ECAC69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A76780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5ECAC69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9B33148" w:rsidR="00F64260" w:rsidRPr="009F029C" w:rsidRDefault="00F64260" w:rsidP="001A51ED">
            <w:pPr>
              <w:rPr>
                <w:b/>
                <w:sz w:val="20"/>
              </w:rPr>
            </w:pPr>
            <w:bookmarkStart w:id="18" w:name="ge"/>
            <w:bookmarkEnd w:id="18"/>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5ECAC69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DE7EC28" w:rsidR="00F64260" w:rsidRPr="009F029C" w:rsidRDefault="00F64260" w:rsidP="0027634D">
            <w:pPr>
              <w:spacing w:line="240" w:lineRule="auto"/>
              <w:rPr>
                <w:b/>
                <w:sz w:val="20"/>
              </w:rPr>
            </w:pPr>
            <w:bookmarkStart w:id="19" w:name="performance"/>
            <w:bookmarkEnd w:id="19"/>
            <w:r w:rsidRPr="009F029C">
              <w:rPr>
                <w:b/>
                <w:sz w:val="20"/>
              </w:rPr>
              <w:t xml:space="preserve"> </w:t>
            </w:r>
          </w:p>
        </w:tc>
        <w:tc>
          <w:tcPr>
            <w:tcW w:w="3924" w:type="dxa"/>
            <w:noWrap/>
          </w:tcPr>
          <w:p w14:paraId="33AC4615" w14:textId="1DB11923" w:rsidR="00F64260" w:rsidRPr="009F029C" w:rsidRDefault="00F64260" w:rsidP="00FC64C5">
            <w:pPr>
              <w:spacing w:line="240" w:lineRule="auto"/>
              <w:rPr>
                <w:b/>
                <w:sz w:val="20"/>
              </w:rPr>
            </w:pPr>
          </w:p>
        </w:tc>
      </w:tr>
      <w:tr w:rsidR="00BF30C5" w:rsidRPr="006E3AF2" w14:paraId="679110FC" w14:textId="77777777" w:rsidTr="5ECAC69D">
        <w:tc>
          <w:tcPr>
            <w:tcW w:w="3168" w:type="dxa"/>
            <w:noWrap/>
            <w:vAlign w:val="center"/>
          </w:tcPr>
          <w:p w14:paraId="76B36BCE" w14:textId="2B904C37" w:rsidR="00BF30C5" w:rsidRDefault="00BF30C5" w:rsidP="00BF30C5">
            <w:pPr>
              <w:spacing w:line="240" w:lineRule="auto"/>
            </w:pPr>
            <w:r>
              <w:t xml:space="preserve">B.16 </w:t>
            </w:r>
            <w:bookmarkStart w:id="20"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0"/>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3DBD326" w:rsidR="00BF30C5" w:rsidRPr="009F029C" w:rsidRDefault="00CB2D78" w:rsidP="001429AA">
            <w:pPr>
              <w:spacing w:line="240" w:lineRule="auto"/>
              <w:rPr>
                <w:b/>
              </w:rPr>
            </w:pPr>
            <w:r>
              <w:rPr>
                <w:b/>
              </w:rPr>
              <w:t>24</w:t>
            </w:r>
          </w:p>
        </w:tc>
      </w:tr>
      <w:tr w:rsidR="00F64260" w:rsidRPr="006E3AF2" w14:paraId="071E0CC5" w14:textId="77777777" w:rsidTr="5ECAC69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1" w:name="competing"/>
            <w:bookmarkEnd w:id="21"/>
          </w:p>
        </w:tc>
        <w:tc>
          <w:tcPr>
            <w:tcW w:w="3924" w:type="dxa"/>
            <w:noWrap/>
          </w:tcPr>
          <w:p w14:paraId="15AF74BC" w14:textId="655B69CF" w:rsidR="00F64260" w:rsidRPr="009F029C" w:rsidRDefault="00F64260" w:rsidP="001429AA">
            <w:pPr>
              <w:spacing w:line="240" w:lineRule="auto"/>
              <w:rPr>
                <w:b/>
              </w:rPr>
            </w:pPr>
          </w:p>
        </w:tc>
      </w:tr>
      <w:tr w:rsidR="00F64260" w:rsidRPr="006E3AF2" w14:paraId="5CAD96CC" w14:textId="77777777" w:rsidTr="5ECAC69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6"/>
        <w:gridCol w:w="1894"/>
        <w:gridCol w:w="4550"/>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1521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1521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1BC04D36" w:rsidR="00F64260" w:rsidRDefault="008D3455">
            <w:pPr>
              <w:spacing w:line="240" w:lineRule="auto"/>
            </w:pPr>
            <w:bookmarkStart w:id="22" w:name="outcomes"/>
            <w:bookmarkEnd w:id="22"/>
            <w:r>
              <w:rPr>
                <w:rStyle w:val="normaltextrun"/>
                <w:rFonts w:ascii="Calibri" w:hAnsi="Calibri"/>
                <w:color w:val="000000"/>
                <w:shd w:val="clear" w:color="auto" w:fill="FFFFFF"/>
              </w:rPr>
              <w:t>Upon completion of this course, the student will have a basic understanding of ultrasound principles. The student will be able to properly identify image orientation, ultrasound characteristics, ultrasound functions and basic human anatomy.  </w:t>
            </w:r>
            <w:r>
              <w:rPr>
                <w:rStyle w:val="eop"/>
                <w:rFonts w:ascii="Calibri" w:hAnsi="Calibri"/>
                <w:color w:val="000000"/>
                <w:shd w:val="clear" w:color="auto" w:fill="FFFFFF"/>
              </w:rPr>
              <w:t> </w:t>
            </w:r>
          </w:p>
        </w:tc>
        <w:tc>
          <w:tcPr>
            <w:tcW w:w="1894" w:type="dxa"/>
          </w:tcPr>
          <w:p w14:paraId="0A045709" w14:textId="77777777" w:rsidR="00F64260" w:rsidRDefault="00F64260">
            <w:pPr>
              <w:spacing w:line="240" w:lineRule="auto"/>
            </w:pPr>
          </w:p>
        </w:tc>
        <w:tc>
          <w:tcPr>
            <w:tcW w:w="4693" w:type="dxa"/>
          </w:tcPr>
          <w:p w14:paraId="638BB382" w14:textId="4B1F7067" w:rsidR="00F64260" w:rsidRDefault="008D3455" w:rsidP="00AE7A3D">
            <w:pPr>
              <w:spacing w:line="240" w:lineRule="auto"/>
            </w:pPr>
            <w:r>
              <w:t>Examination, Quizzes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5ECAC69D">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5ECAC69D">
        <w:tc>
          <w:tcPr>
            <w:tcW w:w="11016" w:type="dxa"/>
          </w:tcPr>
          <w:tbl>
            <w:tblPr>
              <w:tblW w:w="43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tblGrid>
            <w:tr w:rsidR="008D3455" w:rsidRPr="008D3455" w14:paraId="5972BA67"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08EF9FE1" w14:textId="4A65A16E" w:rsidR="008D3455" w:rsidRPr="008D3455" w:rsidRDefault="008D3455" w:rsidP="5ECAC69D">
                  <w:pPr>
                    <w:spacing w:line="240" w:lineRule="auto"/>
                    <w:textAlignment w:val="baseline"/>
                    <w:rPr>
                      <w:rFonts w:ascii="Calibri" w:hAnsi="Calibri" w:cs="Segoe UI"/>
                      <w:sz w:val="24"/>
                      <w:szCs w:val="24"/>
                    </w:rPr>
                  </w:pPr>
                </w:p>
              </w:tc>
            </w:tr>
            <w:tr w:rsidR="008D3455" w:rsidRPr="008D3455" w14:paraId="2B3A9725"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56BAD8B3" w14:textId="77777777" w:rsidR="008D3455" w:rsidRPr="008D3455" w:rsidRDefault="008D3455" w:rsidP="008D3455">
                  <w:pPr>
                    <w:spacing w:line="240" w:lineRule="auto"/>
                    <w:textAlignment w:val="baseline"/>
                    <w:rPr>
                      <w:rFonts w:ascii="Segoe UI" w:hAnsi="Segoe UI" w:cs="Segoe UI"/>
                      <w:sz w:val="18"/>
                      <w:szCs w:val="18"/>
                    </w:rPr>
                  </w:pPr>
                  <w:r w:rsidRPr="008D3455">
                    <w:rPr>
                      <w:rFonts w:ascii="Calibri" w:hAnsi="Calibri" w:cs="Segoe UI"/>
                      <w:sz w:val="24"/>
                      <w:szCs w:val="24"/>
                    </w:rPr>
                    <w:t>Introduction to DMS  </w:t>
                  </w:r>
                </w:p>
              </w:tc>
            </w:tr>
            <w:tr w:rsidR="008D3455" w:rsidRPr="008D3455" w14:paraId="1B7D620E"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5DB7B21E" w14:textId="77777777"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lastRenderedPageBreak/>
                    <w:t>Ultrasound Terminology &amp; Image Orientation </w:t>
                  </w:r>
                </w:p>
              </w:tc>
            </w:tr>
            <w:tr w:rsidR="008D3455" w:rsidRPr="008D3455" w14:paraId="1F69C26B"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0F73368D" w14:textId="77777777" w:rsidR="008D3455" w:rsidRPr="008D3455" w:rsidRDefault="008D3455" w:rsidP="008D3455">
                  <w:pPr>
                    <w:spacing w:line="240" w:lineRule="auto"/>
                    <w:textAlignment w:val="baseline"/>
                    <w:rPr>
                      <w:rFonts w:ascii="Segoe UI" w:hAnsi="Segoe UI" w:cs="Segoe UI"/>
                      <w:sz w:val="18"/>
                      <w:szCs w:val="18"/>
                    </w:rPr>
                  </w:pPr>
                  <w:r w:rsidRPr="008D3455">
                    <w:rPr>
                      <w:rFonts w:ascii="Calibri" w:hAnsi="Calibri" w:cs="Segoe UI"/>
                      <w:sz w:val="24"/>
                      <w:szCs w:val="24"/>
                    </w:rPr>
                    <w:t>Ultrasound Acoustic Characteristics </w:t>
                  </w:r>
                </w:p>
              </w:tc>
            </w:tr>
            <w:tr w:rsidR="008D3455" w:rsidRPr="008D3455" w14:paraId="36C0F1A6"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72F2029B" w14:textId="77777777"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Mass Characterization </w:t>
                  </w:r>
                </w:p>
              </w:tc>
            </w:tr>
            <w:tr w:rsidR="008D3455" w:rsidRPr="008D3455" w14:paraId="2F244AA5" w14:textId="77777777" w:rsidTr="5ECAC69D">
              <w:trPr>
                <w:trHeight w:val="15"/>
              </w:trPr>
              <w:tc>
                <w:tcPr>
                  <w:tcW w:w="4358" w:type="dxa"/>
                  <w:tcBorders>
                    <w:top w:val="nil"/>
                    <w:left w:val="nil"/>
                    <w:bottom w:val="single" w:sz="6" w:space="0" w:color="auto"/>
                    <w:right w:val="single" w:sz="6" w:space="0" w:color="auto"/>
                  </w:tcBorders>
                  <w:shd w:val="clear" w:color="auto" w:fill="auto"/>
                  <w:hideMark/>
                </w:tcPr>
                <w:p w14:paraId="12F814C3" w14:textId="77836B2B" w:rsidR="008D3455" w:rsidRPr="008D3455" w:rsidRDefault="008D3455" w:rsidP="5ECAC69D">
                  <w:pPr>
                    <w:spacing w:line="240" w:lineRule="auto"/>
                    <w:textAlignment w:val="baseline"/>
                    <w:rPr>
                      <w:rFonts w:ascii="Calibri" w:hAnsi="Calibri" w:cs="Segoe UI"/>
                      <w:sz w:val="24"/>
                      <w:szCs w:val="24"/>
                    </w:rPr>
                  </w:pPr>
                </w:p>
              </w:tc>
            </w:tr>
            <w:tr w:rsidR="008D3455" w:rsidRPr="008D3455" w14:paraId="0271773C"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17A997B5" w14:textId="77777777" w:rsidR="008D3455" w:rsidRPr="008D3455" w:rsidRDefault="008D3455" w:rsidP="008D3455">
                  <w:pPr>
                    <w:spacing w:line="240" w:lineRule="auto"/>
                    <w:textAlignment w:val="baseline"/>
                    <w:rPr>
                      <w:rFonts w:ascii="Segoe UI" w:hAnsi="Segoe UI" w:cs="Segoe UI"/>
                      <w:sz w:val="18"/>
                      <w:szCs w:val="18"/>
                    </w:rPr>
                  </w:pPr>
                  <w:r w:rsidRPr="008D3455">
                    <w:rPr>
                      <w:rFonts w:ascii="Calibri" w:hAnsi="Calibri" w:cs="Segoe UI"/>
                      <w:sz w:val="24"/>
                      <w:szCs w:val="24"/>
                    </w:rPr>
                    <w:t>Knobology </w:t>
                  </w:r>
                </w:p>
              </w:tc>
            </w:tr>
            <w:tr w:rsidR="008D3455" w:rsidRPr="008D3455" w14:paraId="086DF433"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7FB062DB" w14:textId="77777777"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Knobology Demo (In-Class) </w:t>
                  </w:r>
                </w:p>
              </w:tc>
            </w:tr>
            <w:tr w:rsidR="008D3455" w:rsidRPr="008D3455" w14:paraId="7D02353C"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46CD0F80" w14:textId="77777777" w:rsidR="008D3455" w:rsidRPr="008D3455" w:rsidRDefault="008D3455" w:rsidP="008D3455">
                  <w:pPr>
                    <w:spacing w:line="240" w:lineRule="auto"/>
                    <w:textAlignment w:val="baseline"/>
                    <w:rPr>
                      <w:rFonts w:ascii="Segoe UI" w:hAnsi="Segoe UI" w:cs="Segoe UI"/>
                      <w:sz w:val="18"/>
                      <w:szCs w:val="18"/>
                    </w:rPr>
                  </w:pPr>
                  <w:r w:rsidRPr="008D3455">
                    <w:rPr>
                      <w:rFonts w:ascii="Calibri" w:hAnsi="Calibri" w:cs="Segoe UI"/>
                      <w:sz w:val="24"/>
                      <w:szCs w:val="24"/>
                    </w:rPr>
                    <w:t>Ergonomics </w:t>
                  </w:r>
                </w:p>
              </w:tc>
            </w:tr>
            <w:tr w:rsidR="008D3455" w:rsidRPr="008D3455" w14:paraId="099A423D"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02FA24EF" w14:textId="77777777"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Ergonomics Demo (In-Class) </w:t>
                  </w:r>
                </w:p>
              </w:tc>
            </w:tr>
            <w:tr w:rsidR="008D3455" w:rsidRPr="008D3455" w14:paraId="2D8DC7F1"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70093A86" w14:textId="1F1DFC9B" w:rsidR="008D3455" w:rsidRPr="008D3455" w:rsidRDefault="008D3455" w:rsidP="5ECAC69D">
                  <w:pPr>
                    <w:spacing w:line="240" w:lineRule="auto"/>
                    <w:textAlignment w:val="baseline"/>
                    <w:rPr>
                      <w:rFonts w:ascii="Segoe UI" w:hAnsi="Segoe UI" w:cs="Segoe UI"/>
                      <w:sz w:val="18"/>
                      <w:szCs w:val="18"/>
                    </w:rPr>
                  </w:pPr>
                  <w:r w:rsidRPr="5ECAC69D">
                    <w:rPr>
                      <w:rFonts w:ascii="Calibri" w:hAnsi="Calibri" w:cs="Segoe UI"/>
                      <w:sz w:val="24"/>
                      <w:szCs w:val="24"/>
                    </w:rPr>
                    <w:t xml:space="preserve">Normal Liver </w:t>
                  </w:r>
                </w:p>
                <w:p w14:paraId="74D3D794" w14:textId="229D0BC1"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Anatomy &amp; Physiology  </w:t>
                  </w:r>
                </w:p>
              </w:tc>
            </w:tr>
            <w:tr w:rsidR="008D3455" w:rsidRPr="008D3455" w14:paraId="0D4ED331"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6DA8DFA2" w14:textId="08CF0B58" w:rsidR="008D3455" w:rsidRPr="008D3455" w:rsidRDefault="008D3455" w:rsidP="5ECAC69D">
                  <w:pPr>
                    <w:spacing w:line="240" w:lineRule="auto"/>
                    <w:textAlignment w:val="baseline"/>
                    <w:rPr>
                      <w:rFonts w:ascii="Segoe UI" w:hAnsi="Segoe UI" w:cs="Segoe UI"/>
                      <w:sz w:val="18"/>
                      <w:szCs w:val="18"/>
                    </w:rPr>
                  </w:pPr>
                  <w:r w:rsidRPr="5ECAC69D">
                    <w:rPr>
                      <w:rFonts w:ascii="Calibri" w:hAnsi="Calibri" w:cs="Segoe UI"/>
                      <w:sz w:val="24"/>
                      <w:szCs w:val="24"/>
                    </w:rPr>
                    <w:t>Normal Gallbladder</w:t>
                  </w:r>
                </w:p>
                <w:p w14:paraId="50C9F6EF" w14:textId="4EB2B76E"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 Anatomy &amp; Physiology </w:t>
                  </w:r>
                </w:p>
              </w:tc>
            </w:tr>
            <w:tr w:rsidR="008D3455" w:rsidRPr="008D3455" w14:paraId="0BF0ED3A"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449EDABD" w14:textId="3E8B53E5" w:rsidR="008D3455" w:rsidRPr="008D3455" w:rsidRDefault="008D3455" w:rsidP="5ECAC69D">
                  <w:pPr>
                    <w:spacing w:line="240" w:lineRule="auto"/>
                    <w:textAlignment w:val="baseline"/>
                    <w:rPr>
                      <w:rFonts w:ascii="Segoe UI" w:hAnsi="Segoe UI" w:cs="Segoe UI"/>
                      <w:sz w:val="18"/>
                      <w:szCs w:val="18"/>
                    </w:rPr>
                  </w:pPr>
                  <w:r w:rsidRPr="5ECAC69D">
                    <w:rPr>
                      <w:rFonts w:ascii="Calibri" w:hAnsi="Calibri" w:cs="Segoe UI"/>
                      <w:sz w:val="24"/>
                      <w:szCs w:val="24"/>
                    </w:rPr>
                    <w:t>Normal Pancreas &amp; Spleen</w:t>
                  </w:r>
                </w:p>
                <w:p w14:paraId="254795AC" w14:textId="0845FF89"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 Anatomy &amp; Physiology  </w:t>
                  </w:r>
                </w:p>
              </w:tc>
            </w:tr>
            <w:tr w:rsidR="008D3455" w:rsidRPr="008D3455" w14:paraId="595A5764"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63DBD78F" w14:textId="4F2F8D7C" w:rsidR="008D3455" w:rsidRPr="008D3455" w:rsidRDefault="008D3455" w:rsidP="5ECAC69D">
                  <w:pPr>
                    <w:spacing w:line="240" w:lineRule="auto"/>
                    <w:textAlignment w:val="baseline"/>
                    <w:rPr>
                      <w:rFonts w:ascii="Segoe UI" w:hAnsi="Segoe UI" w:cs="Segoe UI"/>
                      <w:sz w:val="18"/>
                      <w:szCs w:val="18"/>
                    </w:rPr>
                  </w:pPr>
                  <w:r w:rsidRPr="5ECAC69D">
                    <w:rPr>
                      <w:rFonts w:ascii="Calibri" w:hAnsi="Calibri" w:cs="Segoe UI"/>
                      <w:sz w:val="24"/>
                      <w:szCs w:val="24"/>
                    </w:rPr>
                    <w:t>Normal Kidney </w:t>
                  </w:r>
                </w:p>
                <w:p w14:paraId="18E9E493" w14:textId="12B2DC7D" w:rsidR="008D3455" w:rsidRPr="008D3455" w:rsidRDefault="008D3455" w:rsidP="5ECAC69D">
                  <w:pPr>
                    <w:spacing w:line="240" w:lineRule="auto"/>
                    <w:ind w:left="288"/>
                    <w:textAlignment w:val="baseline"/>
                    <w:rPr>
                      <w:rFonts w:ascii="Segoe UI" w:hAnsi="Segoe UI" w:cs="Segoe UI"/>
                      <w:sz w:val="18"/>
                      <w:szCs w:val="18"/>
                    </w:rPr>
                  </w:pPr>
                  <w:r w:rsidRPr="5ECAC69D">
                    <w:rPr>
                      <w:rFonts w:ascii="Calibri" w:hAnsi="Calibri" w:cs="Segoe UI"/>
                      <w:sz w:val="24"/>
                      <w:szCs w:val="24"/>
                    </w:rPr>
                    <w:t>Anatomy &amp; Physiology </w:t>
                  </w:r>
                </w:p>
              </w:tc>
            </w:tr>
            <w:tr w:rsidR="008D3455" w:rsidRPr="008D3455" w14:paraId="2A9162B6"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276A4C09" w14:textId="77777777" w:rsidR="008D3455" w:rsidRPr="008D3455" w:rsidRDefault="008D3455" w:rsidP="008D3455">
                  <w:pPr>
                    <w:spacing w:line="240" w:lineRule="auto"/>
                    <w:textAlignment w:val="baseline"/>
                    <w:rPr>
                      <w:rFonts w:ascii="Segoe UI" w:hAnsi="Segoe UI" w:cs="Segoe UI"/>
                      <w:sz w:val="18"/>
                      <w:szCs w:val="18"/>
                    </w:rPr>
                  </w:pPr>
                  <w:r w:rsidRPr="008D3455">
                    <w:rPr>
                      <w:rFonts w:ascii="Calibri" w:hAnsi="Calibri" w:cs="Segoe UI"/>
                      <w:sz w:val="24"/>
                      <w:szCs w:val="24"/>
                    </w:rPr>
                    <w:t>Review  </w:t>
                  </w:r>
                </w:p>
              </w:tc>
            </w:tr>
            <w:tr w:rsidR="008D3455" w:rsidRPr="008D3455" w14:paraId="52040949" w14:textId="77777777" w:rsidTr="5ECAC69D">
              <w:trPr>
                <w:trHeight w:val="15"/>
              </w:trPr>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47B6A27B" w14:textId="671BDE32" w:rsidR="008D3455" w:rsidRPr="008D3455" w:rsidRDefault="008D3455" w:rsidP="5ECAC69D">
                  <w:pPr>
                    <w:spacing w:line="240" w:lineRule="auto"/>
                    <w:textAlignment w:val="baseline"/>
                    <w:rPr>
                      <w:rFonts w:ascii="Calibri" w:hAnsi="Calibri" w:cs="Segoe UI"/>
                      <w:sz w:val="24"/>
                      <w:szCs w:val="24"/>
                    </w:rPr>
                  </w:pPr>
                </w:p>
              </w:tc>
            </w:tr>
          </w:tbl>
          <w:p w14:paraId="6B2C7A47" w14:textId="4A971E4E" w:rsidR="00115A68" w:rsidRDefault="00115A68" w:rsidP="008D3455">
            <w:pPr>
              <w:spacing w:line="240" w:lineRule="auto"/>
              <w:ind w:left="360"/>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4486EBB" w:rsidR="00115A68" w:rsidRDefault="00CA3820" w:rsidP="0015571B">
            <w:pPr>
              <w:spacing w:line="240" w:lineRule="auto"/>
            </w:pPr>
            <w:r>
              <w:t>e-mail confirmation to curriculum@ric.edu</w:t>
            </w:r>
          </w:p>
        </w:tc>
        <w:tc>
          <w:tcPr>
            <w:tcW w:w="1178" w:type="dxa"/>
            <w:vAlign w:val="center"/>
          </w:tcPr>
          <w:p w14:paraId="1F86A130" w14:textId="2DBEC1B0" w:rsidR="00115A68" w:rsidRDefault="00CA3820"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09CCD481" w:rsidR="00115A68" w:rsidRDefault="00CA3820" w:rsidP="0015571B">
            <w:pPr>
              <w:spacing w:line="240" w:lineRule="auto"/>
            </w:pPr>
            <w:r>
              <w:t>e-mail confirmation to curriculum@ric.edu</w:t>
            </w:r>
          </w:p>
        </w:tc>
        <w:tc>
          <w:tcPr>
            <w:tcW w:w="1178" w:type="dxa"/>
            <w:vAlign w:val="center"/>
          </w:tcPr>
          <w:p w14:paraId="06A64098" w14:textId="25B8BFB7" w:rsidR="00115A68" w:rsidRDefault="00CA3820"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20100CE" w:rsidR="00115A68" w:rsidRDefault="00CA3820" w:rsidP="0015571B">
            <w:pPr>
              <w:spacing w:line="240" w:lineRule="auto"/>
            </w:pPr>
            <w:r>
              <w:t>e-mail confirmation to curriculum@ric.edu</w:t>
            </w:r>
          </w:p>
        </w:tc>
        <w:tc>
          <w:tcPr>
            <w:tcW w:w="1178" w:type="dxa"/>
            <w:vAlign w:val="center"/>
          </w:tcPr>
          <w:p w14:paraId="4EB70E84" w14:textId="7DFF684F" w:rsidR="00115A68" w:rsidRDefault="00C73C78" w:rsidP="0015571B">
            <w:pPr>
              <w:spacing w:line="240" w:lineRule="auto"/>
            </w:pPr>
            <w:r>
              <w:t>4/6/2020</w:t>
            </w:r>
            <w:bookmarkStart w:id="24" w:name="_GoBack"/>
            <w:bookmarkEnd w:id="24"/>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C500" w14:textId="77777777" w:rsidR="00515213" w:rsidRDefault="00515213" w:rsidP="00FA78CA">
      <w:pPr>
        <w:spacing w:line="240" w:lineRule="auto"/>
      </w:pPr>
      <w:r>
        <w:separator/>
      </w:r>
    </w:p>
  </w:endnote>
  <w:endnote w:type="continuationSeparator" w:id="0">
    <w:p w14:paraId="465612B5" w14:textId="77777777" w:rsidR="00515213" w:rsidRDefault="0051521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1B1BEE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D3455">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D3455">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8710" w14:textId="77777777" w:rsidR="00515213" w:rsidRDefault="00515213" w:rsidP="00FA78CA">
      <w:pPr>
        <w:spacing w:line="240" w:lineRule="auto"/>
      </w:pPr>
      <w:r>
        <w:separator/>
      </w:r>
    </w:p>
  </w:footnote>
  <w:footnote w:type="continuationSeparator" w:id="0">
    <w:p w14:paraId="4C4B6EC6" w14:textId="77777777" w:rsidR="00515213" w:rsidRDefault="0051521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12DBF5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C64C5">
      <w:rPr>
        <w:color w:val="4F6228"/>
      </w:rPr>
      <w:t>19-20-090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C64C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2887"/>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2BAE"/>
    <w:rsid w:val="003D7372"/>
    <w:rsid w:val="003F099C"/>
    <w:rsid w:val="003F4E82"/>
    <w:rsid w:val="00402602"/>
    <w:rsid w:val="004105B6"/>
    <w:rsid w:val="004254A0"/>
    <w:rsid w:val="004313E6"/>
    <w:rsid w:val="004403BD"/>
    <w:rsid w:val="00442EEA"/>
    <w:rsid w:val="004779B4"/>
    <w:rsid w:val="00480FAA"/>
    <w:rsid w:val="004E412F"/>
    <w:rsid w:val="004E57C5"/>
    <w:rsid w:val="00515213"/>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57EC"/>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A6E95"/>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97ABB"/>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73C78"/>
    <w:rsid w:val="00C94576"/>
    <w:rsid w:val="00C969FA"/>
    <w:rsid w:val="00C97577"/>
    <w:rsid w:val="00CA3820"/>
    <w:rsid w:val="00CA71A8"/>
    <w:rsid w:val="00CB2D78"/>
    <w:rsid w:val="00CC03A7"/>
    <w:rsid w:val="00CC3E7A"/>
    <w:rsid w:val="00CD18DD"/>
    <w:rsid w:val="00CF0458"/>
    <w:rsid w:val="00D56C09"/>
    <w:rsid w:val="00D64DF4"/>
    <w:rsid w:val="00D65F02"/>
    <w:rsid w:val="00D75B84"/>
    <w:rsid w:val="00D75FF8"/>
    <w:rsid w:val="00D96C1E"/>
    <w:rsid w:val="00DA1CC6"/>
    <w:rsid w:val="00DA48AB"/>
    <w:rsid w:val="00DA73A0"/>
    <w:rsid w:val="00DB23D4"/>
    <w:rsid w:val="00DB63D4"/>
    <w:rsid w:val="00DC70F1"/>
    <w:rsid w:val="00DD69AE"/>
    <w:rsid w:val="00DE2B7A"/>
    <w:rsid w:val="00DF4FCD"/>
    <w:rsid w:val="00DF7C07"/>
    <w:rsid w:val="00E36AF7"/>
    <w:rsid w:val="00E4755D"/>
    <w:rsid w:val="00E641DE"/>
    <w:rsid w:val="00EB33FD"/>
    <w:rsid w:val="00EC194E"/>
    <w:rsid w:val="00EC63A4"/>
    <w:rsid w:val="00EC7B24"/>
    <w:rsid w:val="00ED1712"/>
    <w:rsid w:val="00EE4F95"/>
    <w:rsid w:val="00F15B95"/>
    <w:rsid w:val="00F3256C"/>
    <w:rsid w:val="00F32980"/>
    <w:rsid w:val="00F42F5D"/>
    <w:rsid w:val="00F62BE0"/>
    <w:rsid w:val="00F64260"/>
    <w:rsid w:val="00F871BA"/>
    <w:rsid w:val="00FA6359"/>
    <w:rsid w:val="00FA6998"/>
    <w:rsid w:val="00FA769F"/>
    <w:rsid w:val="00FA78CA"/>
    <w:rsid w:val="00FB1042"/>
    <w:rsid w:val="00FC64C5"/>
    <w:rsid w:val="00FE6A1D"/>
    <w:rsid w:val="021AC0EA"/>
    <w:rsid w:val="13AA01FE"/>
    <w:rsid w:val="1FA62AFF"/>
    <w:rsid w:val="23097498"/>
    <w:rsid w:val="254460F1"/>
    <w:rsid w:val="26B6DA2F"/>
    <w:rsid w:val="2CFB532B"/>
    <w:rsid w:val="30EB914D"/>
    <w:rsid w:val="39E23321"/>
    <w:rsid w:val="3CC09F20"/>
    <w:rsid w:val="498B47B2"/>
    <w:rsid w:val="4B27BF4D"/>
    <w:rsid w:val="4C41639C"/>
    <w:rsid w:val="4EDB638D"/>
    <w:rsid w:val="54D8D59E"/>
    <w:rsid w:val="553CD0AE"/>
    <w:rsid w:val="5B0FC3C2"/>
    <w:rsid w:val="5ECAC69D"/>
    <w:rsid w:val="614BF664"/>
    <w:rsid w:val="6268E436"/>
    <w:rsid w:val="65436893"/>
    <w:rsid w:val="6A14A09E"/>
    <w:rsid w:val="6F61B405"/>
    <w:rsid w:val="74FE107C"/>
    <w:rsid w:val="78235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67Z3ZXSPZZWZ-949-1161</_dlc_DocId>
    <_dlc_DocIdUrl xmlns="67887a43-7e4d-4c1c-91d7-15e417b1b8ab">
      <Url>https://w3.ric.edu/curriculum_committee/_layouts/15/DocIdRedir.aspx?ID=67Z3ZXSPZZWZ-949-1161</Url>
      <Description>67Z3ZXSPZZWZ-949-1161</Description>
    </_dlc_DocIdUrl>
  </documentManagement>
</p:properties>
</file>

<file path=customXml/itemProps1.xml><?xml version="1.0" encoding="utf-8"?>
<ds:datastoreItem xmlns:ds="http://schemas.openxmlformats.org/officeDocument/2006/customXml" ds:itemID="{08451B3F-A7E5-4939-BB9F-7AD1AE0FC31A}"/>
</file>

<file path=customXml/itemProps2.xml><?xml version="1.0" encoding="utf-8"?>
<ds:datastoreItem xmlns:ds="http://schemas.openxmlformats.org/officeDocument/2006/customXml" ds:itemID="{15C2D5BF-3D80-4A5B-B76A-7E932E219BD7}"/>
</file>

<file path=customXml/itemProps3.xml><?xml version="1.0" encoding="utf-8"?>
<ds:datastoreItem xmlns:ds="http://schemas.openxmlformats.org/officeDocument/2006/customXml" ds:itemID="{2BB68B92-5512-4D0B-AD0B-6A2FF8175E19}"/>
</file>

<file path=customXml/itemProps4.xml><?xml version="1.0" encoding="utf-8"?>
<ds:datastoreItem xmlns:ds="http://schemas.openxmlformats.org/officeDocument/2006/customXml" ds:itemID="{ACBE0D54-7E49-4131-AB3E-B8410536D655}"/>
</file>

<file path=docProps/app.xml><?xml version="1.0" encoding="utf-8"?>
<Properties xmlns="http://schemas.openxmlformats.org/officeDocument/2006/extended-properties" xmlns:vt="http://schemas.openxmlformats.org/officeDocument/2006/docPropsVTypes">
  <Template>Normal.dotm</Template>
  <TotalTime>7</TotalTime>
  <Pages>3</Pages>
  <Words>2299</Words>
  <Characters>13106</Characters>
  <Application>Microsoft Office Word</Application>
  <DocSecurity>0</DocSecurity>
  <Lines>109</Lines>
  <Paragraphs>30</Paragraphs>
  <ScaleCrop>false</ScaleCrop>
  <Company>Rhode Island College</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2020-02-25T14:21:00Z</dcterms:created>
  <dcterms:modified xsi:type="dcterms:W3CDTF">2020-04-06T16:07:00Z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331fd9f4-c96e-4c2f-b421-af31f1de526c</vt:lpwstr>
  </property>
  <property fmtid="{D5CDD505-2E9C-101B-9397-08002B2CF9AE}" pid="8" name="ContentTypeId">
    <vt:lpwstr>0x0101009736D43DC7C38546B966A7508121890B</vt:lpwstr>
  </property>
</Properties>
</file>