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203"/>
        <w:gridCol w:w="405"/>
        <w:gridCol w:w="2993"/>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75C4C372" w:rsidR="00F64260" w:rsidRPr="00A83A6C" w:rsidRDefault="00BC2A76" w:rsidP="00B862BF">
            <w:pPr>
              <w:pStyle w:val="Heading5"/>
              <w:rPr>
                <w:b/>
              </w:rPr>
            </w:pPr>
            <w:bookmarkStart w:id="0" w:name="Proposal"/>
            <w:bookmarkEnd w:id="0"/>
            <w:r>
              <w:rPr>
                <w:b/>
              </w:rPr>
              <w:t>General Education</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F20908"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4F8B77F6" w:rsidR="00F64260" w:rsidRPr="005F2A05" w:rsidRDefault="00067DA2" w:rsidP="00067DA2">
            <w:pPr>
              <w:rPr>
                <w:b/>
              </w:rPr>
            </w:pPr>
            <w:r>
              <w:rPr>
                <w:b/>
              </w:rPr>
              <w:t>Revision of grade needed to meet second language requirement</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3D042ED1" w:rsidR="00F64260" w:rsidRPr="00B605CE" w:rsidRDefault="00BC2A76" w:rsidP="00B862BF">
            <w:pPr>
              <w:rPr>
                <w:b/>
              </w:rPr>
            </w:pPr>
            <w:bookmarkStart w:id="4" w:name="Originator"/>
            <w:bookmarkEnd w:id="4"/>
            <w:r>
              <w:rPr>
                <w:b/>
              </w:rPr>
              <w:t xml:space="preserve">Holly L. </w:t>
            </w:r>
            <w:proofErr w:type="spellStart"/>
            <w:r>
              <w:rPr>
                <w:b/>
              </w:rPr>
              <w:t>Shadoian</w:t>
            </w:r>
            <w:proofErr w:type="spellEnd"/>
          </w:p>
        </w:tc>
        <w:tc>
          <w:tcPr>
            <w:tcW w:w="1210" w:type="pct"/>
            <w:gridSpan w:val="2"/>
          </w:tcPr>
          <w:p w14:paraId="788D9512" w14:textId="19B60691" w:rsidR="00F64260" w:rsidRPr="00946B20" w:rsidRDefault="00F20908"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6A9CD084" w14:textId="53F7F3E5" w:rsidR="00F64260" w:rsidRPr="00B605CE" w:rsidRDefault="00BC2A76" w:rsidP="00B862BF">
            <w:pPr>
              <w:rPr>
                <w:b/>
              </w:rPr>
            </w:pPr>
            <w:bookmarkStart w:id="5" w:name="home_dept"/>
            <w:bookmarkEnd w:id="5"/>
            <w:r>
              <w:rPr>
                <w:b/>
              </w:rPr>
              <w:t>Academic Affairs</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6648E4" w14:textId="0E666FB0" w:rsidR="002E311B" w:rsidRDefault="002E311B" w:rsidP="00067DA2">
            <w:bookmarkStart w:id="6" w:name="Rationale"/>
            <w:bookmarkEnd w:id="6"/>
            <w:r>
              <w:t>The</w:t>
            </w:r>
            <w:r w:rsidR="00067DA2">
              <w:t xml:space="preserve"> second language requirement requires a minimum grade of C in the 102 or</w:t>
            </w:r>
            <w:r>
              <w:t xml:space="preserve"> higher</w:t>
            </w:r>
            <w:r w:rsidR="0045569E">
              <w:t>-</w:t>
            </w:r>
            <w:r>
              <w:t xml:space="preserve"> level language course</w:t>
            </w:r>
            <w:r w:rsidR="00EE79B0">
              <w:t xml:space="preserve"> (113/114)</w:t>
            </w:r>
            <w:r>
              <w:t xml:space="preserve">. However, students may satisfy other general education requirements by earning a passing grade. </w:t>
            </w:r>
          </w:p>
          <w:p w14:paraId="5D49DF8E" w14:textId="77777777" w:rsidR="002E311B" w:rsidRDefault="002E311B" w:rsidP="00067DA2"/>
          <w:p w14:paraId="5D3D61DF" w14:textId="5803371E" w:rsidR="00067DA2" w:rsidRDefault="002E311B" w:rsidP="00067DA2">
            <w:r>
              <w:t xml:space="preserve">The Vice Provost for Undergraduate Affairs provided Institutional Research data for </w:t>
            </w:r>
            <w:proofErr w:type="spellStart"/>
            <w:r>
              <w:t>for</w:t>
            </w:r>
            <w:proofErr w:type="spellEnd"/>
            <w:r>
              <w:t xml:space="preserve"> the department on D</w:t>
            </w:r>
            <w:r w:rsidR="00F52324">
              <w:t xml:space="preserve">, </w:t>
            </w:r>
            <w:r>
              <w:t>W</w:t>
            </w:r>
            <w:r w:rsidR="00F52324">
              <w:t xml:space="preserve">, or </w:t>
            </w:r>
            <w:r>
              <w:t xml:space="preserve">F rates. </w:t>
            </w:r>
            <w:r w:rsidR="00067DA2">
              <w:t>A review of D</w:t>
            </w:r>
            <w:r w:rsidR="00F52324">
              <w:t xml:space="preserve">, </w:t>
            </w:r>
            <w:r w:rsidR="00067DA2">
              <w:t>W</w:t>
            </w:r>
            <w:r w:rsidR="00F52324">
              <w:t xml:space="preserve">, or </w:t>
            </w:r>
            <w:r w:rsidR="00067DA2">
              <w:t>F data indicated that as of fall 2019, 892 students earned a grade of D, W or F in 101 and 102-level language courses.  Of that group, 445 of those grades were earned in 102-level language courses, meaning that those students did not meet the second language requirement and would have to repeat the course. This report did not include those students who earned a C- in a 102 or higher</w:t>
            </w:r>
            <w:r w:rsidR="0045569E">
              <w:t>-</w:t>
            </w:r>
            <w:r w:rsidR="00067DA2">
              <w:t>level language course.</w:t>
            </w:r>
          </w:p>
          <w:p w14:paraId="16E0805B" w14:textId="77777777" w:rsidR="00067DA2" w:rsidRDefault="00067DA2" w:rsidP="00067DA2"/>
          <w:p w14:paraId="3DA8DC74" w14:textId="197414B1" w:rsidR="00067DA2" w:rsidRDefault="00067DA2" w:rsidP="00067DA2">
            <w:r>
              <w:t>The Modern Languages department proposes that the second language requirement use the same grading standard for completion as the other Gen Ed requirements, which is a passing grade.  In addition, we recommend that this change be retroactively applied to those students who passed a level 102 or higher language courses</w:t>
            </w:r>
            <w:r w:rsidR="00EE79B0">
              <w:t xml:space="preserve"> (113/114)</w:t>
            </w:r>
            <w:r>
              <w:t xml:space="preserve"> with less than a C.</w:t>
            </w:r>
            <w:r w:rsidR="0045569E">
              <w:t xml:space="preserve"> </w:t>
            </w:r>
            <w:bookmarkStart w:id="7" w:name="_GoBack"/>
            <w:bookmarkEnd w:id="7"/>
          </w:p>
          <w:p w14:paraId="41EFFC68" w14:textId="77777777" w:rsidR="00F64260" w:rsidRPr="00FA6998" w:rsidRDefault="00F64260" w:rsidP="00BC2A76">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43B5F971" w:rsidR="00517DB2" w:rsidRPr="00B649C4" w:rsidRDefault="00067DA2" w:rsidP="00067DA2">
            <w:pPr>
              <w:rPr>
                <w:b/>
              </w:rPr>
            </w:pPr>
            <w:bookmarkStart w:id="8" w:name="student_impact"/>
            <w:bookmarkEnd w:id="8"/>
            <w:r>
              <w:rPr>
                <w:b/>
              </w:rPr>
              <w:t>Will benefit current students who passed a 102 or higher</w:t>
            </w:r>
            <w:r w:rsidR="00BC2A76">
              <w:rPr>
                <w:b/>
              </w:rPr>
              <w:t>-</w:t>
            </w:r>
            <w:r>
              <w:rPr>
                <w:b/>
              </w:rPr>
              <w:t>level language with a grade lower than C (C-, D+, D, D-) and not require a course repeat.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71507D6F" w:rsidR="00517DB2" w:rsidRPr="00B649C4" w:rsidRDefault="00BC2A76" w:rsidP="00517DB2">
            <w:pPr>
              <w:rPr>
                <w:b/>
              </w:rPr>
            </w:pPr>
            <w:bookmarkStart w:id="9" w:name="prog_impact"/>
            <w:bookmarkEnd w:id="9"/>
            <w:r>
              <w:rPr>
                <w:b/>
              </w:rPr>
              <w:t>None</w:t>
            </w:r>
          </w:p>
        </w:tc>
      </w:tr>
      <w:tr w:rsidR="008D52B7" w:rsidRPr="00C25F9D" w14:paraId="45F9633F" w14:textId="77777777" w:rsidTr="00A03071">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10C9B832" w:rsidR="008D52B7" w:rsidRDefault="00F20908" w:rsidP="008D52B7">
            <w:hyperlink w:anchor="faculty" w:tooltip="Need to hire new full-time or part-time faculty? This is where you indicate if this proposal will be affecting FLH in your department/program." w:history="1">
              <w:r w:rsidR="00BC2A76" w:rsidRPr="00905E67">
                <w:rPr>
                  <w:rStyle w:val="Hyperlink"/>
                  <w:i/>
                </w:rPr>
                <w:t>Faculty PT &amp; FT</w:t>
              </w:r>
            </w:hyperlink>
            <w:r w:rsidR="00BC2A76">
              <w:t>:</w:t>
            </w:r>
          </w:p>
        </w:tc>
        <w:tc>
          <w:tcPr>
            <w:tcW w:w="2729" w:type="pct"/>
            <w:gridSpan w:val="4"/>
          </w:tcPr>
          <w:p w14:paraId="41C537C5" w14:textId="03D8662B" w:rsidR="008D52B7" w:rsidRPr="00C25F9D" w:rsidRDefault="00BC2A76" w:rsidP="008D52B7">
            <w:pPr>
              <w:rPr>
                <w:b/>
              </w:rPr>
            </w:pPr>
            <w:r>
              <w:rPr>
                <w:b/>
              </w:rPr>
              <w:t>None</w:t>
            </w:r>
          </w:p>
        </w:tc>
      </w:tr>
      <w:tr w:rsidR="008D52B7" w:rsidRPr="00C25F9D" w14:paraId="636A3B25" w14:textId="77777777" w:rsidTr="00A03071">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F20908"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2729" w:type="pct"/>
            <w:gridSpan w:val="4"/>
          </w:tcPr>
          <w:p w14:paraId="6B92378E" w14:textId="6F77BC30" w:rsidR="008D52B7" w:rsidRPr="00C25F9D" w:rsidRDefault="00BC2A76" w:rsidP="008D52B7">
            <w:pPr>
              <w:rPr>
                <w:b/>
              </w:rPr>
            </w:pPr>
            <w:r>
              <w:t>None</w:t>
            </w:r>
          </w:p>
        </w:tc>
      </w:tr>
      <w:tr w:rsidR="008D52B7" w:rsidRPr="00C25F9D" w14:paraId="186A9C2E" w14:textId="77777777" w:rsidTr="00A03071">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F20908"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2729" w:type="pct"/>
            <w:gridSpan w:val="4"/>
          </w:tcPr>
          <w:p w14:paraId="6DCACEC0" w14:textId="0953482A" w:rsidR="008D52B7" w:rsidRPr="00C25F9D" w:rsidRDefault="00BC2A76" w:rsidP="008D52B7">
            <w:pPr>
              <w:rPr>
                <w:b/>
              </w:rPr>
            </w:pPr>
            <w:r>
              <w:t>None</w:t>
            </w:r>
          </w:p>
        </w:tc>
      </w:tr>
      <w:tr w:rsidR="008D52B7" w:rsidRPr="00C25F9D" w14:paraId="6717F369" w14:textId="77777777" w:rsidTr="00A03071">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F20908"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2729" w:type="pct"/>
            <w:gridSpan w:val="4"/>
          </w:tcPr>
          <w:p w14:paraId="7AA6ABC1" w14:textId="7621932B" w:rsidR="008D52B7" w:rsidRPr="00C25F9D" w:rsidRDefault="00BC2A76" w:rsidP="008D52B7">
            <w:pPr>
              <w:rPr>
                <w:b/>
              </w:rPr>
            </w:pPr>
            <w:r>
              <w:t>None</w:t>
            </w:r>
          </w:p>
        </w:tc>
      </w:tr>
      <w:tr w:rsidR="00F64260" w:rsidRPr="006E3AF2" w14:paraId="6C89A581" w14:textId="77777777" w:rsidTr="00BC2A76">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E9B38B5" w:rsidR="00F64260" w:rsidRPr="00B605CE" w:rsidRDefault="00067DA2" w:rsidP="00B862BF">
            <w:pPr>
              <w:rPr>
                <w:b/>
              </w:rPr>
            </w:pPr>
            <w:bookmarkStart w:id="10" w:name="date_submitted"/>
            <w:bookmarkEnd w:id="10"/>
            <w:r>
              <w:rPr>
                <w:b/>
              </w:rPr>
              <w:t>Spring 2020</w:t>
            </w:r>
          </w:p>
        </w:tc>
        <w:tc>
          <w:tcPr>
            <w:tcW w:w="1022" w:type="pct"/>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707" w:type="pct"/>
            <w:gridSpan w:val="3"/>
          </w:tcPr>
          <w:p w14:paraId="3E2A0188" w14:textId="192EB031" w:rsidR="00F64260" w:rsidRPr="00B605CE" w:rsidRDefault="00067DA2" w:rsidP="00067DA2">
            <w:pPr>
              <w:rPr>
                <w:b/>
              </w:rPr>
            </w:pPr>
            <w:bookmarkStart w:id="11" w:name="Semester_effective"/>
            <w:bookmarkEnd w:id="11"/>
            <w:r>
              <w:rPr>
                <w:b/>
              </w:rPr>
              <w:t>To benefit students now who will have met the second language requirement</w:t>
            </w:r>
            <w:r w:rsidR="00A03071">
              <w:rPr>
                <w:b/>
              </w:rPr>
              <w:t xml:space="preserve"> with this revision.</w:t>
            </w:r>
          </w:p>
        </w:tc>
      </w:tr>
    </w:tbl>
    <w:p w14:paraId="0A7F01A1" w14:textId="77777777" w:rsidR="00F64260" w:rsidRDefault="00F64260">
      <w:pPr>
        <w:spacing w:line="240" w:lineRule="auto"/>
      </w:pPr>
    </w:p>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1"/>
        <w:gridCol w:w="3254"/>
        <w:gridCol w:w="3195"/>
        <w:gridCol w:w="1160"/>
      </w:tblGrid>
      <w:tr w:rsidR="00115A68" w:rsidRPr="00402602" w14:paraId="67436BB2" w14:textId="77777777" w:rsidTr="00E928E5">
        <w:trPr>
          <w:cantSplit/>
          <w:tblHeader/>
        </w:trPr>
        <w:tc>
          <w:tcPr>
            <w:tcW w:w="3171"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12" w:name="_Signature"/>
        <w:bookmarkEnd w:id="12"/>
        <w:tc>
          <w:tcPr>
            <w:tcW w:w="3195"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E928E5">
        <w:trPr>
          <w:cantSplit/>
          <w:trHeight w:val="489"/>
        </w:trPr>
        <w:tc>
          <w:tcPr>
            <w:tcW w:w="3171" w:type="dxa"/>
            <w:vAlign w:val="center"/>
          </w:tcPr>
          <w:p w14:paraId="20877218" w14:textId="2906725B" w:rsidR="00115A68" w:rsidRDefault="00A03071" w:rsidP="0015571B">
            <w:pPr>
              <w:spacing w:line="240" w:lineRule="auto"/>
            </w:pPr>
            <w:proofErr w:type="spellStart"/>
            <w:r>
              <w:t>Elaini</w:t>
            </w:r>
            <w:proofErr w:type="spellEnd"/>
            <w:r>
              <w:t xml:space="preserve"> Basile</w:t>
            </w:r>
          </w:p>
        </w:tc>
        <w:tc>
          <w:tcPr>
            <w:tcW w:w="3254" w:type="dxa"/>
            <w:vAlign w:val="center"/>
          </w:tcPr>
          <w:p w14:paraId="0730C1D0" w14:textId="0E90371D" w:rsidR="00115A68" w:rsidRDefault="00A03071" w:rsidP="0015571B">
            <w:pPr>
              <w:spacing w:line="240" w:lineRule="auto"/>
            </w:pPr>
            <w:r>
              <w:t>Chair, Modern Languages</w:t>
            </w:r>
            <w:r w:rsidR="00115A68">
              <w:t xml:space="preserve"> </w:t>
            </w:r>
          </w:p>
        </w:tc>
        <w:tc>
          <w:tcPr>
            <w:tcW w:w="3195" w:type="dxa"/>
            <w:vAlign w:val="center"/>
          </w:tcPr>
          <w:p w14:paraId="7487F9CA" w14:textId="77777777" w:rsidR="00115A68" w:rsidRDefault="00115A68" w:rsidP="0015571B">
            <w:pPr>
              <w:spacing w:line="240" w:lineRule="auto"/>
            </w:pPr>
          </w:p>
        </w:tc>
        <w:tc>
          <w:tcPr>
            <w:tcW w:w="1160" w:type="dxa"/>
            <w:vAlign w:val="center"/>
          </w:tcPr>
          <w:p w14:paraId="1F86A130" w14:textId="77777777" w:rsidR="00115A68" w:rsidRDefault="00115A68" w:rsidP="0015571B">
            <w:pPr>
              <w:spacing w:line="240" w:lineRule="auto"/>
            </w:pPr>
          </w:p>
        </w:tc>
      </w:tr>
      <w:tr w:rsidR="00E928E5" w14:paraId="609A63B1" w14:textId="77777777" w:rsidTr="00E928E5">
        <w:trPr>
          <w:cantSplit/>
          <w:trHeight w:val="489"/>
        </w:trPr>
        <w:tc>
          <w:tcPr>
            <w:tcW w:w="3171" w:type="dxa"/>
            <w:vAlign w:val="center"/>
          </w:tcPr>
          <w:p w14:paraId="5B8DBBE3" w14:textId="7CD8CFE6" w:rsidR="00E928E5" w:rsidRDefault="00E928E5" w:rsidP="00E928E5">
            <w:pPr>
              <w:spacing w:line="240" w:lineRule="auto"/>
            </w:pPr>
            <w:r>
              <w:t>James Magyar</w:t>
            </w:r>
          </w:p>
        </w:tc>
        <w:tc>
          <w:tcPr>
            <w:tcW w:w="3254" w:type="dxa"/>
            <w:vAlign w:val="center"/>
          </w:tcPr>
          <w:p w14:paraId="676DD53F" w14:textId="2CE8CFA9" w:rsidR="00E928E5" w:rsidRDefault="00E928E5" w:rsidP="00E928E5">
            <w:pPr>
              <w:spacing w:line="240" w:lineRule="auto"/>
            </w:pPr>
            <w:r>
              <w:t>Chair, COGE</w:t>
            </w:r>
          </w:p>
        </w:tc>
        <w:tc>
          <w:tcPr>
            <w:tcW w:w="3195" w:type="dxa"/>
            <w:vAlign w:val="center"/>
          </w:tcPr>
          <w:p w14:paraId="7B9AAD4C" w14:textId="77777777" w:rsidR="00E928E5" w:rsidRDefault="00E928E5" w:rsidP="00E928E5">
            <w:pPr>
              <w:spacing w:line="240" w:lineRule="auto"/>
            </w:pPr>
          </w:p>
        </w:tc>
        <w:tc>
          <w:tcPr>
            <w:tcW w:w="1160" w:type="dxa"/>
            <w:vAlign w:val="center"/>
          </w:tcPr>
          <w:p w14:paraId="77F72D86" w14:textId="77777777" w:rsidR="00E928E5" w:rsidRDefault="00E928E5" w:rsidP="00E928E5">
            <w:pPr>
              <w:spacing w:line="240" w:lineRule="auto"/>
            </w:pPr>
          </w:p>
        </w:tc>
      </w:tr>
      <w:tr w:rsidR="00E928E5" w14:paraId="3308AC9C" w14:textId="77777777" w:rsidTr="00E928E5">
        <w:trPr>
          <w:cantSplit/>
          <w:trHeight w:val="489"/>
        </w:trPr>
        <w:tc>
          <w:tcPr>
            <w:tcW w:w="3171" w:type="dxa"/>
            <w:vAlign w:val="center"/>
          </w:tcPr>
          <w:p w14:paraId="2B0991B7" w14:textId="1075DEC0" w:rsidR="00E928E5" w:rsidRDefault="00E928E5" w:rsidP="00E928E5">
            <w:pPr>
              <w:spacing w:line="240" w:lineRule="auto"/>
            </w:pPr>
            <w:r>
              <w:t>Earl Simson</w:t>
            </w:r>
          </w:p>
        </w:tc>
        <w:tc>
          <w:tcPr>
            <w:tcW w:w="3254" w:type="dxa"/>
            <w:vAlign w:val="center"/>
          </w:tcPr>
          <w:p w14:paraId="2927DBCB" w14:textId="14EF1710" w:rsidR="00E928E5" w:rsidRDefault="00E928E5" w:rsidP="00E928E5">
            <w:pPr>
              <w:spacing w:line="240" w:lineRule="auto"/>
            </w:pPr>
            <w:r>
              <w:t xml:space="preserve">Dean, Faculty of Arts &amp; Sciences </w:t>
            </w:r>
          </w:p>
        </w:tc>
        <w:tc>
          <w:tcPr>
            <w:tcW w:w="3195" w:type="dxa"/>
            <w:vAlign w:val="center"/>
          </w:tcPr>
          <w:p w14:paraId="7927CB11" w14:textId="77777777" w:rsidR="00E928E5" w:rsidRDefault="00E928E5" w:rsidP="00E928E5">
            <w:pPr>
              <w:spacing w:line="240" w:lineRule="auto"/>
            </w:pPr>
          </w:p>
        </w:tc>
        <w:tc>
          <w:tcPr>
            <w:tcW w:w="1160" w:type="dxa"/>
            <w:vAlign w:val="center"/>
          </w:tcPr>
          <w:p w14:paraId="06A64098" w14:textId="77777777" w:rsidR="00E928E5" w:rsidRDefault="00E928E5" w:rsidP="00E928E5">
            <w:pPr>
              <w:spacing w:line="240" w:lineRule="auto"/>
            </w:pPr>
          </w:p>
        </w:tc>
      </w:tr>
      <w:tr w:rsidR="00E928E5" w14:paraId="5FB4CB46" w14:textId="77777777" w:rsidTr="00E928E5">
        <w:trPr>
          <w:cantSplit/>
          <w:trHeight w:val="489"/>
        </w:trPr>
        <w:tc>
          <w:tcPr>
            <w:tcW w:w="3171" w:type="dxa"/>
            <w:vAlign w:val="center"/>
          </w:tcPr>
          <w:p w14:paraId="6ED2A8A6" w14:textId="6B904D1E" w:rsidR="00E928E5" w:rsidRDefault="00E928E5" w:rsidP="00E928E5">
            <w:pPr>
              <w:spacing w:line="240" w:lineRule="auto"/>
            </w:pPr>
            <w:r>
              <w:t>Jeffrey Mello</w:t>
            </w:r>
          </w:p>
        </w:tc>
        <w:tc>
          <w:tcPr>
            <w:tcW w:w="3254" w:type="dxa"/>
            <w:vAlign w:val="center"/>
          </w:tcPr>
          <w:p w14:paraId="229CC930" w14:textId="2A270FFA" w:rsidR="00E928E5" w:rsidRDefault="00E928E5" w:rsidP="00E928E5">
            <w:pPr>
              <w:spacing w:line="240" w:lineRule="auto"/>
            </w:pPr>
            <w:r>
              <w:t>Dean, School of Business</w:t>
            </w:r>
          </w:p>
        </w:tc>
        <w:tc>
          <w:tcPr>
            <w:tcW w:w="3195" w:type="dxa"/>
            <w:vAlign w:val="center"/>
          </w:tcPr>
          <w:p w14:paraId="73DF0B07" w14:textId="77777777" w:rsidR="00E928E5" w:rsidRDefault="00E928E5" w:rsidP="00E928E5">
            <w:pPr>
              <w:spacing w:line="240" w:lineRule="auto"/>
            </w:pPr>
          </w:p>
        </w:tc>
        <w:tc>
          <w:tcPr>
            <w:tcW w:w="1160" w:type="dxa"/>
            <w:vAlign w:val="center"/>
          </w:tcPr>
          <w:p w14:paraId="4EB70E84" w14:textId="72C88369" w:rsidR="00E928E5" w:rsidRDefault="00E928E5" w:rsidP="00E928E5">
            <w:pPr>
              <w:spacing w:line="240" w:lineRule="auto"/>
            </w:pPr>
          </w:p>
        </w:tc>
      </w:tr>
      <w:tr w:rsidR="00E928E5" w14:paraId="6E05D2A1" w14:textId="77777777" w:rsidTr="00E928E5">
        <w:trPr>
          <w:cantSplit/>
          <w:trHeight w:val="489"/>
        </w:trPr>
        <w:tc>
          <w:tcPr>
            <w:tcW w:w="3171" w:type="dxa"/>
            <w:vAlign w:val="center"/>
          </w:tcPr>
          <w:p w14:paraId="2D74F64A" w14:textId="56DD23A3" w:rsidR="00E928E5" w:rsidRDefault="00E928E5" w:rsidP="00E928E5">
            <w:pPr>
              <w:spacing w:line="240" w:lineRule="auto"/>
            </w:pPr>
            <w:r>
              <w:t>Jeannine Dingus-Eason</w:t>
            </w:r>
          </w:p>
        </w:tc>
        <w:tc>
          <w:tcPr>
            <w:tcW w:w="3254" w:type="dxa"/>
            <w:vAlign w:val="center"/>
          </w:tcPr>
          <w:p w14:paraId="7B1950D1" w14:textId="68C3BE33" w:rsidR="00E928E5" w:rsidRDefault="00E928E5" w:rsidP="00E928E5">
            <w:pPr>
              <w:spacing w:line="240" w:lineRule="auto"/>
            </w:pPr>
            <w:r>
              <w:t>Dean, Feinstein School of Education &amp; Human Development</w:t>
            </w:r>
          </w:p>
        </w:tc>
        <w:tc>
          <w:tcPr>
            <w:tcW w:w="3195" w:type="dxa"/>
            <w:vAlign w:val="center"/>
          </w:tcPr>
          <w:p w14:paraId="153E5D43" w14:textId="77777777" w:rsidR="00E928E5" w:rsidRDefault="00E928E5" w:rsidP="00E928E5">
            <w:pPr>
              <w:spacing w:line="240" w:lineRule="auto"/>
            </w:pPr>
          </w:p>
        </w:tc>
        <w:tc>
          <w:tcPr>
            <w:tcW w:w="1160" w:type="dxa"/>
            <w:vAlign w:val="center"/>
          </w:tcPr>
          <w:p w14:paraId="148C8638" w14:textId="77777777" w:rsidR="00E928E5" w:rsidRDefault="00E928E5" w:rsidP="00E928E5">
            <w:pPr>
              <w:spacing w:line="240" w:lineRule="auto"/>
            </w:pPr>
          </w:p>
        </w:tc>
      </w:tr>
      <w:tr w:rsidR="00E928E5" w14:paraId="26D9593F" w14:textId="77777777" w:rsidTr="00E928E5">
        <w:trPr>
          <w:cantSplit/>
          <w:trHeight w:val="489"/>
        </w:trPr>
        <w:tc>
          <w:tcPr>
            <w:tcW w:w="3171" w:type="dxa"/>
            <w:vAlign w:val="center"/>
          </w:tcPr>
          <w:p w14:paraId="75CBCB2B" w14:textId="240F024C" w:rsidR="00E928E5" w:rsidRDefault="00E928E5" w:rsidP="00E928E5">
            <w:pPr>
              <w:spacing w:line="240" w:lineRule="auto"/>
            </w:pPr>
            <w:r>
              <w:t xml:space="preserve">Debra </w:t>
            </w:r>
            <w:proofErr w:type="spellStart"/>
            <w:r>
              <w:t>Servello</w:t>
            </w:r>
            <w:proofErr w:type="spellEnd"/>
          </w:p>
        </w:tc>
        <w:tc>
          <w:tcPr>
            <w:tcW w:w="3254" w:type="dxa"/>
            <w:vAlign w:val="center"/>
          </w:tcPr>
          <w:p w14:paraId="263E1BFF" w14:textId="17FE567B" w:rsidR="00E928E5" w:rsidRDefault="00E928E5" w:rsidP="00E928E5">
            <w:pPr>
              <w:spacing w:line="240" w:lineRule="auto"/>
            </w:pPr>
            <w:r>
              <w:t>Interim Dean, School of Nursing</w:t>
            </w:r>
          </w:p>
        </w:tc>
        <w:tc>
          <w:tcPr>
            <w:tcW w:w="3195" w:type="dxa"/>
            <w:vAlign w:val="center"/>
          </w:tcPr>
          <w:p w14:paraId="37C4C45A" w14:textId="77777777" w:rsidR="00E928E5" w:rsidRDefault="00E928E5" w:rsidP="00E928E5">
            <w:pPr>
              <w:spacing w:line="240" w:lineRule="auto"/>
            </w:pPr>
          </w:p>
        </w:tc>
        <w:tc>
          <w:tcPr>
            <w:tcW w:w="1160" w:type="dxa"/>
            <w:vAlign w:val="center"/>
          </w:tcPr>
          <w:p w14:paraId="12AD8BD0" w14:textId="77777777" w:rsidR="00E928E5" w:rsidRDefault="00E928E5" w:rsidP="00E928E5">
            <w:pPr>
              <w:spacing w:line="240" w:lineRule="auto"/>
            </w:pPr>
          </w:p>
        </w:tc>
      </w:tr>
      <w:tr w:rsidR="00E928E5" w14:paraId="70B1C9C8" w14:textId="77777777" w:rsidTr="00E928E5">
        <w:trPr>
          <w:cantSplit/>
          <w:trHeight w:val="489"/>
        </w:trPr>
        <w:tc>
          <w:tcPr>
            <w:tcW w:w="3171" w:type="dxa"/>
            <w:vAlign w:val="center"/>
          </w:tcPr>
          <w:p w14:paraId="5D79C3A8" w14:textId="2F732E26" w:rsidR="00E928E5" w:rsidRDefault="00E928E5" w:rsidP="00E928E5">
            <w:pPr>
              <w:spacing w:line="240" w:lineRule="auto"/>
            </w:pPr>
            <w:r>
              <w:t xml:space="preserve">Jayashree </w:t>
            </w:r>
            <w:proofErr w:type="spellStart"/>
            <w:r>
              <w:t>Nimmagadda</w:t>
            </w:r>
            <w:proofErr w:type="spellEnd"/>
          </w:p>
        </w:tc>
        <w:tc>
          <w:tcPr>
            <w:tcW w:w="3254" w:type="dxa"/>
            <w:vAlign w:val="center"/>
          </w:tcPr>
          <w:p w14:paraId="2353E417" w14:textId="40DEEEE8" w:rsidR="00E928E5" w:rsidRDefault="00E928E5" w:rsidP="00E928E5">
            <w:pPr>
              <w:spacing w:line="240" w:lineRule="auto"/>
            </w:pPr>
            <w:r>
              <w:t>Interim Dean, School of Social Work</w:t>
            </w:r>
          </w:p>
        </w:tc>
        <w:tc>
          <w:tcPr>
            <w:tcW w:w="3195" w:type="dxa"/>
            <w:vAlign w:val="center"/>
          </w:tcPr>
          <w:p w14:paraId="64621AF3" w14:textId="77777777" w:rsidR="00E928E5" w:rsidRDefault="00E928E5" w:rsidP="00E928E5">
            <w:pPr>
              <w:spacing w:line="240" w:lineRule="auto"/>
            </w:pPr>
          </w:p>
        </w:tc>
        <w:tc>
          <w:tcPr>
            <w:tcW w:w="1160" w:type="dxa"/>
            <w:vAlign w:val="center"/>
          </w:tcPr>
          <w:p w14:paraId="22B0B8E4" w14:textId="77777777" w:rsidR="00E928E5" w:rsidRDefault="00E928E5" w:rsidP="00E928E5">
            <w:pPr>
              <w:spacing w:line="240" w:lineRule="auto"/>
            </w:pPr>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13" w:name="acknowledge"/>
        <w:bookmarkEnd w:id="13"/>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5"/>
        <w:gridCol w:w="3253"/>
        <w:gridCol w:w="3192"/>
        <w:gridCol w:w="1160"/>
      </w:tblGrid>
      <w:tr w:rsidR="00115A68" w:rsidRPr="00402602" w14:paraId="1CE68611" w14:textId="77777777" w:rsidTr="00E928E5">
        <w:trPr>
          <w:cantSplit/>
          <w:tblHeader/>
        </w:trPr>
        <w:tc>
          <w:tcPr>
            <w:tcW w:w="3175" w:type="dxa"/>
            <w:vAlign w:val="center"/>
          </w:tcPr>
          <w:p w14:paraId="3E1DDF49" w14:textId="77777777" w:rsidR="00115A68" w:rsidRPr="00A83A6C" w:rsidRDefault="00115A68" w:rsidP="0015571B">
            <w:pPr>
              <w:pStyle w:val="Heading5"/>
              <w:jc w:val="center"/>
            </w:pPr>
            <w:r w:rsidRPr="00A83A6C">
              <w:t>Name</w:t>
            </w:r>
          </w:p>
        </w:tc>
        <w:tc>
          <w:tcPr>
            <w:tcW w:w="3253" w:type="dxa"/>
            <w:vAlign w:val="center"/>
          </w:tcPr>
          <w:p w14:paraId="1B0BC45F" w14:textId="77777777" w:rsidR="00115A68" w:rsidRPr="00A83A6C" w:rsidRDefault="00115A68" w:rsidP="0015571B">
            <w:pPr>
              <w:pStyle w:val="Heading5"/>
              <w:jc w:val="center"/>
            </w:pPr>
            <w:r w:rsidRPr="00A83A6C">
              <w:t>Position/affiliation</w:t>
            </w:r>
          </w:p>
        </w:tc>
        <w:tc>
          <w:tcPr>
            <w:tcW w:w="3192" w:type="dxa"/>
            <w:vAlign w:val="center"/>
          </w:tcPr>
          <w:p w14:paraId="2D79239D" w14:textId="77777777" w:rsidR="00115A68" w:rsidRPr="00A87611" w:rsidRDefault="00F20908"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14" w:name="Signature_2"/>
            <w:bookmarkEnd w:id="14"/>
          </w:p>
        </w:tc>
        <w:tc>
          <w:tcPr>
            <w:tcW w:w="1160" w:type="dxa"/>
            <w:vAlign w:val="center"/>
          </w:tcPr>
          <w:p w14:paraId="1B58133B" w14:textId="77777777" w:rsidR="00115A68" w:rsidRPr="00A83A6C" w:rsidRDefault="00115A68" w:rsidP="0015571B">
            <w:pPr>
              <w:pStyle w:val="Heading5"/>
              <w:jc w:val="center"/>
            </w:pPr>
            <w:r w:rsidRPr="00A83A6C">
              <w:t>Date</w:t>
            </w:r>
          </w:p>
        </w:tc>
      </w:tr>
      <w:tr w:rsidR="00E928E5" w14:paraId="6F8C6D2D" w14:textId="77777777" w:rsidTr="00E928E5">
        <w:trPr>
          <w:cantSplit/>
          <w:trHeight w:val="489"/>
        </w:trPr>
        <w:tc>
          <w:tcPr>
            <w:tcW w:w="3175" w:type="dxa"/>
            <w:vAlign w:val="center"/>
          </w:tcPr>
          <w:p w14:paraId="3BDD2887" w14:textId="1213A62D" w:rsidR="00E928E5" w:rsidRDefault="00E928E5" w:rsidP="00E928E5">
            <w:pPr>
              <w:spacing w:line="240" w:lineRule="auto"/>
            </w:pPr>
            <w:proofErr w:type="spellStart"/>
            <w:r>
              <w:t>Tamecka</w:t>
            </w:r>
            <w:proofErr w:type="spellEnd"/>
            <w:r>
              <w:t xml:space="preserve"> </w:t>
            </w:r>
            <w:proofErr w:type="spellStart"/>
            <w:r>
              <w:t>Hardmon</w:t>
            </w:r>
            <w:proofErr w:type="spellEnd"/>
          </w:p>
        </w:tc>
        <w:tc>
          <w:tcPr>
            <w:tcW w:w="3253" w:type="dxa"/>
            <w:vAlign w:val="center"/>
          </w:tcPr>
          <w:p w14:paraId="2E689D42" w14:textId="16DAD58E" w:rsidR="00E928E5" w:rsidRDefault="00E928E5" w:rsidP="00E928E5">
            <w:pPr>
              <w:spacing w:line="240" w:lineRule="auto"/>
            </w:pPr>
            <w:r>
              <w:t>Director of Records</w:t>
            </w:r>
          </w:p>
        </w:tc>
        <w:tc>
          <w:tcPr>
            <w:tcW w:w="3192" w:type="dxa"/>
            <w:vAlign w:val="center"/>
          </w:tcPr>
          <w:p w14:paraId="7E65BB20" w14:textId="77777777" w:rsidR="00E928E5" w:rsidRDefault="00E928E5" w:rsidP="00E928E5">
            <w:pPr>
              <w:spacing w:line="240" w:lineRule="auto"/>
            </w:pPr>
          </w:p>
        </w:tc>
        <w:tc>
          <w:tcPr>
            <w:tcW w:w="1160" w:type="dxa"/>
            <w:vAlign w:val="center"/>
          </w:tcPr>
          <w:p w14:paraId="1FC8A5C6" w14:textId="77777777" w:rsidR="00E928E5" w:rsidRDefault="00E928E5" w:rsidP="00E928E5">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5D4C4" w14:textId="77777777" w:rsidR="00F20908" w:rsidRDefault="00F20908" w:rsidP="00FA78CA">
      <w:pPr>
        <w:spacing w:line="240" w:lineRule="auto"/>
      </w:pPr>
      <w:r>
        <w:separator/>
      </w:r>
    </w:p>
  </w:endnote>
  <w:endnote w:type="continuationSeparator" w:id="0">
    <w:p w14:paraId="6E21DDD2" w14:textId="77777777" w:rsidR="00F20908" w:rsidRDefault="00F20908"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14B6DE9"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2E311B">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2E311B">
      <w:rPr>
        <w:b/>
        <w:bCs/>
        <w:noProof/>
        <w:sz w:val="20"/>
      </w:rPr>
      <w:t>3</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1E195" w14:textId="77777777" w:rsidR="00F20908" w:rsidRDefault="00F20908" w:rsidP="00FA78CA">
      <w:pPr>
        <w:spacing w:line="240" w:lineRule="auto"/>
      </w:pPr>
      <w:r>
        <w:separator/>
      </w:r>
    </w:p>
  </w:footnote>
  <w:footnote w:type="continuationSeparator" w:id="0">
    <w:p w14:paraId="447DF984" w14:textId="77777777" w:rsidR="00F20908" w:rsidRDefault="00F20908"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054B12CF"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BC2A76">
      <w:rPr>
        <w:color w:val="4F6228"/>
      </w:rPr>
      <w:t>19-20-082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BC2A76">
      <w:rPr>
        <w:color w:val="4F6228"/>
      </w:rPr>
      <w:t>2/27/2020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67DA2"/>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51B75"/>
    <w:rsid w:val="00176C55"/>
    <w:rsid w:val="00181A4B"/>
    <w:rsid w:val="001A37FB"/>
    <w:rsid w:val="001A51ED"/>
    <w:rsid w:val="001B2E3A"/>
    <w:rsid w:val="0020058E"/>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E311B"/>
    <w:rsid w:val="002F36B8"/>
    <w:rsid w:val="00310D95"/>
    <w:rsid w:val="003153C3"/>
    <w:rsid w:val="00345149"/>
    <w:rsid w:val="00376A8B"/>
    <w:rsid w:val="003A45F6"/>
    <w:rsid w:val="003B4A52"/>
    <w:rsid w:val="003C1A54"/>
    <w:rsid w:val="003C511E"/>
    <w:rsid w:val="003D7372"/>
    <w:rsid w:val="003F099C"/>
    <w:rsid w:val="003F4E82"/>
    <w:rsid w:val="00402602"/>
    <w:rsid w:val="004105B6"/>
    <w:rsid w:val="004254A0"/>
    <w:rsid w:val="004313E6"/>
    <w:rsid w:val="004403BD"/>
    <w:rsid w:val="00442EEA"/>
    <w:rsid w:val="0045569E"/>
    <w:rsid w:val="004779B4"/>
    <w:rsid w:val="00480FAA"/>
    <w:rsid w:val="004B470E"/>
    <w:rsid w:val="004E57C5"/>
    <w:rsid w:val="00517DB2"/>
    <w:rsid w:val="00526851"/>
    <w:rsid w:val="005473BC"/>
    <w:rsid w:val="005873E3"/>
    <w:rsid w:val="005B1049"/>
    <w:rsid w:val="005C23BD"/>
    <w:rsid w:val="005C3F83"/>
    <w:rsid w:val="005C4984"/>
    <w:rsid w:val="005C61DB"/>
    <w:rsid w:val="005D389E"/>
    <w:rsid w:val="005F2A05"/>
    <w:rsid w:val="00670869"/>
    <w:rsid w:val="006761E1"/>
    <w:rsid w:val="00683987"/>
    <w:rsid w:val="006970B0"/>
    <w:rsid w:val="006B20A9"/>
    <w:rsid w:val="006E3AF2"/>
    <w:rsid w:val="006E6680"/>
    <w:rsid w:val="006F7F90"/>
    <w:rsid w:val="00704CFF"/>
    <w:rsid w:val="00706745"/>
    <w:rsid w:val="007072F7"/>
    <w:rsid w:val="00714B57"/>
    <w:rsid w:val="0074235B"/>
    <w:rsid w:val="00743AD2"/>
    <w:rsid w:val="007445F4"/>
    <w:rsid w:val="007554DE"/>
    <w:rsid w:val="00760EA6"/>
    <w:rsid w:val="0076625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B4E2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307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C3032"/>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2A76"/>
    <w:rsid w:val="00BC42B6"/>
    <w:rsid w:val="00BF1795"/>
    <w:rsid w:val="00BF30C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CF0458"/>
    <w:rsid w:val="00D56C09"/>
    <w:rsid w:val="00D64DF4"/>
    <w:rsid w:val="00D65F02"/>
    <w:rsid w:val="00D75B84"/>
    <w:rsid w:val="00D75FF8"/>
    <w:rsid w:val="00D96C1E"/>
    <w:rsid w:val="00DA1CC6"/>
    <w:rsid w:val="00DA73A0"/>
    <w:rsid w:val="00DB23D4"/>
    <w:rsid w:val="00DB63D4"/>
    <w:rsid w:val="00DD69AE"/>
    <w:rsid w:val="00DE2B7A"/>
    <w:rsid w:val="00DF4FCD"/>
    <w:rsid w:val="00DF7C07"/>
    <w:rsid w:val="00E02B0B"/>
    <w:rsid w:val="00E36AF7"/>
    <w:rsid w:val="00E4755D"/>
    <w:rsid w:val="00E641DE"/>
    <w:rsid w:val="00E928E5"/>
    <w:rsid w:val="00EB33FD"/>
    <w:rsid w:val="00EC194E"/>
    <w:rsid w:val="00EC63A4"/>
    <w:rsid w:val="00EC7B24"/>
    <w:rsid w:val="00ED1712"/>
    <w:rsid w:val="00EE79B0"/>
    <w:rsid w:val="00F15B95"/>
    <w:rsid w:val="00F20908"/>
    <w:rsid w:val="00F3256C"/>
    <w:rsid w:val="00F32980"/>
    <w:rsid w:val="00F42F5D"/>
    <w:rsid w:val="00F52324"/>
    <w:rsid w:val="00F62BE0"/>
    <w:rsid w:val="00F64260"/>
    <w:rsid w:val="00F871BA"/>
    <w:rsid w:val="00FA6359"/>
    <w:rsid w:val="00FA6998"/>
    <w:rsid w:val="00FA769F"/>
    <w:rsid w:val="00FA78CA"/>
    <w:rsid w:val="00FB1042"/>
    <w:rsid w:val="00FE6A1D"/>
    <w:rsid w:val="00FF1D6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67Z3ZXSPZZWZ-949-1152</_dlc_DocId>
    <_dlc_DocIdUrl xmlns="67887a43-7e4d-4c1c-91d7-15e417b1b8ab">
      <Url>https://w3.ric.edu/curriculum_committee/_layouts/15/DocIdRedir.aspx?ID=67Z3ZXSPZZWZ-949-1152</Url>
      <Description>67Z3ZXSPZZWZ-949-1152</Description>
    </_dlc_DocIdUrl>
  </documentManagement>
</p:properties>
</file>

<file path=customXml/itemProps1.xml><?xml version="1.0" encoding="utf-8"?>
<ds:datastoreItem xmlns:ds="http://schemas.openxmlformats.org/officeDocument/2006/customXml" ds:itemID="{17174C9D-5EDC-4A68-8E65-0AD6CBB4E206}"/>
</file>

<file path=customXml/itemProps2.xml><?xml version="1.0" encoding="utf-8"?>
<ds:datastoreItem xmlns:ds="http://schemas.openxmlformats.org/officeDocument/2006/customXml" ds:itemID="{D09BB06A-7C72-463B-93F8-A387DB665DB5}"/>
</file>

<file path=customXml/itemProps3.xml><?xml version="1.0" encoding="utf-8"?>
<ds:datastoreItem xmlns:ds="http://schemas.openxmlformats.org/officeDocument/2006/customXml" ds:itemID="{7D6C87F2-0A3E-4463-8F5B-A4C05117DDA9}"/>
</file>

<file path=customXml/itemProps4.xml><?xml version="1.0" encoding="utf-8"?>
<ds:datastoreItem xmlns:ds="http://schemas.openxmlformats.org/officeDocument/2006/customXml" ds:itemID="{1DFB1106-FE26-4300-922C-5C558283E663}"/>
</file>

<file path=docProps/app.xml><?xml version="1.0" encoding="utf-8"?>
<Properties xmlns="http://schemas.openxmlformats.org/officeDocument/2006/extended-properties" xmlns:vt="http://schemas.openxmlformats.org/officeDocument/2006/docPropsVTypes">
  <Template>Normal.dotm</Template>
  <TotalTime>31</TotalTime>
  <Pages>2</Pages>
  <Words>1354</Words>
  <Characters>6948</Characters>
  <Application>Microsoft Office Word</Application>
  <DocSecurity>0</DocSecurity>
  <Lines>289</Lines>
  <Paragraphs>180</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11</cp:revision>
  <cp:lastPrinted>2015-10-02T15:20:00Z</cp:lastPrinted>
  <dcterms:created xsi:type="dcterms:W3CDTF">2020-02-21T16:15:00Z</dcterms:created>
  <dcterms:modified xsi:type="dcterms:W3CDTF">2020-03-13T20:16:00Z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b0acbdd5-307a-454a-828e-ba36a28da75a</vt:lpwstr>
  </property>
  <property fmtid="{D5CDD505-2E9C-101B-9397-08002B2CF9AE}" pid="4" name="ContentTypeId">
    <vt:lpwstr>0x0101009736D43DC7C38546B966A7508121890B</vt:lpwstr>
  </property>
</Properties>
</file>