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C616CDD" w:rsidR="00F64260" w:rsidRPr="00A83A6C" w:rsidRDefault="00F43CE9" w:rsidP="00F43CE9">
            <w:pPr>
              <w:pStyle w:val="Heading5"/>
              <w:rPr>
                <w:b/>
              </w:rPr>
            </w:pPr>
            <w:bookmarkStart w:id="0" w:name="Proposal"/>
            <w:bookmarkEnd w:id="0"/>
            <w:r>
              <w:rPr>
                <w:b/>
              </w:rPr>
              <w:t>Professional Writing Minor</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860CC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0843E92" w:rsidR="00F64260" w:rsidRPr="00A83A6C" w:rsidRDefault="00F43CE9" w:rsidP="00B862BF">
            <w:pPr>
              <w:pStyle w:val="Heading5"/>
              <w:rPr>
                <w:b/>
              </w:rPr>
            </w:pPr>
            <w:bookmarkStart w:id="3" w:name="Ifapplicable"/>
            <w:bookmarkEnd w:id="3"/>
            <w:r>
              <w:rPr>
                <w:b/>
              </w:rPr>
              <w:t>Rhetoric and Writing Minor</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82929AD" w:rsidR="00F64260" w:rsidRPr="005F2A05" w:rsidRDefault="00F64260" w:rsidP="00F43CE9">
            <w:pPr>
              <w:rPr>
                <w:b/>
              </w:rPr>
            </w:pPr>
            <w:r w:rsidRPr="005F2A05">
              <w:rPr>
                <w:b/>
              </w:rPr>
              <w:t xml:space="preserve">Program: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6F3CF0EF" w:rsidR="00F64260" w:rsidRPr="00B605CE" w:rsidRDefault="00F43CE9" w:rsidP="00B862BF">
            <w:pPr>
              <w:rPr>
                <w:b/>
              </w:rPr>
            </w:pPr>
            <w:bookmarkStart w:id="5" w:name="Originator"/>
            <w:bookmarkEnd w:id="5"/>
            <w:r>
              <w:rPr>
                <w:b/>
              </w:rPr>
              <w:t>Joseph Zornado</w:t>
            </w:r>
          </w:p>
        </w:tc>
        <w:tc>
          <w:tcPr>
            <w:tcW w:w="1210" w:type="pct"/>
          </w:tcPr>
          <w:p w14:paraId="788D9512" w14:textId="19B60691" w:rsidR="00F64260" w:rsidRPr="00946B20" w:rsidRDefault="00860CC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FF3E59B" w:rsidR="00F64260" w:rsidRPr="00B605CE" w:rsidRDefault="00F43CE9" w:rsidP="00B862BF">
            <w:pPr>
              <w:rPr>
                <w:b/>
              </w:rPr>
            </w:pPr>
            <w:bookmarkStart w:id="6" w:name="home_dept"/>
            <w:bookmarkEnd w:id="6"/>
            <w:r>
              <w:rPr>
                <w:b/>
              </w:rPr>
              <w:t>English</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1ABC2AA0" w:rsidR="00F64260" w:rsidRDefault="00F43CE9">
            <w:pPr>
              <w:spacing w:line="240" w:lineRule="auto"/>
              <w:rPr>
                <w:b/>
              </w:rPr>
            </w:pPr>
            <w:r>
              <w:rPr>
                <w:b/>
              </w:rPr>
              <w:t>The English Department has created a new Professional Writing concentration and as such needs to revise the existing Rhetoric and Writing minor so as to align with the name of the new concentration and the new courses and sequence.</w:t>
            </w: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55284EB" w:rsidR="00517DB2" w:rsidRPr="009B2AE0" w:rsidRDefault="00FB112C" w:rsidP="00517DB2">
            <w:pPr>
              <w:rPr>
                <w:b/>
              </w:rPr>
            </w:pPr>
            <w:bookmarkStart w:id="8" w:name="student_impact"/>
            <w:bookmarkEnd w:id="8"/>
            <w:r w:rsidRPr="009B2AE0">
              <w:rPr>
                <w:b/>
              </w:rPr>
              <w:t>Students may have a better understanding of how this minor could benefit them with this name change</w:t>
            </w:r>
            <w:r w:rsidR="002204D9" w:rsidRPr="009B2AE0">
              <w:rPr>
                <w:b/>
              </w:rPr>
              <w:t>, and the additional required course will strengthen the actual program.</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362CCCE" w:rsidR="00517DB2" w:rsidRPr="00B649C4" w:rsidRDefault="00BC6953" w:rsidP="00517DB2">
            <w:pPr>
              <w:rPr>
                <w:b/>
              </w:rPr>
            </w:pPr>
            <w:bookmarkStart w:id="9" w:name="prog_impact"/>
            <w:bookmarkEnd w:id="9"/>
            <w:r>
              <w:rPr>
                <w:bCs/>
              </w:rPr>
              <w:t xml:space="preserve">Dean of </w:t>
            </w:r>
            <w:r w:rsidR="00CC7507">
              <w:rPr>
                <w:bCs/>
              </w:rPr>
              <w:t xml:space="preserve">School of </w:t>
            </w:r>
            <w:bookmarkStart w:id="10" w:name="_GoBack"/>
            <w:bookmarkEnd w:id="10"/>
            <w:r>
              <w:rPr>
                <w:bCs/>
              </w:rPr>
              <w:t>Business is being given an acknowledgement signature to make sure the School of Business is aware of this new opportunity.</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860CC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2B0B5DA" w:rsidR="008D52B7" w:rsidRPr="00C25F9D" w:rsidRDefault="00F43CE9" w:rsidP="008D52B7">
            <w:pPr>
              <w:rPr>
                <w:b/>
              </w:rPr>
            </w:pPr>
            <w:r>
              <w:rPr>
                <w:b/>
              </w:rPr>
              <w:t>Current English faculty will teach the 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860CC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03D5E9D" w:rsidR="008D52B7" w:rsidRPr="00C25F9D" w:rsidRDefault="00F43CE9"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860CC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D636E86" w:rsidR="008D52B7" w:rsidRPr="00C25F9D" w:rsidRDefault="00F43CE9"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860CC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A93DB14" w:rsidR="008D52B7" w:rsidRPr="00C25F9D" w:rsidRDefault="00F43CE9"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548644A" w:rsidR="00F64260" w:rsidRPr="00B605CE" w:rsidRDefault="00F43CE9" w:rsidP="00B862BF">
            <w:pPr>
              <w:rPr>
                <w:b/>
              </w:rPr>
            </w:pPr>
            <w:bookmarkStart w:id="11" w:name="date_submitted"/>
            <w:bookmarkEnd w:id="11"/>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0E1BA8C4" w14:textId="77777777" w:rsidR="00FB112C" w:rsidRDefault="00FB112C" w:rsidP="00EB33FD">
      <w:pPr>
        <w:pStyle w:val="Heading3"/>
        <w:keepNext/>
        <w:jc w:val="left"/>
      </w:pPr>
    </w:p>
    <w:p w14:paraId="23BA6189" w14:textId="77777777" w:rsidR="00FB112C" w:rsidRDefault="00FB112C" w:rsidP="00EB33FD">
      <w:pPr>
        <w:pStyle w:val="Heading3"/>
        <w:keepNext/>
        <w:jc w:val="left"/>
      </w:pPr>
    </w:p>
    <w:p w14:paraId="6ACD7343" w14:textId="403C8D00" w:rsidR="00F64260" w:rsidRPr="00FB112C" w:rsidRDefault="00F64260" w:rsidP="00EB33FD">
      <w:pPr>
        <w:pStyle w:val="Heading3"/>
        <w:keepNext/>
        <w:jc w:val="left"/>
        <w:rPr>
          <w:b/>
          <w:sz w:val="20"/>
          <w:szCs w:val="20"/>
        </w:rPr>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2578DB">
        <w:rPr>
          <w:b/>
          <w:sz w:val="20"/>
          <w:szCs w:val="20"/>
        </w:rPr>
        <w:t>.</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780"/>
        <w:gridCol w:w="4068"/>
      </w:tblGrid>
      <w:tr w:rsidR="00F64260" w:rsidRPr="006E3AF2" w14:paraId="1AE46BD8" w14:textId="77777777" w:rsidTr="00FB112C">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780" w:type="dxa"/>
            <w:noWrap/>
          </w:tcPr>
          <w:p w14:paraId="31E82DA0" w14:textId="77777777" w:rsidR="00F64260" w:rsidRPr="00A83A6C" w:rsidRDefault="00860CC6"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4" w:name="old_program"/>
              <w:bookmarkEnd w:id="14"/>
            </w:hyperlink>
          </w:p>
        </w:tc>
        <w:tc>
          <w:tcPr>
            <w:tcW w:w="4068" w:type="dxa"/>
            <w:noWrap/>
          </w:tcPr>
          <w:p w14:paraId="332B3030" w14:textId="77777777" w:rsidR="00F64260" w:rsidRPr="00A83A6C" w:rsidRDefault="00F64260" w:rsidP="00F43CE9">
            <w:pPr>
              <w:pStyle w:val="Heading5"/>
              <w:keepNext/>
              <w:spacing w:before="0" w:after="0" w:line="240" w:lineRule="auto"/>
              <w:jc w:val="center"/>
            </w:pPr>
            <w:r w:rsidRPr="00A83A6C">
              <w:t>New/revised</w:t>
            </w:r>
          </w:p>
        </w:tc>
      </w:tr>
      <w:tr w:rsidR="00F64260" w:rsidRPr="006E3AF2" w14:paraId="79AE49B9" w14:textId="77777777" w:rsidTr="00FB112C">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780" w:type="dxa"/>
            <w:noWrap/>
          </w:tcPr>
          <w:p w14:paraId="057D225D" w14:textId="77777777" w:rsidR="00F64260" w:rsidRPr="009F029C" w:rsidRDefault="00F64260" w:rsidP="00120C12">
            <w:pPr>
              <w:spacing w:line="240" w:lineRule="auto"/>
              <w:rPr>
                <w:b/>
              </w:rPr>
            </w:pPr>
            <w:bookmarkStart w:id="15" w:name="enrollments"/>
            <w:bookmarkEnd w:id="15"/>
          </w:p>
        </w:tc>
        <w:tc>
          <w:tcPr>
            <w:tcW w:w="4068" w:type="dxa"/>
            <w:noWrap/>
          </w:tcPr>
          <w:p w14:paraId="2C9C0D13" w14:textId="453C0C13" w:rsidR="00F64260" w:rsidRPr="009F029C" w:rsidRDefault="00F43CE9" w:rsidP="00F43CE9">
            <w:pPr>
              <w:spacing w:line="240" w:lineRule="auto"/>
              <w:jc w:val="center"/>
              <w:rPr>
                <w:b/>
              </w:rPr>
            </w:pPr>
            <w:r>
              <w:rPr>
                <w:b/>
              </w:rPr>
              <w:t>15</w:t>
            </w:r>
          </w:p>
        </w:tc>
      </w:tr>
      <w:tr w:rsidR="00F64260" w:rsidRPr="006E3AF2" w14:paraId="0A95C54B" w14:textId="77777777" w:rsidTr="00FB112C">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780" w:type="dxa"/>
            <w:noWrap/>
          </w:tcPr>
          <w:p w14:paraId="2D34A0B2" w14:textId="77777777" w:rsidR="00F64260" w:rsidRPr="009F029C" w:rsidRDefault="00F64260" w:rsidP="00120C12">
            <w:pPr>
              <w:spacing w:line="240" w:lineRule="auto"/>
              <w:rPr>
                <w:b/>
              </w:rPr>
            </w:pPr>
            <w:bookmarkStart w:id="16" w:name="admissions"/>
            <w:bookmarkEnd w:id="16"/>
          </w:p>
        </w:tc>
        <w:tc>
          <w:tcPr>
            <w:tcW w:w="4068" w:type="dxa"/>
            <w:noWrap/>
          </w:tcPr>
          <w:p w14:paraId="57058A41" w14:textId="592941EC" w:rsidR="00F64260" w:rsidRPr="009F029C" w:rsidRDefault="00F43CE9" w:rsidP="00E82BFB">
            <w:pPr>
              <w:spacing w:line="240" w:lineRule="auto"/>
              <w:rPr>
                <w:b/>
              </w:rPr>
            </w:pPr>
            <w:r>
              <w:rPr>
                <w:b/>
              </w:rPr>
              <w:t>RIC admission requirements, nothing additional.</w:t>
            </w:r>
          </w:p>
        </w:tc>
      </w:tr>
      <w:tr w:rsidR="00F64260" w:rsidRPr="006E3AF2" w14:paraId="61F34EB3" w14:textId="77777777" w:rsidTr="00FB112C">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780" w:type="dxa"/>
            <w:noWrap/>
          </w:tcPr>
          <w:p w14:paraId="604F27AD" w14:textId="77777777" w:rsidR="00F64260" w:rsidRPr="009F029C" w:rsidRDefault="00F64260" w:rsidP="00120C12">
            <w:pPr>
              <w:spacing w:line="240" w:lineRule="auto"/>
              <w:rPr>
                <w:b/>
              </w:rPr>
            </w:pPr>
            <w:bookmarkStart w:id="17" w:name="retention"/>
            <w:bookmarkEnd w:id="17"/>
          </w:p>
        </w:tc>
        <w:tc>
          <w:tcPr>
            <w:tcW w:w="4068" w:type="dxa"/>
            <w:noWrap/>
          </w:tcPr>
          <w:p w14:paraId="49A622AE" w14:textId="77777777" w:rsidR="00F64260" w:rsidRDefault="00F43CE9" w:rsidP="00E82BFB">
            <w:pPr>
              <w:spacing w:line="240" w:lineRule="auto"/>
              <w:rPr>
                <w:b/>
              </w:rPr>
            </w:pPr>
            <w:r>
              <w:rPr>
                <w:b/>
              </w:rPr>
              <w:t xml:space="preserve">RIC retention requirements, nothing </w:t>
            </w:r>
            <w:r>
              <w:rPr>
                <w:b/>
              </w:rPr>
              <w:lastRenderedPageBreak/>
              <w:t>additional. 2.0 GPA</w:t>
            </w:r>
          </w:p>
          <w:p w14:paraId="57B1FAE7" w14:textId="57CF6016" w:rsidR="00FB112C" w:rsidRPr="009F029C" w:rsidRDefault="00FB112C" w:rsidP="00E82BFB">
            <w:pPr>
              <w:spacing w:line="240" w:lineRule="auto"/>
              <w:rPr>
                <w:b/>
              </w:rPr>
            </w:pPr>
          </w:p>
        </w:tc>
      </w:tr>
      <w:tr w:rsidR="00F64260" w:rsidRPr="006E3AF2" w14:paraId="43B2AD3F" w14:textId="77777777" w:rsidTr="00FB112C">
        <w:tc>
          <w:tcPr>
            <w:tcW w:w="3168" w:type="dxa"/>
            <w:noWrap/>
            <w:vAlign w:val="center"/>
          </w:tcPr>
          <w:p w14:paraId="4E1F209D" w14:textId="7A7862C4" w:rsidR="00F64260" w:rsidRDefault="00115A68" w:rsidP="003F099C">
            <w:pPr>
              <w:spacing w:line="240" w:lineRule="auto"/>
            </w:pPr>
            <w:r>
              <w:lastRenderedPageBreak/>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780" w:type="dxa"/>
            <w:noWrap/>
          </w:tcPr>
          <w:p w14:paraId="204290FA" w14:textId="77777777" w:rsidR="00F43CE9" w:rsidRDefault="00F43CE9" w:rsidP="00F43CE9">
            <w:bookmarkStart w:id="18" w:name="course_reqs"/>
            <w:bookmarkEnd w:id="18"/>
            <w:r>
              <w:t>Pick Two:</w:t>
            </w:r>
          </w:p>
          <w:p w14:paraId="34C08037" w14:textId="77777777" w:rsidR="00F43CE9" w:rsidRDefault="00F43CE9" w:rsidP="00F43CE9"/>
          <w:p w14:paraId="58039D10" w14:textId="5626313B" w:rsidR="00F43CE9" w:rsidRDefault="00F43CE9" w:rsidP="00F43CE9">
            <w:r>
              <w:t>ENGL 230: Writing for Professional Set</w:t>
            </w:r>
            <w:r w:rsidR="00FB112C">
              <w:t>t</w:t>
            </w:r>
            <w:r>
              <w:t>ings</w:t>
            </w:r>
          </w:p>
          <w:p w14:paraId="1DAD5BE9" w14:textId="77777777" w:rsidR="00F43CE9" w:rsidRDefault="00F43CE9" w:rsidP="00F43CE9">
            <w:r>
              <w:t>ENGL 231: Writing for Digital and Multimedia Settings</w:t>
            </w:r>
          </w:p>
          <w:p w14:paraId="1EABBF1B" w14:textId="77777777" w:rsidR="00F43CE9" w:rsidRDefault="00F43CE9" w:rsidP="00F43CE9">
            <w:r>
              <w:t>ENGL 232: Writing for the Public Sphere</w:t>
            </w:r>
          </w:p>
          <w:p w14:paraId="3DCF30E5" w14:textId="77777777" w:rsidR="00F43CE9" w:rsidRDefault="00F43CE9" w:rsidP="00F43CE9"/>
          <w:p w14:paraId="5093A2F9" w14:textId="77777777" w:rsidR="00F43CE9" w:rsidRDefault="00F43CE9" w:rsidP="00F43CE9">
            <w:r>
              <w:t>Pick Two:</w:t>
            </w:r>
          </w:p>
          <w:p w14:paraId="4AE005DF" w14:textId="77777777" w:rsidR="00F43CE9" w:rsidRDefault="00F43CE9" w:rsidP="00F43CE9"/>
          <w:p w14:paraId="0F4E0692" w14:textId="77777777" w:rsidR="00F43CE9" w:rsidRDefault="00F43CE9" w:rsidP="00F43CE9">
            <w:r>
              <w:t>ENGL 350: Topics in English</w:t>
            </w:r>
          </w:p>
          <w:p w14:paraId="3F5EB840" w14:textId="77777777" w:rsidR="00F43CE9" w:rsidRDefault="00F43CE9" w:rsidP="00F43CE9">
            <w:r>
              <w:t>ENGL 378: Studies in Composition</w:t>
            </w:r>
          </w:p>
          <w:p w14:paraId="2FCF4558" w14:textId="77777777" w:rsidR="00F43CE9" w:rsidRDefault="00F43CE9" w:rsidP="00F43CE9">
            <w:r>
              <w:t>ENGL 379: Studies in Rhetoric</w:t>
            </w:r>
          </w:p>
          <w:p w14:paraId="3DA40F7E" w14:textId="77777777" w:rsidR="00F43CE9" w:rsidRDefault="00F43CE9" w:rsidP="00F43CE9"/>
          <w:p w14:paraId="59F33C66" w14:textId="77777777" w:rsidR="00F43CE9" w:rsidRDefault="00F43CE9" w:rsidP="00F43CE9">
            <w:r>
              <w:t>ENGL 477: Internship in Rhetoric and Writing</w:t>
            </w:r>
          </w:p>
          <w:p w14:paraId="1B32FCFB" w14:textId="77777777" w:rsidR="00F64260" w:rsidRPr="009F029C" w:rsidRDefault="00F64260" w:rsidP="00120C12">
            <w:pPr>
              <w:spacing w:line="240" w:lineRule="auto"/>
              <w:rPr>
                <w:b/>
              </w:rPr>
            </w:pPr>
          </w:p>
        </w:tc>
        <w:tc>
          <w:tcPr>
            <w:tcW w:w="4068" w:type="dxa"/>
            <w:noWrap/>
          </w:tcPr>
          <w:p w14:paraId="5E9451FA" w14:textId="2665645E" w:rsidR="00F43CE9" w:rsidRDefault="00F43CE9" w:rsidP="00F43CE9">
            <w:r>
              <w:t>Requirements:</w:t>
            </w:r>
          </w:p>
          <w:p w14:paraId="7B19C347" w14:textId="77777777" w:rsidR="00F43CE9" w:rsidRDefault="00F43CE9" w:rsidP="00F43CE9"/>
          <w:p w14:paraId="17103B58" w14:textId="1D203E05" w:rsidR="00F43CE9" w:rsidRDefault="00F43CE9" w:rsidP="00F43CE9">
            <w:r w:rsidRPr="004D2CF1">
              <w:t>ENGL 222</w:t>
            </w:r>
            <w:r>
              <w:t xml:space="preserve"> Introduction to Professional Writing (4 credits) [NEW COURSE]</w:t>
            </w:r>
          </w:p>
          <w:p w14:paraId="64C3DCC6" w14:textId="77777777" w:rsidR="00F43CE9" w:rsidRDefault="00F43CE9" w:rsidP="00F43CE9">
            <w:r>
              <w:t>ENGL 378 Advanced Workshop in Professional Writing (4 credits) [NAME CHANGE]</w:t>
            </w:r>
          </w:p>
          <w:p w14:paraId="25B3970D" w14:textId="259FE464" w:rsidR="00F43CE9" w:rsidRDefault="00F43CE9" w:rsidP="00F43CE9">
            <w:r>
              <w:t>ENGL 379 Rhetoric for Professional Writing (4 credits) [NAME CHANGE]</w:t>
            </w:r>
          </w:p>
          <w:p w14:paraId="164EB6B4" w14:textId="75B68265" w:rsidR="00F43CE9" w:rsidRDefault="00F43CE9" w:rsidP="00F43CE9">
            <w:r>
              <w:t>ENGL 477 Internship in Professional Writing (4 credits) [NAME CHANGE]</w:t>
            </w:r>
          </w:p>
          <w:p w14:paraId="75B55121" w14:textId="77777777" w:rsidR="00F43CE9" w:rsidRDefault="00F43CE9" w:rsidP="00F43CE9"/>
          <w:p w14:paraId="64C169E5" w14:textId="49445C43" w:rsidR="00F43CE9" w:rsidRDefault="00F43CE9" w:rsidP="00F43CE9">
            <w:r>
              <w:t>Pick Two:</w:t>
            </w:r>
          </w:p>
          <w:p w14:paraId="6B08689B" w14:textId="77777777" w:rsidR="00F43CE9" w:rsidRDefault="00F43CE9" w:rsidP="00F43CE9"/>
          <w:p w14:paraId="3CA1EA29" w14:textId="7653CAA0" w:rsidR="00F43CE9" w:rsidRDefault="00F43CE9" w:rsidP="00F43CE9">
            <w:r>
              <w:t xml:space="preserve">ENGL 230 Workplace </w:t>
            </w:r>
            <w:r w:rsidR="00D67E77">
              <w:t xml:space="preserve">Writing </w:t>
            </w:r>
            <w:r>
              <w:t>(4 credits) [NAME CHANGE]</w:t>
            </w:r>
          </w:p>
          <w:p w14:paraId="2AA0F772" w14:textId="07914028" w:rsidR="00F43CE9" w:rsidRDefault="00F43CE9" w:rsidP="00F43CE9">
            <w:r>
              <w:t xml:space="preserve">ENGL 231 </w:t>
            </w:r>
            <w:r w:rsidR="00D67E77">
              <w:t xml:space="preserve">Digital and </w:t>
            </w:r>
            <w:r w:rsidR="004C1796">
              <w:t>Multimodal Writing</w:t>
            </w:r>
            <w:r>
              <w:t xml:space="preserve"> (4 credits) [NAME CHANGE]</w:t>
            </w:r>
          </w:p>
          <w:p w14:paraId="3B70AF18" w14:textId="052BB4C5" w:rsidR="00F64260" w:rsidRDefault="00F43CE9" w:rsidP="00F43CE9">
            <w:r>
              <w:t xml:space="preserve">ENGL 232 </w:t>
            </w:r>
            <w:r w:rsidR="00FD23ED">
              <w:t xml:space="preserve">Public and </w:t>
            </w:r>
            <w:r w:rsidR="00D67E77">
              <w:t>Community Writing</w:t>
            </w:r>
            <w:r>
              <w:t xml:space="preserve"> (4 credits) [NAME CHANGE]</w:t>
            </w:r>
          </w:p>
          <w:p w14:paraId="62AB2C3D" w14:textId="77777777" w:rsidR="00E779C8" w:rsidRDefault="00E779C8" w:rsidP="00E779C8">
            <w:r>
              <w:t>ENGL 350 Topics Course in English*</w:t>
            </w:r>
          </w:p>
          <w:p w14:paraId="0DA66663" w14:textId="5BCCFDE5" w:rsidR="009B2AE0" w:rsidRPr="00F43CE9" w:rsidRDefault="00E779C8" w:rsidP="00E779C8">
            <w:r>
              <w:t xml:space="preserve">     </w:t>
            </w:r>
            <w:r>
              <w:rPr>
                <w:b/>
                <w:bCs/>
              </w:rPr>
              <w:t xml:space="preserve">* </w:t>
            </w:r>
            <w:r w:rsidRPr="00871913">
              <w:rPr>
                <w:bCs/>
                <w:sz w:val="20"/>
                <w:szCs w:val="20"/>
              </w:rPr>
              <w:t>ENGL 350</w:t>
            </w:r>
            <w:r w:rsidRPr="00871913">
              <w:rPr>
                <w:b/>
                <w:bCs/>
                <w:sz w:val="20"/>
                <w:szCs w:val="20"/>
              </w:rPr>
              <w:t xml:space="preserve"> </w:t>
            </w:r>
            <w:r w:rsidRPr="00871913">
              <w:rPr>
                <w:bCs/>
                <w:sz w:val="20"/>
                <w:szCs w:val="20"/>
              </w:rPr>
              <w:t>when on appropriate topic</w:t>
            </w:r>
          </w:p>
        </w:tc>
      </w:tr>
      <w:tr w:rsidR="00F64260" w:rsidRPr="006E3AF2" w14:paraId="07853955" w14:textId="77777777" w:rsidTr="00FB112C">
        <w:tc>
          <w:tcPr>
            <w:tcW w:w="3168"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780" w:type="dxa"/>
            <w:noWrap/>
          </w:tcPr>
          <w:p w14:paraId="63353FC7" w14:textId="30B4A5F0" w:rsidR="00F64260" w:rsidRPr="009F029C" w:rsidRDefault="00F43CE9" w:rsidP="00120C12">
            <w:pPr>
              <w:spacing w:line="240" w:lineRule="auto"/>
              <w:rPr>
                <w:b/>
              </w:rPr>
            </w:pPr>
            <w:bookmarkStart w:id="19" w:name="credit_count"/>
            <w:bookmarkEnd w:id="19"/>
            <w:r>
              <w:rPr>
                <w:b/>
              </w:rPr>
              <w:t>20</w:t>
            </w:r>
          </w:p>
        </w:tc>
        <w:tc>
          <w:tcPr>
            <w:tcW w:w="4068" w:type="dxa"/>
            <w:noWrap/>
          </w:tcPr>
          <w:p w14:paraId="0CDCA3D1" w14:textId="1D4EA601" w:rsidR="00F64260" w:rsidRPr="009F029C" w:rsidRDefault="00F43CE9" w:rsidP="00F43CE9">
            <w:pPr>
              <w:spacing w:line="240" w:lineRule="auto"/>
              <w:jc w:val="center"/>
              <w:rPr>
                <w:b/>
              </w:rPr>
            </w:pPr>
            <w:r>
              <w:rPr>
                <w:b/>
              </w:rPr>
              <w:t>24</w:t>
            </w:r>
          </w:p>
        </w:tc>
      </w:tr>
      <w:tr w:rsidR="00F64260" w:rsidRPr="006E3AF2" w14:paraId="380591A9" w14:textId="77777777" w:rsidTr="00FB112C">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780" w:type="dxa"/>
            <w:noWrap/>
          </w:tcPr>
          <w:p w14:paraId="059B0F3B" w14:textId="77777777" w:rsidR="00F64260" w:rsidRPr="009F029C" w:rsidRDefault="00F64260" w:rsidP="00120C12">
            <w:pPr>
              <w:spacing w:line="240" w:lineRule="auto"/>
              <w:rPr>
                <w:b/>
              </w:rPr>
            </w:pPr>
          </w:p>
        </w:tc>
        <w:tc>
          <w:tcPr>
            <w:tcW w:w="4068" w:type="dxa"/>
            <w:noWrap/>
          </w:tcPr>
          <w:p w14:paraId="28A4094D" w14:textId="77777777" w:rsidR="00F64260" w:rsidRPr="009F029C" w:rsidRDefault="00F64260" w:rsidP="00F43CE9">
            <w:pPr>
              <w:spacing w:line="240" w:lineRule="auto"/>
              <w:jc w:val="center"/>
              <w:rPr>
                <w:b/>
              </w:rPr>
            </w:pPr>
          </w:p>
        </w:tc>
      </w:tr>
      <w:tr w:rsidR="00F3256C" w:rsidRPr="006E3AF2" w14:paraId="68C8592C" w14:textId="77777777" w:rsidTr="00FB112C">
        <w:tc>
          <w:tcPr>
            <w:tcW w:w="3168" w:type="dxa"/>
            <w:noWrap/>
            <w:vAlign w:val="center"/>
          </w:tcPr>
          <w:p w14:paraId="20B54EE3" w14:textId="2226F8BA" w:rsidR="00F3256C" w:rsidRDefault="00115A68" w:rsidP="003F099C">
            <w:pPr>
              <w:spacing w:line="240" w:lineRule="auto"/>
            </w:pPr>
            <w:r>
              <w:t>C.7</w:t>
            </w:r>
            <w:r w:rsidR="00F3256C">
              <w:t xml:space="preserve">  </w:t>
            </w:r>
            <w:hyperlink r:id="rId8"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780" w:type="dxa"/>
            <w:noWrap/>
          </w:tcPr>
          <w:p w14:paraId="75BC195D" w14:textId="77777777" w:rsidR="00F3256C" w:rsidRPr="009F029C" w:rsidRDefault="00F3256C" w:rsidP="00120C12">
            <w:pPr>
              <w:spacing w:line="240" w:lineRule="auto"/>
              <w:rPr>
                <w:b/>
              </w:rPr>
            </w:pPr>
          </w:p>
        </w:tc>
        <w:tc>
          <w:tcPr>
            <w:tcW w:w="4068" w:type="dxa"/>
            <w:noWrap/>
          </w:tcPr>
          <w:p w14:paraId="2CFC5706" w14:textId="77777777" w:rsidR="00E82BFB" w:rsidRPr="005B3D3D" w:rsidRDefault="00E82BFB" w:rsidP="00E82BFB">
            <w:pPr>
              <w:pStyle w:val="ListParagraph"/>
              <w:numPr>
                <w:ilvl w:val="0"/>
                <w:numId w:val="12"/>
              </w:numPr>
              <w:spacing w:line="240" w:lineRule="auto"/>
              <w:rPr>
                <w:rFonts w:ascii="Times New Roman" w:hAnsi="Times New Roman"/>
                <w:bCs/>
                <w:color w:val="000000"/>
                <w:szCs w:val="24"/>
              </w:rPr>
            </w:pPr>
            <w:r w:rsidRPr="005B3D3D">
              <w:rPr>
                <w:rFonts w:ascii="Times New Roman" w:hAnsi="Times New Roman"/>
                <w:bCs/>
                <w:color w:val="000000"/>
                <w:szCs w:val="24"/>
              </w:rPr>
              <w:t>Understand writing as both an activity (something you do) and a subject of study (something into which you can inquire).</w:t>
            </w:r>
          </w:p>
          <w:p w14:paraId="67A33F98" w14:textId="77777777" w:rsidR="00E82BFB" w:rsidRPr="005B3D3D" w:rsidRDefault="00E82BFB" w:rsidP="00E82BFB">
            <w:pPr>
              <w:pStyle w:val="ListParagraph"/>
              <w:numPr>
                <w:ilvl w:val="0"/>
                <w:numId w:val="12"/>
              </w:numPr>
              <w:spacing w:line="240" w:lineRule="auto"/>
              <w:rPr>
                <w:rFonts w:ascii="Times New Roman" w:hAnsi="Times New Roman"/>
                <w:bCs/>
                <w:color w:val="000000"/>
                <w:szCs w:val="24"/>
              </w:rPr>
            </w:pPr>
            <w:r w:rsidRPr="005B3D3D">
              <w:rPr>
                <w:rFonts w:ascii="Times New Roman" w:hAnsi="Times New Roman"/>
                <w:bCs/>
                <w:color w:val="000000"/>
                <w:szCs w:val="24"/>
              </w:rPr>
              <w:t>Develop a rhetorical disposition and frame of mind which understands writers as always engaged in the work of making meaning for particular audiences &amp; purposes.</w:t>
            </w:r>
          </w:p>
          <w:p w14:paraId="7CCB8FD1" w14:textId="77777777" w:rsidR="00E82BFB" w:rsidRPr="005B3D3D" w:rsidRDefault="00E82BFB" w:rsidP="00E82BFB">
            <w:pPr>
              <w:pStyle w:val="ListParagraph"/>
              <w:numPr>
                <w:ilvl w:val="0"/>
                <w:numId w:val="12"/>
              </w:numPr>
              <w:spacing w:line="240" w:lineRule="auto"/>
              <w:rPr>
                <w:rFonts w:ascii="Times New Roman" w:hAnsi="Times New Roman"/>
                <w:bCs/>
                <w:color w:val="000000"/>
                <w:szCs w:val="24"/>
              </w:rPr>
            </w:pPr>
            <w:r w:rsidRPr="005B3D3D">
              <w:rPr>
                <w:rFonts w:ascii="Times New Roman" w:hAnsi="Times New Roman"/>
                <w:bCs/>
                <w:color w:val="000000"/>
                <w:szCs w:val="24"/>
              </w:rPr>
              <w:t>Practice “writing-to-learn” in order to understand writing as a knowledge-generating activity &amp; method of critical thinking.</w:t>
            </w:r>
          </w:p>
          <w:p w14:paraId="285950D2" w14:textId="77777777" w:rsidR="00E82BFB" w:rsidRPr="005B3D3D" w:rsidRDefault="00E82BFB" w:rsidP="00E82BFB">
            <w:pPr>
              <w:pStyle w:val="ListParagraph"/>
              <w:numPr>
                <w:ilvl w:val="0"/>
                <w:numId w:val="12"/>
              </w:numPr>
              <w:spacing w:line="240" w:lineRule="auto"/>
              <w:rPr>
                <w:rFonts w:ascii="Times New Roman" w:hAnsi="Times New Roman"/>
                <w:bCs/>
                <w:color w:val="000000"/>
                <w:szCs w:val="24"/>
              </w:rPr>
            </w:pPr>
            <w:r w:rsidRPr="005B3D3D">
              <w:rPr>
                <w:rFonts w:ascii="Times New Roman" w:hAnsi="Times New Roman"/>
                <w:bCs/>
                <w:color w:val="000000"/>
                <w:szCs w:val="24"/>
              </w:rPr>
              <w:t>Engage with various communicative modes (i.e. visual, linguistic, aural) to meet the exigencies of rhetorical situations.</w:t>
            </w:r>
          </w:p>
          <w:p w14:paraId="057E4090" w14:textId="77777777" w:rsidR="00E82BFB" w:rsidRPr="005B3D3D" w:rsidRDefault="00E82BFB" w:rsidP="00E82BFB">
            <w:pPr>
              <w:pStyle w:val="ListParagraph"/>
              <w:numPr>
                <w:ilvl w:val="0"/>
                <w:numId w:val="12"/>
              </w:numPr>
              <w:spacing w:line="240" w:lineRule="auto"/>
              <w:rPr>
                <w:rFonts w:ascii="Times New Roman" w:hAnsi="Times New Roman"/>
                <w:bCs/>
                <w:color w:val="000000"/>
                <w:szCs w:val="24"/>
              </w:rPr>
            </w:pPr>
            <w:r w:rsidRPr="005B3D3D">
              <w:rPr>
                <w:rFonts w:ascii="Times New Roman" w:hAnsi="Times New Roman"/>
                <w:bCs/>
                <w:color w:val="000000"/>
                <w:szCs w:val="24"/>
              </w:rPr>
              <w:t>Develop knowledge of and practice with key aspects of document design.</w:t>
            </w:r>
          </w:p>
          <w:p w14:paraId="577F9799" w14:textId="5D9E7C18" w:rsidR="00E82BFB" w:rsidRDefault="00E82BFB" w:rsidP="00E82BFB">
            <w:pPr>
              <w:pStyle w:val="ListParagraph"/>
              <w:numPr>
                <w:ilvl w:val="0"/>
                <w:numId w:val="12"/>
              </w:numPr>
              <w:spacing w:line="240" w:lineRule="auto"/>
              <w:rPr>
                <w:rFonts w:ascii="Times New Roman" w:hAnsi="Times New Roman"/>
                <w:bCs/>
                <w:color w:val="000000"/>
                <w:szCs w:val="24"/>
              </w:rPr>
            </w:pPr>
            <w:r w:rsidRPr="005B3D3D">
              <w:rPr>
                <w:rFonts w:ascii="Times New Roman" w:hAnsi="Times New Roman"/>
                <w:bCs/>
                <w:color w:val="000000"/>
                <w:szCs w:val="24"/>
              </w:rPr>
              <w:t xml:space="preserve">Practice reflection as a critical </w:t>
            </w:r>
            <w:r w:rsidRPr="005B3D3D">
              <w:rPr>
                <w:rFonts w:ascii="Times New Roman" w:hAnsi="Times New Roman"/>
                <w:bCs/>
                <w:color w:val="000000"/>
                <w:szCs w:val="24"/>
              </w:rPr>
              <w:lastRenderedPageBreak/>
              <w:t xml:space="preserve">process of writerly self-development. </w:t>
            </w:r>
          </w:p>
          <w:p w14:paraId="240B7B43" w14:textId="77777777" w:rsidR="00407AC8" w:rsidRPr="00407AC8" w:rsidRDefault="00407AC8" w:rsidP="00407AC8">
            <w:pPr>
              <w:spacing w:line="240" w:lineRule="auto"/>
              <w:ind w:left="360"/>
              <w:rPr>
                <w:rFonts w:ascii="Times New Roman" w:hAnsi="Times New Roman"/>
                <w:bCs/>
                <w:color w:val="000000"/>
                <w:szCs w:val="24"/>
              </w:rPr>
            </w:pPr>
          </w:p>
          <w:p w14:paraId="54E7A6C4" w14:textId="77777777" w:rsidR="00E82BFB" w:rsidRPr="005B3D3D" w:rsidRDefault="00E82BFB" w:rsidP="00E82BFB">
            <w:pPr>
              <w:pStyle w:val="ListParagraph"/>
              <w:numPr>
                <w:ilvl w:val="0"/>
                <w:numId w:val="12"/>
              </w:numPr>
              <w:spacing w:line="240" w:lineRule="auto"/>
              <w:rPr>
                <w:rFonts w:ascii="Times New Roman" w:hAnsi="Times New Roman"/>
                <w:bCs/>
                <w:color w:val="000000"/>
                <w:szCs w:val="24"/>
              </w:rPr>
            </w:pPr>
            <w:r w:rsidRPr="005B3D3D">
              <w:rPr>
                <w:rFonts w:ascii="Times New Roman" w:hAnsi="Times New Roman"/>
                <w:bCs/>
                <w:color w:val="000000"/>
                <w:szCs w:val="24"/>
              </w:rPr>
              <w:t>Understand and appreciate the ethical dimensions of writing (i.e. to write is to propose a relationship with other human beings).</w:t>
            </w:r>
          </w:p>
          <w:p w14:paraId="002C8A41" w14:textId="77777777" w:rsidR="00F3256C" w:rsidRPr="00407AC8" w:rsidRDefault="00E82BFB" w:rsidP="00E82BFB">
            <w:pPr>
              <w:pStyle w:val="ListParagraph"/>
              <w:numPr>
                <w:ilvl w:val="0"/>
                <w:numId w:val="12"/>
              </w:numPr>
              <w:spacing w:line="240" w:lineRule="auto"/>
              <w:jc w:val="center"/>
              <w:rPr>
                <w:b/>
              </w:rPr>
            </w:pPr>
            <w:r w:rsidRPr="00E82BFB">
              <w:rPr>
                <w:rFonts w:ascii="Times New Roman" w:hAnsi="Times New Roman"/>
                <w:bCs/>
                <w:color w:val="000000"/>
                <w:szCs w:val="24"/>
              </w:rPr>
              <w:t>Understand writing development as a process of life-long learning.</w:t>
            </w:r>
          </w:p>
          <w:p w14:paraId="4C25FF84" w14:textId="388F78A7" w:rsidR="00407AC8" w:rsidRPr="00E82BFB" w:rsidRDefault="00407AC8" w:rsidP="00407AC8">
            <w:pPr>
              <w:pStyle w:val="ListParagraph"/>
              <w:numPr>
                <w:ilvl w:val="0"/>
                <w:numId w:val="12"/>
              </w:numPr>
              <w:spacing w:line="240" w:lineRule="auto"/>
              <w:rPr>
                <w:b/>
              </w:rPr>
            </w:pPr>
            <w:r>
              <w:rPr>
                <w:rFonts w:ascii="Times New Roman" w:hAnsi="Times New Roman"/>
                <w:bCs/>
                <w:color w:val="000000"/>
                <w:szCs w:val="24"/>
              </w:rPr>
              <w:t>Develop critical literacy skills in order to learn how to locate reliable information, learn from it, and write effectively about it.</w:t>
            </w: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F43CE9">
        <w:trPr>
          <w:cantSplit/>
          <w:tblHeader/>
        </w:trPr>
        <w:tc>
          <w:tcPr>
            <w:tcW w:w="3279" w:type="dxa"/>
            <w:vAlign w:val="center"/>
          </w:tcPr>
          <w:p w14:paraId="739386E3" w14:textId="77777777" w:rsidR="00115A68" w:rsidRPr="00A83A6C" w:rsidRDefault="00115A68" w:rsidP="00F43CE9">
            <w:pPr>
              <w:pStyle w:val="Heading5"/>
              <w:jc w:val="center"/>
            </w:pPr>
            <w:r w:rsidRPr="00A83A6C">
              <w:t>Name</w:t>
            </w:r>
          </w:p>
        </w:tc>
        <w:tc>
          <w:tcPr>
            <w:tcW w:w="3279" w:type="dxa"/>
            <w:vAlign w:val="center"/>
          </w:tcPr>
          <w:p w14:paraId="7DAAAD1E" w14:textId="77777777" w:rsidR="00115A68" w:rsidRPr="00A83A6C" w:rsidRDefault="00115A68" w:rsidP="00F43CE9">
            <w:pPr>
              <w:pStyle w:val="Heading5"/>
              <w:jc w:val="center"/>
            </w:pPr>
            <w:r w:rsidRPr="00A83A6C">
              <w:t>Position/affiliation</w:t>
            </w:r>
          </w:p>
        </w:tc>
        <w:bookmarkStart w:id="20" w:name="_Signature"/>
        <w:bookmarkEnd w:id="20"/>
        <w:tc>
          <w:tcPr>
            <w:tcW w:w="3280" w:type="dxa"/>
            <w:vAlign w:val="center"/>
          </w:tcPr>
          <w:p w14:paraId="17C06571" w14:textId="77777777" w:rsidR="00115A68" w:rsidRPr="00A83A6C" w:rsidRDefault="00115A68" w:rsidP="00F43CE9">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F43CE9">
            <w:pPr>
              <w:pStyle w:val="Heading5"/>
              <w:jc w:val="center"/>
            </w:pPr>
            <w:r w:rsidRPr="00A83A6C">
              <w:t>Date</w:t>
            </w:r>
          </w:p>
        </w:tc>
      </w:tr>
      <w:tr w:rsidR="00115A68" w14:paraId="3308AC9C" w14:textId="77777777" w:rsidTr="00F43CE9">
        <w:trPr>
          <w:cantSplit/>
          <w:trHeight w:val="489"/>
        </w:trPr>
        <w:tc>
          <w:tcPr>
            <w:tcW w:w="3279" w:type="dxa"/>
            <w:vAlign w:val="center"/>
          </w:tcPr>
          <w:p w14:paraId="2B0991B7" w14:textId="52116DBC" w:rsidR="00115A68" w:rsidRDefault="00FB112C" w:rsidP="00F43CE9">
            <w:pPr>
              <w:spacing w:line="240" w:lineRule="auto"/>
            </w:pPr>
            <w:r>
              <w:t>Alison Shonkwiler</w:t>
            </w:r>
          </w:p>
        </w:tc>
        <w:tc>
          <w:tcPr>
            <w:tcW w:w="3279" w:type="dxa"/>
            <w:vAlign w:val="center"/>
          </w:tcPr>
          <w:p w14:paraId="2927DBCB" w14:textId="679BBED1" w:rsidR="00115A68" w:rsidRDefault="00115A68" w:rsidP="00F43CE9">
            <w:pPr>
              <w:spacing w:line="240" w:lineRule="auto"/>
            </w:pPr>
            <w:r>
              <w:t xml:space="preserve">Chair of </w:t>
            </w:r>
            <w:r w:rsidR="00FB112C">
              <w:t>English</w:t>
            </w:r>
          </w:p>
        </w:tc>
        <w:tc>
          <w:tcPr>
            <w:tcW w:w="3280" w:type="dxa"/>
            <w:vAlign w:val="center"/>
          </w:tcPr>
          <w:p w14:paraId="7927CB11" w14:textId="77777777" w:rsidR="00115A68" w:rsidRDefault="00115A68" w:rsidP="00F43CE9">
            <w:pPr>
              <w:spacing w:line="240" w:lineRule="auto"/>
            </w:pPr>
          </w:p>
        </w:tc>
        <w:tc>
          <w:tcPr>
            <w:tcW w:w="1178" w:type="dxa"/>
            <w:vAlign w:val="center"/>
          </w:tcPr>
          <w:p w14:paraId="06A64098" w14:textId="77777777" w:rsidR="00115A68" w:rsidRDefault="00115A68" w:rsidP="00F43CE9">
            <w:pPr>
              <w:spacing w:line="240" w:lineRule="auto"/>
            </w:pPr>
          </w:p>
        </w:tc>
      </w:tr>
      <w:tr w:rsidR="00115A68" w14:paraId="5FB4CB46" w14:textId="77777777" w:rsidTr="00F43CE9">
        <w:trPr>
          <w:cantSplit/>
          <w:trHeight w:val="489"/>
        </w:trPr>
        <w:tc>
          <w:tcPr>
            <w:tcW w:w="3279" w:type="dxa"/>
            <w:vAlign w:val="center"/>
          </w:tcPr>
          <w:p w14:paraId="6ED2A8A6" w14:textId="1C3FF8B8" w:rsidR="00115A68" w:rsidRDefault="00FB112C" w:rsidP="00F43CE9">
            <w:pPr>
              <w:spacing w:line="240" w:lineRule="auto"/>
            </w:pPr>
            <w:r>
              <w:t>Earl Simson</w:t>
            </w:r>
          </w:p>
        </w:tc>
        <w:tc>
          <w:tcPr>
            <w:tcW w:w="3279" w:type="dxa"/>
            <w:vAlign w:val="center"/>
          </w:tcPr>
          <w:p w14:paraId="229CC930" w14:textId="4A934EC5" w:rsidR="00115A68" w:rsidRDefault="00115A68" w:rsidP="00F43CE9">
            <w:pPr>
              <w:spacing w:line="240" w:lineRule="auto"/>
            </w:pPr>
            <w:r>
              <w:t xml:space="preserve">Dean of </w:t>
            </w:r>
            <w:r w:rsidR="00FB112C">
              <w:t xml:space="preserve"> FAS</w:t>
            </w:r>
          </w:p>
        </w:tc>
        <w:tc>
          <w:tcPr>
            <w:tcW w:w="3280" w:type="dxa"/>
            <w:vAlign w:val="center"/>
          </w:tcPr>
          <w:p w14:paraId="73DF0B07" w14:textId="77777777" w:rsidR="00115A68" w:rsidRDefault="00115A68" w:rsidP="00F43CE9">
            <w:pPr>
              <w:spacing w:line="240" w:lineRule="auto"/>
            </w:pPr>
          </w:p>
        </w:tc>
        <w:tc>
          <w:tcPr>
            <w:tcW w:w="1178" w:type="dxa"/>
            <w:vAlign w:val="center"/>
          </w:tcPr>
          <w:p w14:paraId="4EB70E84" w14:textId="77777777" w:rsidR="00115A68" w:rsidRDefault="00115A68" w:rsidP="00F43CE9">
            <w:pPr>
              <w:spacing w:line="240" w:lineRule="auto"/>
            </w:pPr>
            <w:r>
              <w:t>Tab to add rows</w:t>
            </w: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1" w:name="acknowledge"/>
        <w:bookmarkEnd w:id="21"/>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F43CE9">
        <w:trPr>
          <w:cantSplit/>
          <w:tblHeader/>
        </w:trPr>
        <w:tc>
          <w:tcPr>
            <w:tcW w:w="3279" w:type="dxa"/>
            <w:vAlign w:val="center"/>
          </w:tcPr>
          <w:p w14:paraId="3E1DDF49" w14:textId="77777777" w:rsidR="00115A68" w:rsidRPr="00A83A6C" w:rsidRDefault="00115A68" w:rsidP="00F43CE9">
            <w:pPr>
              <w:pStyle w:val="Heading5"/>
              <w:jc w:val="center"/>
            </w:pPr>
            <w:r w:rsidRPr="00A83A6C">
              <w:t>Name</w:t>
            </w:r>
          </w:p>
        </w:tc>
        <w:tc>
          <w:tcPr>
            <w:tcW w:w="3279" w:type="dxa"/>
            <w:vAlign w:val="center"/>
          </w:tcPr>
          <w:p w14:paraId="1B0BC45F" w14:textId="77777777" w:rsidR="00115A68" w:rsidRPr="00A83A6C" w:rsidRDefault="00115A68" w:rsidP="00F43CE9">
            <w:pPr>
              <w:pStyle w:val="Heading5"/>
              <w:jc w:val="center"/>
            </w:pPr>
            <w:r w:rsidRPr="00A83A6C">
              <w:t>Position/affiliation</w:t>
            </w:r>
          </w:p>
        </w:tc>
        <w:tc>
          <w:tcPr>
            <w:tcW w:w="3280" w:type="dxa"/>
            <w:vAlign w:val="center"/>
          </w:tcPr>
          <w:p w14:paraId="2D79239D" w14:textId="77777777" w:rsidR="00115A68" w:rsidRPr="00A87611" w:rsidRDefault="00860CC6" w:rsidP="00F43CE9">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2" w:name="Signature_2"/>
            <w:bookmarkEnd w:id="22"/>
          </w:p>
        </w:tc>
        <w:tc>
          <w:tcPr>
            <w:tcW w:w="1178" w:type="dxa"/>
            <w:vAlign w:val="center"/>
          </w:tcPr>
          <w:p w14:paraId="1B58133B" w14:textId="77777777" w:rsidR="00115A68" w:rsidRPr="00A83A6C" w:rsidRDefault="00115A68" w:rsidP="00F43CE9">
            <w:pPr>
              <w:pStyle w:val="Heading5"/>
              <w:jc w:val="center"/>
            </w:pPr>
            <w:r w:rsidRPr="00A83A6C">
              <w:t>Date</w:t>
            </w:r>
          </w:p>
        </w:tc>
      </w:tr>
      <w:tr w:rsidR="00115A68" w14:paraId="032CD38C" w14:textId="77777777" w:rsidTr="00F43CE9">
        <w:trPr>
          <w:cantSplit/>
          <w:trHeight w:val="489"/>
        </w:trPr>
        <w:tc>
          <w:tcPr>
            <w:tcW w:w="3279" w:type="dxa"/>
            <w:vAlign w:val="center"/>
          </w:tcPr>
          <w:p w14:paraId="52B20687" w14:textId="22EAB0B9" w:rsidR="00115A68" w:rsidRDefault="00FB112C" w:rsidP="00F43CE9">
            <w:pPr>
              <w:spacing w:line="240" w:lineRule="auto"/>
            </w:pPr>
            <w:r>
              <w:t>Jeff Mello</w:t>
            </w:r>
          </w:p>
        </w:tc>
        <w:tc>
          <w:tcPr>
            <w:tcW w:w="3279" w:type="dxa"/>
            <w:vAlign w:val="center"/>
          </w:tcPr>
          <w:p w14:paraId="12B14668" w14:textId="3548F2FA" w:rsidR="00115A68" w:rsidRDefault="00FB112C" w:rsidP="00F43CE9">
            <w:pPr>
              <w:spacing w:line="240" w:lineRule="auto"/>
            </w:pPr>
            <w:r>
              <w:t>Dean of School of Business</w:t>
            </w:r>
          </w:p>
        </w:tc>
        <w:tc>
          <w:tcPr>
            <w:tcW w:w="3280" w:type="dxa"/>
            <w:vAlign w:val="center"/>
          </w:tcPr>
          <w:p w14:paraId="35E6C3B2" w14:textId="77777777" w:rsidR="00115A68" w:rsidRDefault="00115A68" w:rsidP="00F43CE9">
            <w:pPr>
              <w:spacing w:line="240" w:lineRule="auto"/>
            </w:pPr>
          </w:p>
        </w:tc>
        <w:tc>
          <w:tcPr>
            <w:tcW w:w="1178" w:type="dxa"/>
            <w:vAlign w:val="center"/>
          </w:tcPr>
          <w:p w14:paraId="70EE5B2D" w14:textId="77777777" w:rsidR="00115A68" w:rsidRDefault="00115A68" w:rsidP="00F43CE9">
            <w:pPr>
              <w:spacing w:line="240" w:lineRule="auto"/>
            </w:pPr>
          </w:p>
        </w:tc>
      </w:tr>
    </w:tbl>
    <w:p w14:paraId="329B6D81" w14:textId="77777777" w:rsidR="00F64260" w:rsidRPr="001A37FB" w:rsidRDefault="00F64260" w:rsidP="00807C46"/>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E7512" w14:textId="77777777" w:rsidR="00860CC6" w:rsidRDefault="00860CC6" w:rsidP="00FA78CA">
      <w:pPr>
        <w:spacing w:line="240" w:lineRule="auto"/>
      </w:pPr>
      <w:r>
        <w:separator/>
      </w:r>
    </w:p>
  </w:endnote>
  <w:endnote w:type="continuationSeparator" w:id="0">
    <w:p w14:paraId="073E7388" w14:textId="77777777" w:rsidR="00860CC6" w:rsidRDefault="00860CC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50F15B74" w:rsidR="00F43CE9" w:rsidRPr="00310D95" w:rsidRDefault="00F43CE9" w:rsidP="00310D95">
    <w:pPr>
      <w:pStyle w:val="Footer"/>
      <w:pBdr>
        <w:top w:val="single" w:sz="8" w:space="1" w:color="984806"/>
      </w:pBdr>
      <w:jc w:val="right"/>
      <w:rPr>
        <w:sz w:val="20"/>
      </w:rPr>
    </w:pPr>
    <w:r w:rsidRPr="00310D95">
      <w:rPr>
        <w:sz w:val="20"/>
      </w:rPr>
      <w:t>F</w:t>
    </w:r>
    <w:r>
      <w:rPr>
        <w:sz w:val="20"/>
      </w:rPr>
      <w:t>orm revised 6/1/19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D23ED">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D23ED">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CD5A6" w14:textId="77777777" w:rsidR="00860CC6" w:rsidRDefault="00860CC6" w:rsidP="00FA78CA">
      <w:pPr>
        <w:spacing w:line="240" w:lineRule="auto"/>
      </w:pPr>
      <w:r>
        <w:separator/>
      </w:r>
    </w:p>
  </w:footnote>
  <w:footnote w:type="continuationSeparator" w:id="0">
    <w:p w14:paraId="4B343BB0" w14:textId="77777777" w:rsidR="00860CC6" w:rsidRDefault="00860CC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EB25BDB" w:rsidR="00F43CE9" w:rsidRPr="004254A0" w:rsidRDefault="00F43CE9"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807C46">
      <w:rPr>
        <w:color w:val="4F6228"/>
      </w:rPr>
      <w:t>19-20-069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807C46">
      <w:rPr>
        <w:color w:val="4F6228"/>
      </w:rPr>
      <w:t>1/18/2</w:t>
    </w:r>
    <w:r w:rsidR="00BC6953">
      <w:rPr>
        <w:color w:val="4F6228"/>
      </w:rPr>
      <w:t>02</w:t>
    </w:r>
    <w:r w:rsidR="00807C46">
      <w:rPr>
        <w:color w:val="4F6228"/>
      </w:rPr>
      <w:t>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F43CE9" w:rsidRPr="008745BA" w:rsidRDefault="00F43CE9"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5158BA"/>
    <w:multiLevelType w:val="hybridMultilevel"/>
    <w:tmpl w:val="6540AA62"/>
    <w:lvl w:ilvl="0" w:tplc="223A69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10"/>
  </w:num>
  <w:num w:numId="7">
    <w:abstractNumId w:val="1"/>
  </w:num>
  <w:num w:numId="8">
    <w:abstractNumId w:val="5"/>
  </w:num>
  <w:num w:numId="9">
    <w:abstractNumId w:val="7"/>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204D9"/>
    <w:rsid w:val="00237355"/>
    <w:rsid w:val="00241866"/>
    <w:rsid w:val="002578DB"/>
    <w:rsid w:val="0026461B"/>
    <w:rsid w:val="0027634D"/>
    <w:rsid w:val="00276544"/>
    <w:rsid w:val="00284473"/>
    <w:rsid w:val="00290E18"/>
    <w:rsid w:val="00292D43"/>
    <w:rsid w:val="00293639"/>
    <w:rsid w:val="00296BA1"/>
    <w:rsid w:val="0029768B"/>
    <w:rsid w:val="002A3788"/>
    <w:rsid w:val="002B1FF7"/>
    <w:rsid w:val="002B24F6"/>
    <w:rsid w:val="002B7880"/>
    <w:rsid w:val="002C3D63"/>
    <w:rsid w:val="002D0316"/>
    <w:rsid w:val="002D194C"/>
    <w:rsid w:val="002E4D1B"/>
    <w:rsid w:val="002F36B8"/>
    <w:rsid w:val="002F79B9"/>
    <w:rsid w:val="00310D95"/>
    <w:rsid w:val="003153C3"/>
    <w:rsid w:val="00345149"/>
    <w:rsid w:val="00376A8B"/>
    <w:rsid w:val="003A45F6"/>
    <w:rsid w:val="003B4A52"/>
    <w:rsid w:val="003C1A54"/>
    <w:rsid w:val="003C511E"/>
    <w:rsid w:val="003D7372"/>
    <w:rsid w:val="003F099C"/>
    <w:rsid w:val="003F4E82"/>
    <w:rsid w:val="00402602"/>
    <w:rsid w:val="00407AC8"/>
    <w:rsid w:val="004105B6"/>
    <w:rsid w:val="004254A0"/>
    <w:rsid w:val="004313E6"/>
    <w:rsid w:val="004403BD"/>
    <w:rsid w:val="00442EEA"/>
    <w:rsid w:val="004779B4"/>
    <w:rsid w:val="00480FAA"/>
    <w:rsid w:val="004C1796"/>
    <w:rsid w:val="004E57C5"/>
    <w:rsid w:val="00517DB2"/>
    <w:rsid w:val="00526851"/>
    <w:rsid w:val="005473BC"/>
    <w:rsid w:val="005873E3"/>
    <w:rsid w:val="005B1049"/>
    <w:rsid w:val="005B1518"/>
    <w:rsid w:val="005C23BD"/>
    <w:rsid w:val="005C3F83"/>
    <w:rsid w:val="005D389E"/>
    <w:rsid w:val="005F2A05"/>
    <w:rsid w:val="00670869"/>
    <w:rsid w:val="006761E1"/>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07C46"/>
    <w:rsid w:val="008122C6"/>
    <w:rsid w:val="0085229B"/>
    <w:rsid w:val="008555D8"/>
    <w:rsid w:val="00860CC6"/>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2AE0"/>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C6953"/>
    <w:rsid w:val="00BF1795"/>
    <w:rsid w:val="00BF30C5"/>
    <w:rsid w:val="00C0654C"/>
    <w:rsid w:val="00C11283"/>
    <w:rsid w:val="00C25F9D"/>
    <w:rsid w:val="00C31E83"/>
    <w:rsid w:val="00C344AB"/>
    <w:rsid w:val="00C518C1"/>
    <w:rsid w:val="00C53751"/>
    <w:rsid w:val="00C63F4F"/>
    <w:rsid w:val="00C94576"/>
    <w:rsid w:val="00C9605E"/>
    <w:rsid w:val="00C969FA"/>
    <w:rsid w:val="00C97577"/>
    <w:rsid w:val="00CA71A8"/>
    <w:rsid w:val="00CA7587"/>
    <w:rsid w:val="00CC03A7"/>
    <w:rsid w:val="00CC3E7A"/>
    <w:rsid w:val="00CC7507"/>
    <w:rsid w:val="00CD18DD"/>
    <w:rsid w:val="00CF0458"/>
    <w:rsid w:val="00D56C09"/>
    <w:rsid w:val="00D64DF4"/>
    <w:rsid w:val="00D65F02"/>
    <w:rsid w:val="00D67E77"/>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71FA4"/>
    <w:rsid w:val="00E779C8"/>
    <w:rsid w:val="00E82BFB"/>
    <w:rsid w:val="00EB33FD"/>
    <w:rsid w:val="00EC194E"/>
    <w:rsid w:val="00EC63A4"/>
    <w:rsid w:val="00EC7B24"/>
    <w:rsid w:val="00ED1712"/>
    <w:rsid w:val="00F15B95"/>
    <w:rsid w:val="00F3256C"/>
    <w:rsid w:val="00F32980"/>
    <w:rsid w:val="00F42F5D"/>
    <w:rsid w:val="00F43CE9"/>
    <w:rsid w:val="00F62BE0"/>
    <w:rsid w:val="00F64260"/>
    <w:rsid w:val="00F871BA"/>
    <w:rsid w:val="00FA6359"/>
    <w:rsid w:val="00FA6998"/>
    <w:rsid w:val="00FA769F"/>
    <w:rsid w:val="00FA78CA"/>
    <w:rsid w:val="00FB1042"/>
    <w:rsid w:val="00FB112C"/>
    <w:rsid w:val="00FD23ED"/>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A9ECC724-5F61-484B-AEBB-8D21A4E5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sabbotson/Documents/Curriculum/Program%20go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67Z3ZXSPZZWZ-949-1140</_dlc_DocId>
    <_dlc_DocIdUrl xmlns="67887a43-7e4d-4c1c-91d7-15e417b1b8ab">
      <Url>https://w3.ric.edu/curriculum_committee/_layouts/15/DocIdRedir.aspx?ID=67Z3ZXSPZZWZ-949-1140</Url>
      <Description>67Z3ZXSPZZWZ-949-1140</Description>
    </_dlc_DocIdUrl>
  </documentManagement>
</p:properties>
</file>

<file path=customXml/itemProps1.xml><?xml version="1.0" encoding="utf-8"?>
<ds:datastoreItem xmlns:ds="http://schemas.openxmlformats.org/officeDocument/2006/customXml" ds:itemID="{76BE7DD2-3EA2-43B6-A3F4-4789ECB7C665}"/>
</file>

<file path=customXml/itemProps2.xml><?xml version="1.0" encoding="utf-8"?>
<ds:datastoreItem xmlns:ds="http://schemas.openxmlformats.org/officeDocument/2006/customXml" ds:itemID="{370667E4-E40E-4117-96BF-19A67F2986FF}"/>
</file>

<file path=customXml/itemProps3.xml><?xml version="1.0" encoding="utf-8"?>
<ds:datastoreItem xmlns:ds="http://schemas.openxmlformats.org/officeDocument/2006/customXml" ds:itemID="{CC1D1560-B172-448B-A289-8969649F67C1}"/>
</file>

<file path=customXml/itemProps4.xml><?xml version="1.0" encoding="utf-8"?>
<ds:datastoreItem xmlns:ds="http://schemas.openxmlformats.org/officeDocument/2006/customXml" ds:itemID="{9AD0ED04-79D3-48AD-B9C9-155D88A9041D}"/>
</file>

<file path=docProps/app.xml><?xml version="1.0" encoding="utf-8"?>
<Properties xmlns="http://schemas.openxmlformats.org/officeDocument/2006/extended-properties" xmlns:vt="http://schemas.openxmlformats.org/officeDocument/2006/docPropsVTypes">
  <Template>Normal.dotm</Template>
  <TotalTime>11</TotalTime>
  <Pages>3</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2015-10-02T15:20:00Z</cp:lastPrinted>
  <dcterms:created xsi:type="dcterms:W3CDTF">2019-12-06T16:58:00Z</dcterms:created>
  <dcterms:modified xsi:type="dcterms:W3CDTF">2020-01-18T19:08:00Z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664abaed-f44a-4381-9d2b-934ce282ae6e</vt:lpwstr>
  </property>
  <property fmtid="{D5CDD505-2E9C-101B-9397-08002B2CF9AE}" pid="4" name="ContentTypeId">
    <vt:lpwstr>0x0101009736D43DC7C38546B966A7508121890B</vt:lpwstr>
  </property>
</Properties>
</file>