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C088097" w:rsidR="00F64260" w:rsidRPr="00A83A6C" w:rsidRDefault="003C1734" w:rsidP="00B862BF">
            <w:pPr>
              <w:pStyle w:val="Heading5"/>
              <w:rPr>
                <w:b/>
              </w:rPr>
            </w:pPr>
            <w:bookmarkStart w:id="0" w:name="Proposal"/>
            <w:bookmarkEnd w:id="0"/>
            <w:r>
              <w:rPr>
                <w:b/>
              </w:rPr>
              <w:t>INGO 305</w:t>
            </w:r>
            <w:r w:rsidR="00E23D8C">
              <w:rPr>
                <w:b/>
              </w:rPr>
              <w:t xml:space="preserve"> Professional Developmen</w:t>
            </w:r>
            <w:r w:rsidR="00D06B4D">
              <w:rPr>
                <w:b/>
              </w:rPr>
              <w:t>t: International NGOs and Nonprofits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2F75F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C96E730"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52ECEFB4" w14:textId="242FF5E7"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9BCACEF" w:rsidR="00F64260" w:rsidRPr="00B605CE" w:rsidRDefault="003C1734" w:rsidP="00B862BF">
            <w:pPr>
              <w:rPr>
                <w:b/>
              </w:rPr>
            </w:pPr>
            <w:bookmarkStart w:id="6" w:name="Originator"/>
            <w:bookmarkEnd w:id="6"/>
            <w:r>
              <w:rPr>
                <w:b/>
              </w:rPr>
              <w:t>Robyn Linde</w:t>
            </w:r>
          </w:p>
        </w:tc>
        <w:tc>
          <w:tcPr>
            <w:tcW w:w="1210" w:type="pct"/>
          </w:tcPr>
          <w:p w14:paraId="788D9512" w14:textId="19B60691" w:rsidR="00F64260" w:rsidRPr="00946B20" w:rsidRDefault="002F75F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90828A4" w:rsidR="00F64260" w:rsidRPr="00B605CE" w:rsidRDefault="003C1734" w:rsidP="00B862BF">
            <w:pPr>
              <w:rPr>
                <w:b/>
              </w:rPr>
            </w:pPr>
            <w:bookmarkStart w:id="7" w:name="home_dept"/>
            <w:bookmarkEnd w:id="7"/>
            <w:r>
              <w:rPr>
                <w:b/>
              </w:rPr>
              <w:t>Political Science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07EF960A" w:rsidR="00F64260" w:rsidRPr="003C1734" w:rsidRDefault="0040444B" w:rsidP="00FA6998">
            <w:pPr>
              <w:rPr>
                <w:rFonts w:asciiTheme="majorHAnsi" w:hAnsiTheme="majorHAnsi" w:cstheme="majorHAnsi"/>
                <w:sz w:val="24"/>
                <w:szCs w:val="24"/>
              </w:rPr>
            </w:pPr>
            <w:bookmarkStart w:id="8" w:name="Rationale"/>
            <w:bookmarkEnd w:id="8"/>
            <w:r>
              <w:rPr>
                <w:rFonts w:asciiTheme="majorHAnsi" w:hAnsiTheme="majorHAnsi" w:cstheme="majorHAnsi"/>
                <w:sz w:val="24"/>
                <w:szCs w:val="24"/>
              </w:rPr>
              <w:t>We would like</w:t>
            </w:r>
            <w:r w:rsidR="003C1734" w:rsidRPr="003C1734">
              <w:rPr>
                <w:rFonts w:asciiTheme="majorHAnsi" w:hAnsiTheme="majorHAnsi" w:cstheme="majorHAnsi"/>
                <w:sz w:val="24"/>
                <w:szCs w:val="24"/>
              </w:rPr>
              <w:t xml:space="preserve"> to </w:t>
            </w:r>
            <w:r w:rsidR="009B74A0">
              <w:rPr>
                <w:rFonts w:asciiTheme="majorHAnsi" w:hAnsiTheme="majorHAnsi" w:cstheme="majorHAnsi"/>
                <w:sz w:val="24"/>
                <w:szCs w:val="24"/>
              </w:rPr>
              <w:t>offer</w:t>
            </w:r>
            <w:r w:rsidR="003C1734" w:rsidRPr="003C1734">
              <w:rPr>
                <w:rFonts w:asciiTheme="majorHAnsi" w:hAnsiTheme="majorHAnsi" w:cstheme="majorHAnsi"/>
                <w:sz w:val="24"/>
                <w:szCs w:val="24"/>
              </w:rPr>
              <w:t xml:space="preserve"> an additional 1-credit option for the certificate program (</w:t>
            </w:r>
            <w:r w:rsidR="009B74A0">
              <w:rPr>
                <w:rFonts w:asciiTheme="majorHAnsi" w:hAnsiTheme="majorHAnsi" w:cstheme="majorHAnsi"/>
                <w:sz w:val="24"/>
                <w:szCs w:val="24"/>
              </w:rPr>
              <w:t>allowing</w:t>
            </w:r>
            <w:r w:rsidR="003C1734" w:rsidRPr="003C1734">
              <w:rPr>
                <w:rFonts w:asciiTheme="majorHAnsi" w:hAnsiTheme="majorHAnsi" w:cstheme="majorHAnsi"/>
                <w:sz w:val="24"/>
                <w:szCs w:val="24"/>
              </w:rPr>
              <w:t xml:space="preserve"> students </w:t>
            </w:r>
            <w:r w:rsidR="009B74A0">
              <w:rPr>
                <w:rFonts w:asciiTheme="majorHAnsi" w:hAnsiTheme="majorHAnsi" w:cstheme="majorHAnsi"/>
                <w:sz w:val="24"/>
                <w:szCs w:val="24"/>
              </w:rPr>
              <w:t>to</w:t>
            </w:r>
            <w:r w:rsidR="003C1734" w:rsidRPr="003C1734">
              <w:rPr>
                <w:rFonts w:asciiTheme="majorHAnsi" w:hAnsiTheme="majorHAnsi" w:cstheme="majorHAnsi"/>
                <w:sz w:val="24"/>
                <w:szCs w:val="24"/>
              </w:rPr>
              <w:t xml:space="preserve"> choose between two options: INGO 303 or INGO 305</w:t>
            </w:r>
            <w:r w:rsidR="009B74A0">
              <w:rPr>
                <w:rFonts w:asciiTheme="majorHAnsi" w:hAnsiTheme="majorHAnsi" w:cstheme="majorHAnsi"/>
                <w:sz w:val="24"/>
                <w:szCs w:val="24"/>
              </w:rPr>
              <w:t>)</w:t>
            </w:r>
            <w:r w:rsidR="003C1734" w:rsidRPr="003C1734">
              <w:rPr>
                <w:rFonts w:asciiTheme="majorHAnsi" w:hAnsiTheme="majorHAnsi" w:cstheme="majorHAnsi"/>
                <w:sz w:val="24"/>
                <w:szCs w:val="24"/>
              </w:rPr>
              <w:t xml:space="preserve">. </w:t>
            </w:r>
            <w:r w:rsidR="009B74A0">
              <w:rPr>
                <w:rFonts w:asciiTheme="majorHAnsi" w:hAnsiTheme="majorHAnsi" w:cstheme="majorHAnsi"/>
                <w:sz w:val="24"/>
                <w:szCs w:val="24"/>
              </w:rPr>
              <w:t xml:space="preserve">The reason </w:t>
            </w:r>
            <w:r>
              <w:rPr>
                <w:rFonts w:asciiTheme="majorHAnsi" w:hAnsiTheme="majorHAnsi" w:cstheme="majorHAnsi"/>
                <w:sz w:val="24"/>
                <w:szCs w:val="24"/>
              </w:rPr>
              <w:t>is that</w:t>
            </w:r>
            <w:bookmarkStart w:id="9" w:name="_GoBack"/>
            <w:bookmarkEnd w:id="9"/>
            <w:r w:rsidR="003C1734" w:rsidRPr="003C1734">
              <w:rPr>
                <w:rFonts w:asciiTheme="majorHAnsi" w:hAnsiTheme="majorHAnsi" w:cstheme="majorHAnsi"/>
                <w:sz w:val="24"/>
                <w:szCs w:val="24"/>
              </w:rPr>
              <w:t xml:space="preserve"> a number of students register for INGO 303 even though they are not seeking an internship</w:t>
            </w:r>
            <w:r w:rsidR="009B74A0">
              <w:rPr>
                <w:rFonts w:asciiTheme="majorHAnsi" w:hAnsiTheme="majorHAnsi" w:cstheme="majorHAnsi"/>
                <w:sz w:val="24"/>
                <w:szCs w:val="24"/>
              </w:rPr>
              <w:t>,</w:t>
            </w:r>
            <w:r w:rsidR="003C1734" w:rsidRPr="003C1734">
              <w:rPr>
                <w:rFonts w:asciiTheme="majorHAnsi" w:hAnsiTheme="majorHAnsi" w:cstheme="majorHAnsi"/>
                <w:sz w:val="24"/>
                <w:szCs w:val="24"/>
              </w:rPr>
              <w:t xml:space="preserve"> but rather because they wan</w:t>
            </w:r>
            <w:r w:rsidR="009B74A0">
              <w:rPr>
                <w:rFonts w:asciiTheme="majorHAnsi" w:hAnsiTheme="majorHAnsi" w:cstheme="majorHAnsi"/>
                <w:sz w:val="24"/>
                <w:szCs w:val="24"/>
              </w:rPr>
              <w:t>t</w:t>
            </w:r>
            <w:r w:rsidR="003C1734" w:rsidRPr="003C1734">
              <w:rPr>
                <w:rFonts w:asciiTheme="majorHAnsi" w:hAnsiTheme="majorHAnsi" w:cstheme="majorHAnsi"/>
                <w:sz w:val="24"/>
                <w:szCs w:val="24"/>
              </w:rPr>
              <w:t xml:space="preserve"> the kind of career </w:t>
            </w:r>
            <w:r w:rsidR="009B74A0">
              <w:rPr>
                <w:rFonts w:asciiTheme="majorHAnsi" w:hAnsiTheme="majorHAnsi" w:cstheme="majorHAnsi"/>
                <w:sz w:val="24"/>
                <w:szCs w:val="24"/>
              </w:rPr>
              <w:t>planning</w:t>
            </w:r>
            <w:r w:rsidR="003C1734" w:rsidRPr="003C1734">
              <w:rPr>
                <w:rFonts w:asciiTheme="majorHAnsi" w:hAnsiTheme="majorHAnsi" w:cstheme="majorHAnsi"/>
                <w:sz w:val="24"/>
                <w:szCs w:val="24"/>
              </w:rPr>
              <w:t xml:space="preserve"> that is an important part of the course. </w:t>
            </w:r>
            <w:r w:rsidR="009B74A0">
              <w:rPr>
                <w:rFonts w:asciiTheme="majorHAnsi" w:hAnsiTheme="majorHAnsi" w:cstheme="majorHAnsi"/>
                <w:sz w:val="24"/>
                <w:szCs w:val="24"/>
              </w:rPr>
              <w:t xml:space="preserve">Previously, the resulting mix of students with varying course goals and objectives has been far from ideal, and detracted from the </w:t>
            </w:r>
            <w:r w:rsidR="00EE2D28">
              <w:rPr>
                <w:rFonts w:asciiTheme="majorHAnsi" w:hAnsiTheme="majorHAnsi" w:cstheme="majorHAnsi"/>
                <w:sz w:val="24"/>
                <w:szCs w:val="24"/>
              </w:rPr>
              <w:t>INGO 303’s</w:t>
            </w:r>
            <w:r w:rsidR="009B74A0">
              <w:rPr>
                <w:rFonts w:asciiTheme="majorHAnsi" w:hAnsiTheme="majorHAnsi" w:cstheme="majorHAnsi"/>
                <w:sz w:val="24"/>
                <w:szCs w:val="24"/>
              </w:rPr>
              <w:t xml:space="preserve"> clarity and focus. </w:t>
            </w:r>
          </w:p>
          <w:p w14:paraId="4D4A7206" w14:textId="77777777" w:rsidR="00F64260" w:rsidRPr="003C1734" w:rsidRDefault="00F64260">
            <w:pPr>
              <w:spacing w:line="240" w:lineRule="auto"/>
              <w:rPr>
                <w:rFonts w:asciiTheme="majorHAnsi" w:hAnsiTheme="majorHAnsi" w:cstheme="majorHAnsi"/>
                <w:b/>
                <w:sz w:val="24"/>
                <w:szCs w:val="24"/>
              </w:rPr>
            </w:pPr>
          </w:p>
          <w:p w14:paraId="3C0526CC" w14:textId="102D04DC" w:rsidR="00F64260" w:rsidRPr="003C1734" w:rsidRDefault="003C1734">
            <w:pPr>
              <w:spacing w:line="240" w:lineRule="auto"/>
              <w:rPr>
                <w:rFonts w:asciiTheme="majorHAnsi" w:hAnsiTheme="majorHAnsi" w:cstheme="majorHAnsi"/>
                <w:b/>
                <w:sz w:val="24"/>
                <w:szCs w:val="24"/>
              </w:rPr>
            </w:pPr>
            <w:r w:rsidRPr="003C1734">
              <w:rPr>
                <w:rFonts w:asciiTheme="majorHAnsi" w:hAnsiTheme="majorHAnsi" w:cstheme="majorHAnsi"/>
                <w:sz w:val="24"/>
                <w:szCs w:val="24"/>
              </w:rPr>
              <w:t>As such, INGO 305 will be an externally</w:t>
            </w:r>
            <w:r w:rsidR="009B74A0">
              <w:rPr>
                <w:rFonts w:asciiTheme="majorHAnsi" w:hAnsiTheme="majorHAnsi" w:cstheme="majorHAnsi"/>
                <w:sz w:val="24"/>
                <w:szCs w:val="24"/>
              </w:rPr>
              <w:t xml:space="preserve"> </w:t>
            </w:r>
            <w:r w:rsidRPr="003C1734">
              <w:rPr>
                <w:rFonts w:asciiTheme="majorHAnsi" w:hAnsiTheme="majorHAnsi" w:cstheme="majorHAnsi"/>
                <w:sz w:val="24"/>
                <w:szCs w:val="24"/>
              </w:rPr>
              <w:t xml:space="preserve">focused course </w:t>
            </w:r>
            <w:r w:rsidR="009B74A0">
              <w:rPr>
                <w:rFonts w:asciiTheme="majorHAnsi" w:hAnsiTheme="majorHAnsi" w:cstheme="majorHAnsi"/>
                <w:sz w:val="24"/>
                <w:szCs w:val="24"/>
              </w:rPr>
              <w:t>in which students</w:t>
            </w:r>
            <w:r w:rsidRPr="003C1734">
              <w:rPr>
                <w:rFonts w:asciiTheme="majorHAnsi" w:hAnsiTheme="majorHAnsi" w:cstheme="majorHAnsi"/>
                <w:sz w:val="24"/>
                <w:szCs w:val="24"/>
              </w:rPr>
              <w:t xml:space="preserve"> examine career and graduate school opportunities, prepare post-graduate materials (application essays, cover letters) and seek to articulate the transferable skills </w:t>
            </w:r>
            <w:r w:rsidR="009B74A0">
              <w:rPr>
                <w:rFonts w:asciiTheme="majorHAnsi" w:hAnsiTheme="majorHAnsi" w:cstheme="majorHAnsi"/>
                <w:sz w:val="24"/>
                <w:szCs w:val="24"/>
              </w:rPr>
              <w:t>needed for success</w:t>
            </w:r>
            <w:r w:rsidRPr="003C1734">
              <w:rPr>
                <w:rFonts w:asciiTheme="majorHAnsi" w:hAnsiTheme="majorHAnsi" w:cstheme="majorHAnsi"/>
                <w:sz w:val="24"/>
                <w:szCs w:val="24"/>
              </w:rPr>
              <w:t xml:space="preserve"> in the professional NGO field</w:t>
            </w:r>
            <w:r w:rsidR="00EE2D28">
              <w:rPr>
                <w:rFonts w:asciiTheme="majorHAnsi" w:hAnsiTheme="majorHAnsi" w:cstheme="majorHAnsi"/>
                <w:sz w:val="24"/>
                <w:szCs w:val="24"/>
              </w:rPr>
              <w:t xml:space="preserve"> as well as discuss resiliency and challenges in nonprofit and NGO work</w:t>
            </w:r>
            <w:r w:rsidRPr="003C1734">
              <w:rPr>
                <w:rFonts w:asciiTheme="majorHAnsi" w:hAnsiTheme="majorHAnsi" w:cstheme="majorHAnsi"/>
                <w:sz w:val="24"/>
                <w:szCs w:val="24"/>
              </w:rPr>
              <w:t>.</w:t>
            </w:r>
          </w:p>
          <w:p w14:paraId="41EFFC68" w14:textId="77777777" w:rsidR="00F64260" w:rsidRPr="00FA6998" w:rsidRDefault="00F64260" w:rsidP="005E0391">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7E71465" w:rsidR="00517DB2" w:rsidRPr="00B649C4" w:rsidRDefault="00E33FD7" w:rsidP="00517DB2">
            <w:pPr>
              <w:rPr>
                <w:b/>
              </w:rPr>
            </w:pPr>
            <w:bookmarkStart w:id="10" w:name="student_impact"/>
            <w:bookmarkEnd w:id="10"/>
            <w:r>
              <w:rPr>
                <w:b/>
              </w:rPr>
              <w:t>The course provides an opportunity for students to reflect on their accomplishments as well as their future plans</w:t>
            </w:r>
            <w:r w:rsidR="00EE2D28">
              <w:rPr>
                <w:b/>
              </w:rPr>
              <w:t xml:space="preserve"> in the NGO and nonprofit field</w:t>
            </w:r>
            <w:r>
              <w:rPr>
                <w:b/>
              </w:rPr>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A8B6AD8" w:rsidR="00517DB2" w:rsidRPr="00B649C4" w:rsidRDefault="00EE2D28" w:rsidP="00517DB2">
            <w:pPr>
              <w:rPr>
                <w:b/>
              </w:rPr>
            </w:pPr>
            <w:bookmarkStart w:id="11" w:name="prog_impact"/>
            <w:bookmarkEnd w:id="11"/>
            <w:r>
              <w:rPr>
                <w:b/>
              </w:rPr>
              <w:t>N</w:t>
            </w:r>
            <w:r w:rsidR="00E33FD7">
              <w:rPr>
                <w:b/>
              </w:rPr>
              <w:t>one</w:t>
            </w:r>
            <w:r>
              <w:rPr>
                <w:b/>
              </w:rPr>
              <w:t>, not cross-listed</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F75F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4C37502" w:rsidR="008D52B7" w:rsidRPr="00C25F9D" w:rsidRDefault="00E33FD7"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2F75F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6D7F1CD" w:rsidR="008D52B7" w:rsidRPr="00C25F9D" w:rsidRDefault="00E33FD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2F75F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A722F0B" w:rsidR="008D52B7" w:rsidRPr="00C25F9D" w:rsidRDefault="00E33FD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F75F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8DB687D" w:rsidR="008D52B7" w:rsidRPr="00C25F9D" w:rsidRDefault="00E33FD7"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2EDA4C5" w:rsidR="00F64260" w:rsidRPr="00B605CE" w:rsidRDefault="00E33FD7" w:rsidP="00B862BF">
            <w:pPr>
              <w:rPr>
                <w:b/>
              </w:rPr>
            </w:pPr>
            <w:bookmarkStart w:id="12" w:name="date_submitted"/>
            <w:bookmarkEnd w:id="12"/>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5DA4B8CA" w14:textId="77777777" w:rsidR="005E0391" w:rsidRDefault="005E0391" w:rsidP="00C344AB"/>
    <w:p w14:paraId="4AD0D404" w14:textId="77777777" w:rsidR="005E0391" w:rsidRDefault="005E0391" w:rsidP="00C344AB"/>
    <w:p w14:paraId="05A6BCFD" w14:textId="77777777" w:rsidR="005E0391" w:rsidRDefault="005E0391" w:rsidP="00C344AB"/>
    <w:p w14:paraId="35D53698" w14:textId="48627EC9"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4" w:name="cours_title"/>
            <w:bookmarkEnd w:id="14"/>
          </w:p>
        </w:tc>
        <w:tc>
          <w:tcPr>
            <w:tcW w:w="3924" w:type="dxa"/>
            <w:noWrap/>
          </w:tcPr>
          <w:p w14:paraId="6540064C" w14:textId="5FB05A44" w:rsidR="00F64260" w:rsidRPr="009F029C" w:rsidRDefault="00E33FD7" w:rsidP="001429AA">
            <w:pPr>
              <w:spacing w:line="240" w:lineRule="auto"/>
              <w:rPr>
                <w:b/>
              </w:rPr>
            </w:pPr>
            <w:r>
              <w:rPr>
                <w:b/>
              </w:rPr>
              <w:t>INGO 305</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5" w:name="title"/>
            <w:bookmarkEnd w:id="15"/>
          </w:p>
        </w:tc>
        <w:tc>
          <w:tcPr>
            <w:tcW w:w="3924" w:type="dxa"/>
            <w:noWrap/>
          </w:tcPr>
          <w:p w14:paraId="2B9DB727" w14:textId="513FB13B" w:rsidR="00F64260" w:rsidRPr="009F029C" w:rsidRDefault="00E33FD7" w:rsidP="001429AA">
            <w:pPr>
              <w:spacing w:line="240" w:lineRule="auto"/>
              <w:rPr>
                <w:b/>
              </w:rPr>
            </w:pPr>
            <w:r>
              <w:rPr>
                <w:b/>
              </w:rPr>
              <w:t>Professional Development</w:t>
            </w:r>
            <w:r w:rsidR="00D06B4D">
              <w:rPr>
                <w:b/>
              </w:rPr>
              <w:t>: International NGOs and Nonprofits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31CECFA2" w14:textId="25BB62AC" w:rsidR="00593B0C" w:rsidRPr="00593B0C" w:rsidRDefault="00593B0C" w:rsidP="00593B0C">
            <w:pPr>
              <w:spacing w:line="240" w:lineRule="auto"/>
              <w:rPr>
                <w:rFonts w:asciiTheme="minorHAnsi" w:hAnsiTheme="minorHAnsi" w:cstheme="majorHAnsi"/>
                <w:sz w:val="24"/>
                <w:szCs w:val="24"/>
              </w:rPr>
            </w:pPr>
            <w:r w:rsidRPr="00593B0C">
              <w:rPr>
                <w:rFonts w:asciiTheme="minorHAnsi" w:hAnsiTheme="minorHAnsi" w:cstheme="majorHAnsi"/>
              </w:rPr>
              <w:t xml:space="preserve">Students </w:t>
            </w:r>
            <w:r w:rsidR="001A0EE9">
              <w:rPr>
                <w:rFonts w:asciiTheme="minorHAnsi" w:hAnsiTheme="minorHAnsi" w:cstheme="majorHAnsi"/>
              </w:rPr>
              <w:t xml:space="preserve">will </w:t>
            </w:r>
            <w:r w:rsidRPr="00593B0C">
              <w:rPr>
                <w:rFonts w:asciiTheme="minorHAnsi" w:hAnsiTheme="minorHAnsi" w:cstheme="majorHAnsi"/>
                <w:sz w:val="24"/>
                <w:szCs w:val="24"/>
              </w:rPr>
              <w:t>examine career and graduate school opportunities, prepare post-graduate materials</w:t>
            </w:r>
            <w:r w:rsidR="001A0EE9">
              <w:rPr>
                <w:rFonts w:asciiTheme="minorHAnsi" w:hAnsiTheme="minorHAnsi" w:cstheme="majorHAnsi"/>
                <w:sz w:val="24"/>
                <w:szCs w:val="24"/>
              </w:rPr>
              <w:t xml:space="preserve">, </w:t>
            </w:r>
            <w:r w:rsidRPr="00593B0C">
              <w:rPr>
                <w:rFonts w:asciiTheme="minorHAnsi" w:hAnsiTheme="minorHAnsi" w:cstheme="majorHAnsi"/>
                <w:sz w:val="24"/>
                <w:szCs w:val="24"/>
              </w:rPr>
              <w:t>and seek to articulate the transferable skills needed for success in the professional NGO field.</w:t>
            </w:r>
          </w:p>
          <w:p w14:paraId="51C7BE85" w14:textId="3332B51E"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5615701E" w:rsidR="00F64260" w:rsidRPr="009F029C" w:rsidRDefault="005A3DBB" w:rsidP="001429AA">
            <w:pPr>
              <w:spacing w:line="240" w:lineRule="auto"/>
              <w:rPr>
                <w:b/>
              </w:rPr>
            </w:pPr>
            <w:r>
              <w:t>INGO 300 or consent of program director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8ACF2D3" w:rsidR="00F64260" w:rsidRPr="009F029C" w:rsidRDefault="00F64260" w:rsidP="000A36CD">
            <w:pPr>
              <w:spacing w:line="240" w:lineRule="auto"/>
              <w:rPr>
                <w:b/>
                <w:sz w:val="20"/>
              </w:rPr>
            </w:pPr>
          </w:p>
        </w:tc>
        <w:tc>
          <w:tcPr>
            <w:tcW w:w="3924" w:type="dxa"/>
            <w:noWrap/>
          </w:tcPr>
          <w:p w14:paraId="67D1137F" w14:textId="19AD0DE5" w:rsidR="00F64260" w:rsidRPr="009F029C" w:rsidRDefault="00F64260" w:rsidP="00C25F9D">
            <w:pPr>
              <w:spacing w:line="240" w:lineRule="auto"/>
              <w:rPr>
                <w:b/>
                <w:sz w:val="20"/>
              </w:rPr>
            </w:pPr>
            <w:r w:rsidRPr="009F029C">
              <w:rPr>
                <w:b/>
                <w:sz w:val="20"/>
              </w:rPr>
              <w:t>As needed.</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1EFAC802" w:rsidR="00F64260" w:rsidRPr="009F029C" w:rsidRDefault="00E33FD7" w:rsidP="001429AA">
            <w:pPr>
              <w:spacing w:line="240" w:lineRule="auto"/>
              <w:rPr>
                <w:b/>
              </w:rPr>
            </w:pPr>
            <w:r>
              <w:rPr>
                <w:b/>
              </w:rPr>
              <w:t>1</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15D7C8F3" w:rsidR="00F64260" w:rsidRPr="009F029C" w:rsidRDefault="00E33FD7" w:rsidP="001429AA">
            <w:pPr>
              <w:spacing w:line="240" w:lineRule="auto"/>
              <w:rPr>
                <w:b/>
              </w:rPr>
            </w:pPr>
            <w:r>
              <w:rPr>
                <w:b/>
              </w:rPr>
              <w:t>1</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DEC7C57" w:rsidR="00F64260" w:rsidRPr="009F029C" w:rsidRDefault="00F64260" w:rsidP="001429AA">
            <w:pPr>
              <w:spacing w:line="240" w:lineRule="auto"/>
              <w:rPr>
                <w:b/>
                <w:sz w:val="20"/>
              </w:rPr>
            </w:pPr>
          </w:p>
        </w:tc>
        <w:tc>
          <w:tcPr>
            <w:tcW w:w="3924" w:type="dxa"/>
            <w:noWrap/>
          </w:tcPr>
          <w:p w14:paraId="2CF717EE" w14:textId="72ED0D39" w:rsidR="00F64260" w:rsidRPr="009F029C" w:rsidRDefault="00F64260" w:rsidP="00C25F9D">
            <w:pPr>
              <w:spacing w:line="240" w:lineRule="auto"/>
              <w:rPr>
                <w:b/>
                <w:sz w:val="20"/>
              </w:rPr>
            </w:pPr>
            <w:r w:rsidRPr="009F029C">
              <w:rPr>
                <w:b/>
                <w:sz w:val="20"/>
              </w:rPr>
              <w:t>Letter grade</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46B00D5" w:rsidR="00F64260" w:rsidRPr="009F029C" w:rsidRDefault="00F64260" w:rsidP="006B20A9">
            <w:pPr>
              <w:spacing w:line="240" w:lineRule="auto"/>
              <w:rPr>
                <w:b/>
                <w:sz w:val="20"/>
              </w:rPr>
            </w:pPr>
            <w:bookmarkStart w:id="21" w:name="instr_methods"/>
            <w:bookmarkEnd w:id="21"/>
          </w:p>
        </w:tc>
        <w:tc>
          <w:tcPr>
            <w:tcW w:w="3924" w:type="dxa"/>
            <w:noWrap/>
          </w:tcPr>
          <w:p w14:paraId="27D66483" w14:textId="1373F335" w:rsidR="00F64260" w:rsidRPr="009F029C" w:rsidRDefault="00F64260" w:rsidP="00795D54">
            <w:pPr>
              <w:spacing w:line="240" w:lineRule="auto"/>
              <w:rPr>
                <w:b/>
                <w:sz w:val="20"/>
              </w:rPr>
            </w:pPr>
            <w:r w:rsidRPr="009F029C">
              <w:rPr>
                <w:b/>
                <w:sz w:val="20"/>
              </w:rPr>
              <w:t xml:space="preserve">Small group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80B9C16" w:rsidR="00F64260" w:rsidRPr="009F029C" w:rsidRDefault="00F64260" w:rsidP="00A87611">
            <w:pPr>
              <w:spacing w:line="240" w:lineRule="auto"/>
              <w:rPr>
                <w:b/>
                <w:sz w:val="20"/>
              </w:rPr>
            </w:pPr>
            <w:bookmarkStart w:id="22" w:name="required"/>
            <w:bookmarkEnd w:id="22"/>
          </w:p>
        </w:tc>
        <w:tc>
          <w:tcPr>
            <w:tcW w:w="3924" w:type="dxa"/>
            <w:noWrap/>
          </w:tcPr>
          <w:p w14:paraId="442E5788" w14:textId="590AD030" w:rsidR="00F64260" w:rsidRPr="009F029C" w:rsidRDefault="00F64260" w:rsidP="001A51ED">
            <w:pPr>
              <w:spacing w:line="240" w:lineRule="auto"/>
              <w:rPr>
                <w:b/>
                <w:sz w:val="20"/>
              </w:rPr>
            </w:pPr>
            <w:r w:rsidRPr="009F029C">
              <w:rPr>
                <w:b/>
                <w:sz w:val="20"/>
              </w:rPr>
              <w:t xml:space="preserve">Required </w:t>
            </w:r>
            <w:r w:rsidR="005E0391">
              <w:rPr>
                <w:b/>
                <w:sz w:val="20"/>
              </w:rPr>
              <w:t xml:space="preserve">Elective </w:t>
            </w:r>
            <w:r w:rsidRPr="009F029C">
              <w:rPr>
                <w:b/>
                <w:sz w:val="20"/>
              </w:rPr>
              <w:t>for Certification</w:t>
            </w:r>
            <w:r w:rsidR="00945F03">
              <w:rPr>
                <w:b/>
                <w:sz w:val="20"/>
              </w:rPr>
              <w:t xml:space="preserve"> (one of two options)</w:t>
            </w:r>
            <w:r w:rsidR="005E0391">
              <w:rPr>
                <w:b/>
                <w:sz w:val="20"/>
              </w:rPr>
              <w:t>; elective</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193E29F" w:rsidR="00F64260" w:rsidRPr="009F029C" w:rsidRDefault="00F64260" w:rsidP="001429AA">
            <w:pPr>
              <w:spacing w:line="240" w:lineRule="auto"/>
              <w:rPr>
                <w:b/>
              </w:rPr>
            </w:pPr>
          </w:p>
        </w:tc>
        <w:tc>
          <w:tcPr>
            <w:tcW w:w="3924" w:type="dxa"/>
            <w:noWrap/>
          </w:tcPr>
          <w:p w14:paraId="41CF798F" w14:textId="67E42FE5"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000EC478" w:rsidR="00F64260" w:rsidRPr="009F029C" w:rsidRDefault="00F64260" w:rsidP="001A51ED">
            <w:pPr>
              <w:rPr>
                <w:b/>
                <w:sz w:val="20"/>
              </w:rPr>
            </w:pPr>
            <w:bookmarkStart w:id="23" w:name="ge"/>
            <w:bookmarkEnd w:id="23"/>
          </w:p>
        </w:tc>
        <w:tc>
          <w:tcPr>
            <w:tcW w:w="3924" w:type="dxa"/>
            <w:noWrap/>
          </w:tcPr>
          <w:p w14:paraId="411B25D5" w14:textId="18B02514"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388B1D7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EE19B48"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7069B313" w14:textId="4BF58C8F"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6D610D47" w:rsidR="00F64260" w:rsidRPr="009F029C" w:rsidRDefault="00F64260" w:rsidP="0027634D">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p>
          <w:p w14:paraId="20673D6D" w14:textId="77777777" w:rsidR="00F64260" w:rsidRPr="009F029C" w:rsidRDefault="00F64260" w:rsidP="0027634D">
            <w:pPr>
              <w:spacing w:line="240" w:lineRule="auto"/>
              <w:rPr>
                <w:b/>
                <w:sz w:val="20"/>
              </w:rPr>
            </w:pPr>
            <w:r w:rsidRPr="009F029C">
              <w:rPr>
                <w:b/>
                <w:sz w:val="20"/>
              </w:rPr>
              <w:t xml:space="preserve">Performance </w:t>
            </w:r>
            <w:proofErr w:type="gramStart"/>
            <w:r w:rsidRPr="009F029C">
              <w:rPr>
                <w:b/>
                <w:sz w:val="20"/>
              </w:rPr>
              <w:t xml:space="preserve">Protocols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3F4743D2" w:rsidR="00F64260" w:rsidRPr="009F029C" w:rsidRDefault="00F64260" w:rsidP="00FA769F">
            <w:pPr>
              <w:spacing w:line="240" w:lineRule="auto"/>
              <w:rPr>
                <w:b/>
                <w:sz w:val="20"/>
              </w:rPr>
            </w:pP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45F6DEF9" w:rsidR="00BF30C5" w:rsidRPr="009F029C" w:rsidRDefault="00222042" w:rsidP="001429AA">
            <w:pPr>
              <w:spacing w:line="240" w:lineRule="auto"/>
              <w:rPr>
                <w:b/>
              </w:rPr>
            </w:pPr>
            <w:r>
              <w:rPr>
                <w:b/>
              </w:rPr>
              <w:t>1</w:t>
            </w:r>
            <w:r w:rsidR="00E33FD7">
              <w:rPr>
                <w:b/>
              </w:rPr>
              <w:t>5</w:t>
            </w: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47"/>
        <w:gridCol w:w="1894"/>
        <w:gridCol w:w="4539"/>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2F75F5">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2F75F5"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B86EBB1" w:rsidR="00F64260" w:rsidRPr="00036AEB" w:rsidRDefault="00036AEB" w:rsidP="00036AEB">
            <w:pPr>
              <w:numPr>
                <w:ilvl w:val="0"/>
                <w:numId w:val="12"/>
              </w:numPr>
              <w:spacing w:after="180" w:line="274" w:lineRule="auto"/>
              <w:rPr>
                <w:rFonts w:ascii="Garamond" w:hAnsi="Garamond"/>
                <w:sz w:val="24"/>
                <w:szCs w:val="24"/>
              </w:rPr>
            </w:pPr>
            <w:bookmarkStart w:id="27" w:name="outcomes"/>
            <w:bookmarkEnd w:id="27"/>
            <w:r w:rsidRPr="00EE4E64">
              <w:rPr>
                <w:rFonts w:ascii="Garamond" w:hAnsi="Garamond"/>
                <w:sz w:val="24"/>
                <w:szCs w:val="24"/>
              </w:rPr>
              <w:t xml:space="preserve">Students will successfully explore opportunities in </w:t>
            </w:r>
            <w:r w:rsidRPr="00EE4E64">
              <w:rPr>
                <w:rFonts w:ascii="Garamond" w:hAnsi="Garamond"/>
                <w:sz w:val="24"/>
                <w:szCs w:val="24"/>
              </w:rPr>
              <w:lastRenderedPageBreak/>
              <w:t>graduate studies and/or post-graduate employment.</w:t>
            </w:r>
          </w:p>
        </w:tc>
        <w:tc>
          <w:tcPr>
            <w:tcW w:w="1894" w:type="dxa"/>
          </w:tcPr>
          <w:p w14:paraId="0A045709" w14:textId="77777777" w:rsidR="00F64260" w:rsidRDefault="00F64260">
            <w:pPr>
              <w:spacing w:line="240" w:lineRule="auto"/>
            </w:pPr>
          </w:p>
        </w:tc>
        <w:tc>
          <w:tcPr>
            <w:tcW w:w="4693" w:type="dxa"/>
          </w:tcPr>
          <w:p w14:paraId="638BB382" w14:textId="020CDC97" w:rsidR="00F64260" w:rsidRPr="00036AEB" w:rsidRDefault="00036AEB" w:rsidP="00036AEB">
            <w:pPr>
              <w:spacing w:after="180" w:line="274" w:lineRule="auto"/>
              <w:rPr>
                <w:rFonts w:ascii="Garamond" w:hAnsi="Garamond"/>
                <w:sz w:val="24"/>
                <w:szCs w:val="24"/>
              </w:rPr>
            </w:pPr>
            <w:r w:rsidRPr="00EE4E64">
              <w:rPr>
                <w:rFonts w:ascii="Garamond" w:hAnsi="Garamond"/>
                <w:sz w:val="24"/>
                <w:szCs w:val="24"/>
              </w:rPr>
              <w:t xml:space="preserve">They will </w:t>
            </w:r>
            <w:r>
              <w:rPr>
                <w:rFonts w:ascii="Garamond" w:hAnsi="Garamond"/>
                <w:sz w:val="24"/>
                <w:szCs w:val="24"/>
              </w:rPr>
              <w:t>research graduate studies or employment options</w:t>
            </w:r>
            <w:r w:rsidRPr="00EE4E64">
              <w:rPr>
                <w:rFonts w:ascii="Garamond" w:hAnsi="Garamond"/>
                <w:sz w:val="24"/>
                <w:szCs w:val="24"/>
              </w:rPr>
              <w:t xml:space="preserve">, create a resume, </w:t>
            </w:r>
            <w:r>
              <w:rPr>
                <w:rFonts w:ascii="Garamond" w:hAnsi="Garamond"/>
                <w:sz w:val="24"/>
                <w:szCs w:val="24"/>
              </w:rPr>
              <w:t>write</w:t>
            </w:r>
            <w:r w:rsidRPr="00EE4E64">
              <w:rPr>
                <w:rFonts w:ascii="Garamond" w:hAnsi="Garamond"/>
                <w:sz w:val="24"/>
                <w:szCs w:val="24"/>
              </w:rPr>
              <w:t xml:space="preserve"> a cover letter, garner letters of </w:t>
            </w:r>
            <w:r w:rsidRPr="00EE4E64">
              <w:rPr>
                <w:rFonts w:ascii="Garamond" w:hAnsi="Garamond"/>
                <w:sz w:val="24"/>
                <w:szCs w:val="24"/>
              </w:rPr>
              <w:lastRenderedPageBreak/>
              <w:t xml:space="preserve">recommendation, and conduct </w:t>
            </w:r>
            <w:r>
              <w:rPr>
                <w:rFonts w:ascii="Garamond" w:hAnsi="Garamond"/>
                <w:sz w:val="24"/>
                <w:szCs w:val="24"/>
              </w:rPr>
              <w:t xml:space="preserve">further </w:t>
            </w:r>
            <w:r w:rsidRPr="00EE4E64">
              <w:rPr>
                <w:rFonts w:ascii="Garamond" w:hAnsi="Garamond"/>
                <w:sz w:val="24"/>
                <w:szCs w:val="24"/>
              </w:rPr>
              <w:t>research as necessary.</w:t>
            </w:r>
          </w:p>
        </w:tc>
      </w:tr>
      <w:tr w:rsidR="00036AEB" w14:paraId="21935331" w14:textId="77777777" w:rsidTr="00115A68">
        <w:tc>
          <w:tcPr>
            <w:tcW w:w="4429" w:type="dxa"/>
          </w:tcPr>
          <w:p w14:paraId="0361F5B5" w14:textId="6FF9713B" w:rsidR="00036AEB" w:rsidRPr="005E0391" w:rsidRDefault="00036AEB" w:rsidP="005E0391">
            <w:pPr>
              <w:pStyle w:val="ListParagraph"/>
              <w:numPr>
                <w:ilvl w:val="0"/>
                <w:numId w:val="12"/>
              </w:numPr>
              <w:spacing w:after="180" w:line="274" w:lineRule="auto"/>
              <w:rPr>
                <w:rFonts w:ascii="Garamond" w:hAnsi="Garamond"/>
                <w:sz w:val="24"/>
                <w:szCs w:val="24"/>
              </w:rPr>
            </w:pPr>
            <w:r w:rsidRPr="00036AEB">
              <w:rPr>
                <w:rFonts w:ascii="Garamond" w:hAnsi="Garamond"/>
                <w:sz w:val="24"/>
                <w:szCs w:val="24"/>
              </w:rPr>
              <w:lastRenderedPageBreak/>
              <w:t>Students will learn the expectations of a professional work environment, including basic workplace etiquette and office norms.</w:t>
            </w:r>
          </w:p>
        </w:tc>
        <w:tc>
          <w:tcPr>
            <w:tcW w:w="1894" w:type="dxa"/>
          </w:tcPr>
          <w:p w14:paraId="601BC5D7" w14:textId="77777777" w:rsidR="00036AEB" w:rsidRDefault="00036AEB">
            <w:pPr>
              <w:spacing w:line="240" w:lineRule="auto"/>
            </w:pPr>
          </w:p>
        </w:tc>
        <w:tc>
          <w:tcPr>
            <w:tcW w:w="4693" w:type="dxa"/>
          </w:tcPr>
          <w:p w14:paraId="118165EC" w14:textId="77777777" w:rsidR="00036AEB" w:rsidRDefault="00036AEB" w:rsidP="00036AEB">
            <w:pPr>
              <w:spacing w:after="180" w:line="274" w:lineRule="auto"/>
              <w:rPr>
                <w:rFonts w:ascii="Garamond" w:hAnsi="Garamond"/>
                <w:sz w:val="24"/>
                <w:szCs w:val="24"/>
              </w:rPr>
            </w:pPr>
            <w:r>
              <w:rPr>
                <w:rFonts w:ascii="Garamond" w:hAnsi="Garamond"/>
                <w:sz w:val="24"/>
                <w:szCs w:val="24"/>
              </w:rPr>
              <w:t>Reading and discussion</w:t>
            </w:r>
          </w:p>
          <w:p w14:paraId="2481C5F0" w14:textId="56082507" w:rsidR="00036AEB" w:rsidRPr="00EE4E64" w:rsidRDefault="00036AEB" w:rsidP="00036AEB">
            <w:pPr>
              <w:spacing w:after="180" w:line="274" w:lineRule="auto"/>
              <w:rPr>
                <w:rFonts w:ascii="Garamond" w:hAnsi="Garamond"/>
                <w:sz w:val="24"/>
                <w:szCs w:val="24"/>
              </w:rPr>
            </w:pPr>
          </w:p>
        </w:tc>
      </w:tr>
      <w:tr w:rsidR="00036AEB" w14:paraId="7864A186" w14:textId="77777777" w:rsidTr="00115A68">
        <w:tc>
          <w:tcPr>
            <w:tcW w:w="4429" w:type="dxa"/>
          </w:tcPr>
          <w:p w14:paraId="4838494A" w14:textId="16F7BBE5" w:rsidR="00036AEB" w:rsidRPr="00036AEB" w:rsidRDefault="00036AEB" w:rsidP="00036AEB">
            <w:pPr>
              <w:pStyle w:val="ListParagraph"/>
              <w:numPr>
                <w:ilvl w:val="0"/>
                <w:numId w:val="12"/>
              </w:numPr>
              <w:spacing w:after="180" w:line="274" w:lineRule="auto"/>
              <w:rPr>
                <w:rFonts w:ascii="Garamond" w:hAnsi="Garamond"/>
                <w:sz w:val="24"/>
                <w:szCs w:val="24"/>
              </w:rPr>
            </w:pPr>
            <w:r>
              <w:rPr>
                <w:rFonts w:ascii="Garamond" w:hAnsi="Garamond"/>
                <w:sz w:val="24"/>
                <w:szCs w:val="24"/>
              </w:rPr>
              <w:t>Students will assess their transferable skills and develop career strategies to improve these. They will learn to speak about their skillsets in an articulate and confident manner.</w:t>
            </w:r>
          </w:p>
        </w:tc>
        <w:tc>
          <w:tcPr>
            <w:tcW w:w="1894" w:type="dxa"/>
          </w:tcPr>
          <w:p w14:paraId="32608695" w14:textId="77777777" w:rsidR="00036AEB" w:rsidRDefault="00036AEB">
            <w:pPr>
              <w:spacing w:line="240" w:lineRule="auto"/>
            </w:pPr>
          </w:p>
        </w:tc>
        <w:tc>
          <w:tcPr>
            <w:tcW w:w="4693" w:type="dxa"/>
          </w:tcPr>
          <w:p w14:paraId="3C17CEC8" w14:textId="494B374F" w:rsidR="00036AEB" w:rsidRDefault="00036AEB" w:rsidP="00036AEB">
            <w:pPr>
              <w:spacing w:after="180" w:line="274" w:lineRule="auto"/>
              <w:rPr>
                <w:rFonts w:ascii="Garamond" w:hAnsi="Garamond"/>
                <w:sz w:val="24"/>
                <w:szCs w:val="24"/>
              </w:rPr>
            </w:pPr>
            <w:r>
              <w:rPr>
                <w:rFonts w:ascii="Garamond" w:hAnsi="Garamond"/>
                <w:sz w:val="24"/>
                <w:szCs w:val="24"/>
              </w:rPr>
              <w:t>One-on-one meetings and class discussions</w:t>
            </w:r>
          </w:p>
        </w:tc>
      </w:tr>
      <w:tr w:rsidR="00036AEB" w14:paraId="50460DD3" w14:textId="77777777" w:rsidTr="00115A68">
        <w:tc>
          <w:tcPr>
            <w:tcW w:w="4429" w:type="dxa"/>
          </w:tcPr>
          <w:p w14:paraId="349DAF03" w14:textId="2466BBCF" w:rsidR="00036AEB" w:rsidRDefault="00036AEB" w:rsidP="00036AEB">
            <w:pPr>
              <w:pStyle w:val="ListParagraph"/>
              <w:numPr>
                <w:ilvl w:val="0"/>
                <w:numId w:val="12"/>
              </w:numPr>
              <w:spacing w:after="180" w:line="274" w:lineRule="auto"/>
              <w:rPr>
                <w:rFonts w:ascii="Garamond" w:hAnsi="Garamond"/>
                <w:sz w:val="24"/>
                <w:szCs w:val="24"/>
              </w:rPr>
            </w:pPr>
            <w:r>
              <w:rPr>
                <w:rFonts w:ascii="Garamond" w:hAnsi="Garamond"/>
                <w:sz w:val="24"/>
                <w:szCs w:val="24"/>
              </w:rPr>
              <w:t xml:space="preserve">Students will reflect on their INGOS course work vis-à-vis their career objectives. </w:t>
            </w:r>
          </w:p>
        </w:tc>
        <w:tc>
          <w:tcPr>
            <w:tcW w:w="1894" w:type="dxa"/>
          </w:tcPr>
          <w:p w14:paraId="204FCC00" w14:textId="77777777" w:rsidR="00036AEB" w:rsidRDefault="00036AEB">
            <w:pPr>
              <w:spacing w:line="240" w:lineRule="auto"/>
            </w:pPr>
          </w:p>
        </w:tc>
        <w:tc>
          <w:tcPr>
            <w:tcW w:w="4693" w:type="dxa"/>
          </w:tcPr>
          <w:p w14:paraId="3051E189" w14:textId="2DAF50FE" w:rsidR="00036AEB" w:rsidRDefault="00036AEB" w:rsidP="00036AEB">
            <w:pPr>
              <w:spacing w:after="180" w:line="274" w:lineRule="auto"/>
              <w:rPr>
                <w:rFonts w:ascii="Garamond" w:hAnsi="Garamond"/>
                <w:sz w:val="24"/>
                <w:szCs w:val="24"/>
              </w:rPr>
            </w:pPr>
            <w:r>
              <w:rPr>
                <w:rFonts w:ascii="Garamond" w:hAnsi="Garamond"/>
                <w:sz w:val="24"/>
                <w:szCs w:val="24"/>
              </w:rPr>
              <w:t xml:space="preserve">Written reflections, discussions, one-on-one meetings. </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1DC7EB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235FF9F6" w14:textId="77777777" w:rsidR="004648AF" w:rsidRDefault="004648AF" w:rsidP="004648AF">
            <w:pPr>
              <w:pStyle w:val="ListParagraph"/>
              <w:numPr>
                <w:ilvl w:val="0"/>
                <w:numId w:val="16"/>
              </w:numPr>
              <w:tabs>
                <w:tab w:val="left" w:pos="2003"/>
              </w:tabs>
              <w:spacing w:line="240" w:lineRule="auto"/>
              <w:rPr>
                <w:rFonts w:ascii="Garamond" w:hAnsi="Garamond"/>
                <w:sz w:val="24"/>
                <w:szCs w:val="24"/>
              </w:rPr>
            </w:pPr>
            <w:bookmarkStart w:id="28" w:name="outline"/>
            <w:bookmarkEnd w:id="28"/>
            <w:r w:rsidRPr="009A3490">
              <w:rPr>
                <w:rFonts w:ascii="Garamond" w:hAnsi="Garamond"/>
                <w:sz w:val="24"/>
                <w:szCs w:val="24"/>
              </w:rPr>
              <w:t>Transferable Skills</w:t>
            </w:r>
            <w:r w:rsidRPr="009A3490">
              <w:rPr>
                <w:rFonts w:ascii="Garamond" w:hAnsi="Garamond"/>
                <w:sz w:val="24"/>
                <w:szCs w:val="24"/>
              </w:rPr>
              <w:tab/>
            </w:r>
          </w:p>
          <w:p w14:paraId="340521F1" w14:textId="77777777" w:rsidR="004648AF" w:rsidRPr="009A3490" w:rsidRDefault="004648AF" w:rsidP="004648AF">
            <w:pPr>
              <w:pStyle w:val="ListParagraph"/>
              <w:numPr>
                <w:ilvl w:val="1"/>
                <w:numId w:val="16"/>
              </w:numPr>
              <w:tabs>
                <w:tab w:val="left" w:pos="2003"/>
              </w:tabs>
              <w:spacing w:line="240" w:lineRule="auto"/>
              <w:rPr>
                <w:rFonts w:ascii="Garamond" w:hAnsi="Garamond"/>
                <w:sz w:val="24"/>
                <w:szCs w:val="24"/>
              </w:rPr>
            </w:pPr>
            <w:r w:rsidRPr="009A3490">
              <w:rPr>
                <w:rFonts w:ascii="Garamond" w:hAnsi="Garamond"/>
                <w:sz w:val="24"/>
                <w:szCs w:val="24"/>
              </w:rPr>
              <w:t>Assignment #1: Transferable skills</w:t>
            </w:r>
          </w:p>
          <w:p w14:paraId="43F3F0A5" w14:textId="77777777" w:rsidR="004648AF" w:rsidRDefault="004648AF" w:rsidP="004648AF">
            <w:pPr>
              <w:pStyle w:val="ListParagraph"/>
              <w:numPr>
                <w:ilvl w:val="0"/>
                <w:numId w:val="16"/>
              </w:numPr>
              <w:tabs>
                <w:tab w:val="left" w:pos="2003"/>
              </w:tabs>
              <w:spacing w:line="240" w:lineRule="auto"/>
              <w:rPr>
                <w:rFonts w:ascii="Garamond" w:hAnsi="Garamond"/>
                <w:sz w:val="24"/>
                <w:szCs w:val="24"/>
              </w:rPr>
            </w:pPr>
            <w:r w:rsidRPr="009A3490">
              <w:rPr>
                <w:rFonts w:ascii="Garamond" w:hAnsi="Garamond"/>
                <w:sz w:val="24"/>
                <w:szCs w:val="24"/>
              </w:rPr>
              <w:t>Individual Development Plan</w:t>
            </w:r>
            <w:r>
              <w:rPr>
                <w:rFonts w:ascii="Garamond" w:hAnsi="Garamond"/>
                <w:sz w:val="24"/>
                <w:szCs w:val="24"/>
              </w:rPr>
              <w:t xml:space="preserve"> (IDP): Introduction</w:t>
            </w:r>
          </w:p>
          <w:p w14:paraId="0063B878" w14:textId="77777777" w:rsidR="004648AF" w:rsidRPr="009A3490" w:rsidRDefault="004648AF" w:rsidP="004648AF">
            <w:pPr>
              <w:pStyle w:val="ListParagraph"/>
              <w:numPr>
                <w:ilvl w:val="1"/>
                <w:numId w:val="16"/>
              </w:numPr>
              <w:tabs>
                <w:tab w:val="left" w:pos="2003"/>
              </w:tabs>
              <w:spacing w:line="240" w:lineRule="auto"/>
              <w:rPr>
                <w:rFonts w:ascii="Garamond" w:hAnsi="Garamond"/>
                <w:sz w:val="24"/>
                <w:szCs w:val="24"/>
              </w:rPr>
            </w:pPr>
            <w:r w:rsidRPr="009A3490">
              <w:rPr>
                <w:rFonts w:ascii="Garamond" w:hAnsi="Garamond"/>
                <w:sz w:val="24"/>
                <w:szCs w:val="24"/>
              </w:rPr>
              <w:t xml:space="preserve">Assignment #2: </w:t>
            </w:r>
            <w:r>
              <w:rPr>
                <w:rFonts w:ascii="Garamond" w:hAnsi="Garamond"/>
                <w:sz w:val="24"/>
                <w:szCs w:val="24"/>
              </w:rPr>
              <w:t>Resume</w:t>
            </w:r>
          </w:p>
          <w:p w14:paraId="0CA894DC" w14:textId="77777777" w:rsidR="004648AF" w:rsidRDefault="004648AF" w:rsidP="004648AF">
            <w:pPr>
              <w:numPr>
                <w:ilvl w:val="0"/>
                <w:numId w:val="15"/>
              </w:numPr>
              <w:spacing w:line="240" w:lineRule="auto"/>
              <w:rPr>
                <w:rFonts w:ascii="Garamond" w:hAnsi="Garamond"/>
                <w:sz w:val="24"/>
                <w:szCs w:val="24"/>
              </w:rPr>
            </w:pPr>
            <w:r>
              <w:rPr>
                <w:rFonts w:ascii="Garamond" w:hAnsi="Garamond"/>
                <w:sz w:val="24"/>
                <w:szCs w:val="24"/>
              </w:rPr>
              <w:t xml:space="preserve">Assignment #3: </w:t>
            </w:r>
            <w:r w:rsidRPr="00ED5245">
              <w:rPr>
                <w:rFonts w:ascii="Garamond" w:hAnsi="Garamond"/>
                <w:sz w:val="24"/>
                <w:szCs w:val="24"/>
              </w:rPr>
              <w:t>Cover letter</w:t>
            </w:r>
          </w:p>
          <w:p w14:paraId="3A63776B" w14:textId="77777777" w:rsidR="004648AF" w:rsidRPr="00ED5245" w:rsidRDefault="004648AF" w:rsidP="004648AF">
            <w:pPr>
              <w:numPr>
                <w:ilvl w:val="0"/>
                <w:numId w:val="15"/>
              </w:numPr>
              <w:spacing w:line="240" w:lineRule="auto"/>
              <w:rPr>
                <w:rFonts w:ascii="Garamond" w:hAnsi="Garamond"/>
                <w:sz w:val="24"/>
                <w:szCs w:val="24"/>
              </w:rPr>
            </w:pPr>
            <w:r>
              <w:rPr>
                <w:rFonts w:ascii="Garamond" w:hAnsi="Garamond"/>
                <w:sz w:val="24"/>
                <w:szCs w:val="24"/>
              </w:rPr>
              <w:t>Assignment #4: Writing sample/Personal Essay</w:t>
            </w:r>
          </w:p>
          <w:p w14:paraId="14E90E45" w14:textId="77777777" w:rsidR="004648AF" w:rsidRPr="009A3490" w:rsidRDefault="004648AF" w:rsidP="004648AF">
            <w:pPr>
              <w:pStyle w:val="ListParagraph"/>
              <w:numPr>
                <w:ilvl w:val="0"/>
                <w:numId w:val="16"/>
              </w:numPr>
              <w:spacing w:line="240" w:lineRule="auto"/>
              <w:rPr>
                <w:rFonts w:ascii="Garamond" w:hAnsi="Garamond"/>
                <w:i/>
                <w:sz w:val="24"/>
                <w:szCs w:val="24"/>
              </w:rPr>
            </w:pPr>
            <w:r w:rsidRPr="009A3490">
              <w:rPr>
                <w:rFonts w:ascii="Garamond" w:hAnsi="Garamond"/>
                <w:i/>
                <w:sz w:val="24"/>
                <w:szCs w:val="24"/>
              </w:rPr>
              <w:t>Individual Meetings</w:t>
            </w:r>
          </w:p>
          <w:p w14:paraId="4BD51F6B" w14:textId="77777777" w:rsidR="004648AF" w:rsidRDefault="004648AF" w:rsidP="004648AF">
            <w:pPr>
              <w:pStyle w:val="ListParagraph"/>
              <w:numPr>
                <w:ilvl w:val="0"/>
                <w:numId w:val="16"/>
              </w:numPr>
              <w:spacing w:line="240" w:lineRule="auto"/>
              <w:rPr>
                <w:rFonts w:ascii="Garamond" w:hAnsi="Garamond"/>
                <w:sz w:val="24"/>
                <w:szCs w:val="24"/>
              </w:rPr>
            </w:pPr>
            <w:r>
              <w:rPr>
                <w:rFonts w:ascii="Garamond" w:hAnsi="Garamond"/>
                <w:sz w:val="24"/>
                <w:szCs w:val="24"/>
              </w:rPr>
              <w:t>Options; I</w:t>
            </w:r>
            <w:r w:rsidRPr="009A3490">
              <w:rPr>
                <w:rFonts w:ascii="Garamond" w:hAnsi="Garamond"/>
                <w:sz w:val="24"/>
                <w:szCs w:val="24"/>
              </w:rPr>
              <w:t>nternship</w:t>
            </w:r>
            <w:r>
              <w:rPr>
                <w:rFonts w:ascii="Garamond" w:hAnsi="Garamond"/>
                <w:sz w:val="24"/>
                <w:szCs w:val="24"/>
              </w:rPr>
              <w:t>/graduate school/job/AmeriCorps</w:t>
            </w:r>
            <w:r>
              <w:rPr>
                <w:rFonts w:ascii="Garamond" w:hAnsi="Garamond"/>
                <w:sz w:val="24"/>
                <w:szCs w:val="24"/>
              </w:rPr>
              <w:tab/>
            </w:r>
          </w:p>
          <w:p w14:paraId="4A23281C" w14:textId="77777777" w:rsidR="004648AF" w:rsidRDefault="004648AF" w:rsidP="004648AF">
            <w:pPr>
              <w:pStyle w:val="ListParagraph"/>
              <w:numPr>
                <w:ilvl w:val="1"/>
                <w:numId w:val="16"/>
              </w:numPr>
              <w:spacing w:line="240" w:lineRule="auto"/>
              <w:rPr>
                <w:rFonts w:ascii="Garamond" w:hAnsi="Garamond"/>
                <w:sz w:val="24"/>
                <w:szCs w:val="24"/>
              </w:rPr>
            </w:pPr>
            <w:r>
              <w:rPr>
                <w:rFonts w:ascii="Garamond" w:hAnsi="Garamond"/>
                <w:sz w:val="24"/>
                <w:szCs w:val="24"/>
              </w:rPr>
              <w:t>Assignment #5: Recommendations/Networking</w:t>
            </w:r>
          </w:p>
          <w:p w14:paraId="41C684A7" w14:textId="77777777" w:rsidR="004648AF" w:rsidRDefault="004648AF" w:rsidP="004648AF">
            <w:pPr>
              <w:pStyle w:val="ListParagraph"/>
              <w:numPr>
                <w:ilvl w:val="1"/>
                <w:numId w:val="16"/>
              </w:numPr>
              <w:spacing w:line="240" w:lineRule="auto"/>
              <w:rPr>
                <w:rFonts w:ascii="Garamond" w:hAnsi="Garamond"/>
                <w:sz w:val="24"/>
                <w:szCs w:val="24"/>
              </w:rPr>
            </w:pPr>
            <w:r>
              <w:rPr>
                <w:rFonts w:ascii="Garamond" w:hAnsi="Garamond"/>
                <w:sz w:val="24"/>
                <w:szCs w:val="24"/>
              </w:rPr>
              <w:t>Assignment #6: Career Research</w:t>
            </w:r>
          </w:p>
          <w:p w14:paraId="77DBC345" w14:textId="77777777" w:rsidR="004648AF" w:rsidRDefault="004648AF" w:rsidP="004648AF">
            <w:pPr>
              <w:pStyle w:val="ListParagraph"/>
              <w:numPr>
                <w:ilvl w:val="1"/>
                <w:numId w:val="16"/>
              </w:numPr>
              <w:spacing w:line="240" w:lineRule="auto"/>
              <w:rPr>
                <w:rFonts w:ascii="Garamond" w:hAnsi="Garamond"/>
                <w:sz w:val="24"/>
                <w:szCs w:val="24"/>
              </w:rPr>
            </w:pPr>
            <w:r>
              <w:rPr>
                <w:rFonts w:ascii="Garamond" w:hAnsi="Garamond"/>
                <w:sz w:val="24"/>
                <w:szCs w:val="24"/>
              </w:rPr>
              <w:t>Assignment #7: Rankings</w:t>
            </w:r>
          </w:p>
          <w:p w14:paraId="44DF2EA5" w14:textId="77777777" w:rsidR="004648AF" w:rsidRDefault="004648AF" w:rsidP="004648AF">
            <w:pPr>
              <w:pStyle w:val="ListParagraph"/>
              <w:numPr>
                <w:ilvl w:val="0"/>
                <w:numId w:val="16"/>
              </w:numPr>
              <w:spacing w:line="240" w:lineRule="auto"/>
              <w:rPr>
                <w:rFonts w:ascii="Garamond" w:hAnsi="Garamond"/>
                <w:sz w:val="24"/>
                <w:szCs w:val="24"/>
              </w:rPr>
            </w:pPr>
            <w:r>
              <w:rPr>
                <w:rFonts w:ascii="Garamond" w:hAnsi="Garamond"/>
                <w:sz w:val="24"/>
                <w:szCs w:val="24"/>
              </w:rPr>
              <w:t>Interviews: how to transfer your transferable skills</w:t>
            </w:r>
          </w:p>
          <w:p w14:paraId="410D3E18" w14:textId="77777777" w:rsidR="004648AF" w:rsidRDefault="004648AF" w:rsidP="004648AF">
            <w:pPr>
              <w:pStyle w:val="ListParagraph"/>
              <w:numPr>
                <w:ilvl w:val="0"/>
                <w:numId w:val="16"/>
              </w:numPr>
              <w:spacing w:line="240" w:lineRule="auto"/>
              <w:rPr>
                <w:rFonts w:ascii="Garamond" w:hAnsi="Garamond"/>
                <w:sz w:val="24"/>
                <w:szCs w:val="24"/>
              </w:rPr>
            </w:pPr>
            <w:r>
              <w:rPr>
                <w:rFonts w:ascii="Garamond" w:hAnsi="Garamond"/>
                <w:sz w:val="24"/>
                <w:szCs w:val="24"/>
              </w:rPr>
              <w:t>IDP Models</w:t>
            </w:r>
          </w:p>
          <w:p w14:paraId="3413E381" w14:textId="77777777" w:rsidR="004648AF" w:rsidRDefault="004648AF" w:rsidP="004648AF">
            <w:pPr>
              <w:pStyle w:val="ListParagraph"/>
              <w:numPr>
                <w:ilvl w:val="1"/>
                <w:numId w:val="16"/>
              </w:numPr>
              <w:spacing w:line="240" w:lineRule="auto"/>
              <w:rPr>
                <w:rFonts w:ascii="Garamond" w:hAnsi="Garamond"/>
                <w:sz w:val="24"/>
                <w:szCs w:val="24"/>
              </w:rPr>
            </w:pPr>
            <w:r w:rsidRPr="009A3490">
              <w:rPr>
                <w:rFonts w:ascii="Garamond" w:hAnsi="Garamond"/>
                <w:sz w:val="24"/>
                <w:szCs w:val="24"/>
              </w:rPr>
              <w:t>Assignment #</w:t>
            </w:r>
            <w:r>
              <w:rPr>
                <w:rFonts w:ascii="Garamond" w:hAnsi="Garamond"/>
                <w:sz w:val="24"/>
                <w:szCs w:val="24"/>
              </w:rPr>
              <w:t>8</w:t>
            </w:r>
            <w:r w:rsidRPr="009A3490">
              <w:rPr>
                <w:rFonts w:ascii="Garamond" w:hAnsi="Garamond"/>
                <w:sz w:val="24"/>
                <w:szCs w:val="24"/>
              </w:rPr>
              <w:t xml:space="preserve"> IDP Due</w:t>
            </w:r>
          </w:p>
          <w:p w14:paraId="7A0B9BF5" w14:textId="77777777" w:rsidR="004648AF" w:rsidRPr="009A3490" w:rsidRDefault="004648AF" w:rsidP="004648AF">
            <w:pPr>
              <w:pStyle w:val="ListParagraph"/>
              <w:numPr>
                <w:ilvl w:val="0"/>
                <w:numId w:val="16"/>
              </w:numPr>
              <w:spacing w:line="240" w:lineRule="auto"/>
              <w:rPr>
                <w:rFonts w:ascii="Garamond" w:hAnsi="Garamond"/>
                <w:i/>
                <w:sz w:val="24"/>
                <w:szCs w:val="24"/>
              </w:rPr>
            </w:pPr>
            <w:r w:rsidRPr="009A3490">
              <w:rPr>
                <w:rFonts w:ascii="Garamond" w:hAnsi="Garamond"/>
                <w:i/>
                <w:sz w:val="24"/>
                <w:szCs w:val="24"/>
              </w:rPr>
              <w:t>Individual Meetings</w:t>
            </w:r>
          </w:p>
          <w:p w14:paraId="2A6B0CE0" w14:textId="77777777" w:rsidR="004648AF" w:rsidRDefault="004648AF" w:rsidP="004648AF">
            <w:pPr>
              <w:pStyle w:val="ListParagraph"/>
              <w:numPr>
                <w:ilvl w:val="0"/>
                <w:numId w:val="16"/>
              </w:numPr>
              <w:spacing w:line="240" w:lineRule="auto"/>
              <w:rPr>
                <w:rFonts w:ascii="Garamond" w:hAnsi="Garamond"/>
                <w:sz w:val="24"/>
                <w:szCs w:val="24"/>
              </w:rPr>
            </w:pPr>
            <w:r>
              <w:rPr>
                <w:rFonts w:ascii="Garamond" w:hAnsi="Garamond"/>
                <w:sz w:val="24"/>
                <w:szCs w:val="24"/>
              </w:rPr>
              <w:t>IDP presentations</w:t>
            </w:r>
          </w:p>
          <w:p w14:paraId="67D9C56A" w14:textId="77777777" w:rsidR="004648AF" w:rsidRDefault="004648AF" w:rsidP="004648AF">
            <w:pPr>
              <w:pStyle w:val="ListParagraph"/>
              <w:numPr>
                <w:ilvl w:val="0"/>
                <w:numId w:val="16"/>
              </w:numPr>
              <w:spacing w:line="240" w:lineRule="auto"/>
              <w:rPr>
                <w:rFonts w:ascii="Garamond" w:hAnsi="Garamond"/>
                <w:sz w:val="24"/>
                <w:szCs w:val="24"/>
              </w:rPr>
            </w:pPr>
            <w:r>
              <w:rPr>
                <w:rFonts w:ascii="Garamond" w:hAnsi="Garamond"/>
                <w:sz w:val="24"/>
                <w:szCs w:val="24"/>
              </w:rPr>
              <w:t>Portfolios and E-portfolios</w:t>
            </w:r>
          </w:p>
          <w:p w14:paraId="28775DC2" w14:textId="77777777" w:rsidR="004648AF" w:rsidRDefault="004648AF" w:rsidP="004648AF">
            <w:pPr>
              <w:pStyle w:val="ListParagraph"/>
              <w:numPr>
                <w:ilvl w:val="1"/>
                <w:numId w:val="16"/>
              </w:numPr>
              <w:spacing w:line="240" w:lineRule="auto"/>
              <w:rPr>
                <w:rFonts w:ascii="Garamond" w:hAnsi="Garamond"/>
                <w:sz w:val="24"/>
                <w:szCs w:val="24"/>
              </w:rPr>
            </w:pPr>
            <w:r>
              <w:rPr>
                <w:rFonts w:ascii="Garamond" w:hAnsi="Garamond"/>
                <w:sz w:val="24"/>
                <w:szCs w:val="24"/>
              </w:rPr>
              <w:t>Assignment #9: Portfolio + Revised IDPs</w:t>
            </w:r>
          </w:p>
          <w:p w14:paraId="0654A4AF" w14:textId="77777777" w:rsidR="004648AF" w:rsidRDefault="004648AF" w:rsidP="004648AF">
            <w:pPr>
              <w:pStyle w:val="ListParagraph"/>
              <w:numPr>
                <w:ilvl w:val="1"/>
                <w:numId w:val="16"/>
              </w:numPr>
              <w:spacing w:line="240" w:lineRule="auto"/>
              <w:rPr>
                <w:rFonts w:ascii="Garamond" w:hAnsi="Garamond"/>
                <w:sz w:val="24"/>
                <w:szCs w:val="24"/>
              </w:rPr>
            </w:pPr>
            <w:r>
              <w:rPr>
                <w:rFonts w:ascii="Garamond" w:hAnsi="Garamond"/>
                <w:sz w:val="24"/>
                <w:szCs w:val="24"/>
              </w:rPr>
              <w:t>Assignment #10: E-portfolios + Revised IDPs</w:t>
            </w:r>
          </w:p>
          <w:p w14:paraId="3153F675" w14:textId="6D0F9D04" w:rsidR="005E0ADA" w:rsidRDefault="005E0ADA" w:rsidP="004648AF">
            <w:pPr>
              <w:pStyle w:val="ListParagraph"/>
              <w:numPr>
                <w:ilvl w:val="0"/>
                <w:numId w:val="16"/>
              </w:numPr>
              <w:spacing w:line="240" w:lineRule="auto"/>
              <w:rPr>
                <w:rFonts w:ascii="Garamond" w:hAnsi="Garamond"/>
                <w:sz w:val="24"/>
                <w:szCs w:val="24"/>
              </w:rPr>
            </w:pPr>
            <w:r>
              <w:rPr>
                <w:rFonts w:ascii="Garamond" w:hAnsi="Garamond"/>
                <w:sz w:val="24"/>
                <w:szCs w:val="24"/>
              </w:rPr>
              <w:lastRenderedPageBreak/>
              <w:t xml:space="preserve">Resiliency in the NGO field </w:t>
            </w:r>
          </w:p>
          <w:p w14:paraId="783E92CE" w14:textId="7D39E6B0" w:rsidR="004648AF" w:rsidRPr="009A3490" w:rsidRDefault="004648AF" w:rsidP="004648AF">
            <w:pPr>
              <w:pStyle w:val="ListParagraph"/>
              <w:numPr>
                <w:ilvl w:val="0"/>
                <w:numId w:val="16"/>
              </w:numPr>
              <w:spacing w:line="240" w:lineRule="auto"/>
              <w:rPr>
                <w:rFonts w:ascii="Garamond" w:hAnsi="Garamond"/>
                <w:sz w:val="24"/>
                <w:szCs w:val="24"/>
              </w:rPr>
            </w:pPr>
            <w:r>
              <w:rPr>
                <w:rFonts w:ascii="Garamond" w:hAnsi="Garamond"/>
                <w:sz w:val="24"/>
                <w:szCs w:val="24"/>
              </w:rPr>
              <w:t>Synthesis</w:t>
            </w:r>
          </w:p>
          <w:p w14:paraId="6B2C7A47" w14:textId="0511813F" w:rsidR="00115A68" w:rsidRDefault="00115A68" w:rsidP="004648AF">
            <w:pPr>
              <w:pStyle w:val="ListParagraph"/>
              <w:spacing w:line="240" w:lineRule="auto"/>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53"/>
        <w:gridCol w:w="3191"/>
        <w:gridCol w:w="1159"/>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44FEF220" w:rsidR="00115A68" w:rsidRDefault="004648AF" w:rsidP="0015571B">
            <w:pPr>
              <w:spacing w:line="240" w:lineRule="auto"/>
            </w:pPr>
            <w:r>
              <w:t>Robyn Linde</w:t>
            </w:r>
          </w:p>
        </w:tc>
        <w:tc>
          <w:tcPr>
            <w:tcW w:w="3279" w:type="dxa"/>
            <w:vAlign w:val="center"/>
          </w:tcPr>
          <w:p w14:paraId="0730C1D0" w14:textId="624D2027" w:rsidR="00115A68" w:rsidRDefault="00115A68" w:rsidP="0015571B">
            <w:pPr>
              <w:spacing w:line="240" w:lineRule="auto"/>
            </w:pPr>
            <w:r>
              <w:t xml:space="preserve">Program Director of </w:t>
            </w:r>
            <w:r w:rsidR="004648AF">
              <w:t>INGOS</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4B9B79C5" w:rsidR="00115A68" w:rsidRDefault="004648AF" w:rsidP="0015571B">
            <w:pPr>
              <w:spacing w:line="240" w:lineRule="auto"/>
            </w:pPr>
            <w:r>
              <w:t>Michelle Brophy-</w:t>
            </w:r>
            <w:proofErr w:type="spellStart"/>
            <w:r>
              <w:t>Baermann</w:t>
            </w:r>
            <w:proofErr w:type="spellEnd"/>
          </w:p>
        </w:tc>
        <w:tc>
          <w:tcPr>
            <w:tcW w:w="3279" w:type="dxa"/>
            <w:vAlign w:val="center"/>
          </w:tcPr>
          <w:p w14:paraId="2927DBCB" w14:textId="7E2CF09E" w:rsidR="00115A68" w:rsidRDefault="00115A68" w:rsidP="0015571B">
            <w:pPr>
              <w:spacing w:line="240" w:lineRule="auto"/>
            </w:pPr>
            <w:r>
              <w:t xml:space="preserve">Chair of </w:t>
            </w:r>
            <w:r w:rsidR="004648AF">
              <w:t>Political Science</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6C4FA85C" w:rsidR="00115A68" w:rsidRDefault="004648AF" w:rsidP="0015571B">
            <w:pPr>
              <w:spacing w:line="240" w:lineRule="auto"/>
            </w:pPr>
            <w:r>
              <w:t>Earl Simson</w:t>
            </w:r>
          </w:p>
        </w:tc>
        <w:tc>
          <w:tcPr>
            <w:tcW w:w="3279" w:type="dxa"/>
            <w:vAlign w:val="center"/>
          </w:tcPr>
          <w:p w14:paraId="229CC930" w14:textId="4B944B38" w:rsidR="00115A68" w:rsidRDefault="00115A68" w:rsidP="0015571B">
            <w:pPr>
              <w:spacing w:line="240" w:lineRule="auto"/>
            </w:pPr>
            <w:r>
              <w:t xml:space="preserve">Dean of </w:t>
            </w:r>
            <w:r w:rsidR="004648AF">
              <w:t>FAS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46FACC01" w:rsidR="00115A68" w:rsidRDefault="00115A68" w:rsidP="0015571B">
            <w:pPr>
              <w:spacing w:line="240" w:lineRule="auto"/>
            </w:pPr>
          </w:p>
        </w:tc>
      </w:tr>
    </w:tbl>
    <w:p w14:paraId="35E716CB" w14:textId="77777777" w:rsidR="00115A68" w:rsidRDefault="00115A68" w:rsidP="00115A68">
      <w:pPr>
        <w:pStyle w:val="Heading5"/>
      </w:pPr>
    </w:p>
    <w:sectPr w:rsidR="00115A68"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86849" w14:textId="77777777" w:rsidR="002F75F5" w:rsidRDefault="002F75F5" w:rsidP="00FA78CA">
      <w:pPr>
        <w:spacing w:line="240" w:lineRule="auto"/>
      </w:pPr>
      <w:r>
        <w:separator/>
      </w:r>
    </w:p>
  </w:endnote>
  <w:endnote w:type="continuationSeparator" w:id="0">
    <w:p w14:paraId="0FB1FD44" w14:textId="77777777" w:rsidR="002F75F5" w:rsidRDefault="002F75F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D0D64" w14:textId="77777777" w:rsidR="002F75F5" w:rsidRDefault="002F75F5" w:rsidP="00FA78CA">
      <w:pPr>
        <w:spacing w:line="240" w:lineRule="auto"/>
      </w:pPr>
      <w:r>
        <w:separator/>
      </w:r>
    </w:p>
  </w:footnote>
  <w:footnote w:type="continuationSeparator" w:id="0">
    <w:p w14:paraId="489E5978" w14:textId="77777777" w:rsidR="002F75F5" w:rsidRDefault="002F75F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4077E3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E0391">
      <w:rPr>
        <w:color w:val="4F6228"/>
      </w:rPr>
      <w:t>19-20-027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E0391">
      <w:rPr>
        <w:color w:val="4F6228"/>
      </w:rPr>
      <w:t>11/14/2019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3CC"/>
    <w:multiLevelType w:val="hybridMultilevel"/>
    <w:tmpl w:val="45A43966"/>
    <w:lvl w:ilvl="0" w:tplc="9FBC90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7A5EFF"/>
    <w:multiLevelType w:val="hybridMultilevel"/>
    <w:tmpl w:val="7486CC40"/>
    <w:lvl w:ilvl="0" w:tplc="7C2AF1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992E7A"/>
    <w:multiLevelType w:val="hybridMultilevel"/>
    <w:tmpl w:val="7486CC40"/>
    <w:lvl w:ilvl="0" w:tplc="7C2AF1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247CB"/>
    <w:multiLevelType w:val="hybridMultilevel"/>
    <w:tmpl w:val="B2C6E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4"/>
  </w:num>
  <w:num w:numId="3">
    <w:abstractNumId w:val="8"/>
  </w:num>
  <w:num w:numId="4">
    <w:abstractNumId w:val="1"/>
  </w:num>
  <w:num w:numId="5">
    <w:abstractNumId w:val="6"/>
  </w:num>
  <w:num w:numId="6">
    <w:abstractNumId w:val="11"/>
  </w:num>
  <w:num w:numId="7">
    <w:abstractNumId w:val="3"/>
  </w:num>
  <w:num w:numId="8">
    <w:abstractNumId w:val="7"/>
  </w:num>
  <w:num w:numId="9">
    <w:abstractNumId w:val="9"/>
  </w:num>
  <w:num w:numId="10">
    <w:abstractNumId w:val="5"/>
  </w:num>
  <w:num w:numId="11">
    <w:abstractNumId w:val="15"/>
  </w:num>
  <w:num w:numId="12">
    <w:abstractNumId w:val="12"/>
  </w:num>
  <w:num w:numId="13">
    <w:abstractNumId w:val="2"/>
  </w:num>
  <w:num w:numId="14">
    <w:abstractNumId w:val="13"/>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36AEB"/>
    <w:rsid w:val="0004554C"/>
    <w:rsid w:val="000556B3"/>
    <w:rsid w:val="000810FF"/>
    <w:rsid w:val="000A36CD"/>
    <w:rsid w:val="000D1497"/>
    <w:rsid w:val="000D21F2"/>
    <w:rsid w:val="000E2CBA"/>
    <w:rsid w:val="001010FA"/>
    <w:rsid w:val="00101BA4"/>
    <w:rsid w:val="0010291E"/>
    <w:rsid w:val="001030F2"/>
    <w:rsid w:val="00115A68"/>
    <w:rsid w:val="0011690A"/>
    <w:rsid w:val="00120C12"/>
    <w:rsid w:val="001278A4"/>
    <w:rsid w:val="0013176C"/>
    <w:rsid w:val="00131B87"/>
    <w:rsid w:val="001429AA"/>
    <w:rsid w:val="00176C55"/>
    <w:rsid w:val="00181A4B"/>
    <w:rsid w:val="00192A89"/>
    <w:rsid w:val="001A0EE9"/>
    <w:rsid w:val="001A37FB"/>
    <w:rsid w:val="001A51ED"/>
    <w:rsid w:val="001B2E3A"/>
    <w:rsid w:val="0020058E"/>
    <w:rsid w:val="00222042"/>
    <w:rsid w:val="00237355"/>
    <w:rsid w:val="00241866"/>
    <w:rsid w:val="0024752F"/>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2F75F5"/>
    <w:rsid w:val="00310D95"/>
    <w:rsid w:val="003153C3"/>
    <w:rsid w:val="00345149"/>
    <w:rsid w:val="00376A8B"/>
    <w:rsid w:val="003A45F6"/>
    <w:rsid w:val="003B4A52"/>
    <w:rsid w:val="003C1734"/>
    <w:rsid w:val="003C1A54"/>
    <w:rsid w:val="003C511E"/>
    <w:rsid w:val="003D7372"/>
    <w:rsid w:val="003F099C"/>
    <w:rsid w:val="003F4E82"/>
    <w:rsid w:val="00402602"/>
    <w:rsid w:val="0040444B"/>
    <w:rsid w:val="004105B6"/>
    <w:rsid w:val="00413A11"/>
    <w:rsid w:val="004254A0"/>
    <w:rsid w:val="004313E6"/>
    <w:rsid w:val="004403BD"/>
    <w:rsid w:val="00442EEA"/>
    <w:rsid w:val="004648AF"/>
    <w:rsid w:val="004779B4"/>
    <w:rsid w:val="00480FAA"/>
    <w:rsid w:val="004E57C5"/>
    <w:rsid w:val="004F01BB"/>
    <w:rsid w:val="00517DB2"/>
    <w:rsid w:val="005473BC"/>
    <w:rsid w:val="005873E3"/>
    <w:rsid w:val="00593B0C"/>
    <w:rsid w:val="005A3DBB"/>
    <w:rsid w:val="005B1049"/>
    <w:rsid w:val="005C23BD"/>
    <w:rsid w:val="005C3F83"/>
    <w:rsid w:val="005D389E"/>
    <w:rsid w:val="005E0391"/>
    <w:rsid w:val="005E0ADA"/>
    <w:rsid w:val="005F2A05"/>
    <w:rsid w:val="00670869"/>
    <w:rsid w:val="006761E1"/>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86F33"/>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31D"/>
    <w:rsid w:val="009458D2"/>
    <w:rsid w:val="00945F03"/>
    <w:rsid w:val="00946B20"/>
    <w:rsid w:val="00951F21"/>
    <w:rsid w:val="0098046D"/>
    <w:rsid w:val="00984B36"/>
    <w:rsid w:val="009A4E6F"/>
    <w:rsid w:val="009A58C1"/>
    <w:rsid w:val="009B4B02"/>
    <w:rsid w:val="009B74A0"/>
    <w:rsid w:val="009C1440"/>
    <w:rsid w:val="009F029C"/>
    <w:rsid w:val="009F2F3E"/>
    <w:rsid w:val="00A01611"/>
    <w:rsid w:val="00A04A92"/>
    <w:rsid w:val="00A06E22"/>
    <w:rsid w:val="00A11DCD"/>
    <w:rsid w:val="00A32214"/>
    <w:rsid w:val="00A34CA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56CC5"/>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850EB"/>
    <w:rsid w:val="00C94576"/>
    <w:rsid w:val="00C969FA"/>
    <w:rsid w:val="00C97577"/>
    <w:rsid w:val="00CA71A8"/>
    <w:rsid w:val="00CC03A7"/>
    <w:rsid w:val="00CC3E7A"/>
    <w:rsid w:val="00CD18DD"/>
    <w:rsid w:val="00CF0458"/>
    <w:rsid w:val="00D06B4D"/>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23D8C"/>
    <w:rsid w:val="00E33FD7"/>
    <w:rsid w:val="00E36AF7"/>
    <w:rsid w:val="00E4755D"/>
    <w:rsid w:val="00E641DE"/>
    <w:rsid w:val="00EB33FD"/>
    <w:rsid w:val="00EC194E"/>
    <w:rsid w:val="00EC63A4"/>
    <w:rsid w:val="00EC7B24"/>
    <w:rsid w:val="00ED1712"/>
    <w:rsid w:val="00EE2D28"/>
    <w:rsid w:val="00F15B95"/>
    <w:rsid w:val="00F3256C"/>
    <w:rsid w:val="00F32980"/>
    <w:rsid w:val="00F3396F"/>
    <w:rsid w:val="00F42F5D"/>
    <w:rsid w:val="00F62BE0"/>
    <w:rsid w:val="00F64260"/>
    <w:rsid w:val="00F871BA"/>
    <w:rsid w:val="00FA589E"/>
    <w:rsid w:val="00FA6359"/>
    <w:rsid w:val="00FA6998"/>
    <w:rsid w:val="00FA769F"/>
    <w:rsid w:val="00FA78CA"/>
    <w:rsid w:val="00FB1042"/>
    <w:rsid w:val="00FE6A1D"/>
    <w:rsid w:val="00FF5F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67Z3ZXSPZZWZ-949-1096</_dlc_DocId>
    <_dlc_DocIdUrl xmlns="67887a43-7e4d-4c1c-91d7-15e417b1b8ab">
      <Url>https://w3.ric.edu/curriculum_committee/_layouts/15/DocIdRedir.aspx?ID=67Z3ZXSPZZWZ-949-1096</Url>
      <Description>67Z3ZXSPZZWZ-949-1096</Description>
    </_dlc_DocIdUrl>
  </documentManagement>
</p:properties>
</file>

<file path=customXml/itemProps1.xml><?xml version="1.0" encoding="utf-8"?>
<ds:datastoreItem xmlns:ds="http://schemas.openxmlformats.org/officeDocument/2006/customXml" ds:itemID="{D0D237FB-53D9-41D3-BE70-B7FF4902EB55}"/>
</file>

<file path=customXml/itemProps2.xml><?xml version="1.0" encoding="utf-8"?>
<ds:datastoreItem xmlns:ds="http://schemas.openxmlformats.org/officeDocument/2006/customXml" ds:itemID="{8F693338-335A-4396-B54B-AE50FC929669}"/>
</file>

<file path=customXml/itemProps3.xml><?xml version="1.0" encoding="utf-8"?>
<ds:datastoreItem xmlns:ds="http://schemas.openxmlformats.org/officeDocument/2006/customXml" ds:itemID="{BA06F0E4-D11A-465A-9CAC-378E99CDD27D}"/>
</file>

<file path=customXml/itemProps4.xml><?xml version="1.0" encoding="utf-8"?>
<ds:datastoreItem xmlns:ds="http://schemas.openxmlformats.org/officeDocument/2006/customXml" ds:itemID="{24213D25-BEE2-40B2-8E13-EA961361A9E9}"/>
</file>

<file path=docProps/app.xml><?xml version="1.0" encoding="utf-8"?>
<Properties xmlns="http://schemas.openxmlformats.org/officeDocument/2006/extended-properties" xmlns:vt="http://schemas.openxmlformats.org/officeDocument/2006/docPropsVTypes">
  <Template>Normal.dotm</Template>
  <TotalTime>43</TotalTime>
  <Pages>4</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14</cp:revision>
  <cp:lastPrinted>2015-10-02T15:20:00Z</cp:lastPrinted>
  <dcterms:created xsi:type="dcterms:W3CDTF">2019-11-06T02:23:00Z</dcterms:created>
  <dcterms:modified xsi:type="dcterms:W3CDTF">2019-12-06T23:36:00Z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66986cf5-9121-453d-aced-b5395ce5d60b</vt:lpwstr>
  </property>
  <property fmtid="{D5CDD505-2E9C-101B-9397-08002B2CF9AE}" pid="8" name="ContentTypeId">
    <vt:lpwstr>0x0101009736D43DC7C38546B966A7508121890B</vt:lpwstr>
  </property>
</Properties>
</file>