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C18F3D9" w:rsidR="00F64260" w:rsidRPr="00A83A6C" w:rsidRDefault="00B652F3" w:rsidP="00504A0A">
            <w:pPr>
              <w:pStyle w:val="Heading5"/>
              <w:rPr>
                <w:b/>
              </w:rPr>
            </w:pPr>
            <w:bookmarkStart w:id="0" w:name="Proposal"/>
            <w:bookmarkEnd w:id="0"/>
            <w:r>
              <w:rPr>
                <w:b/>
              </w:rPr>
              <w:t>Math</w:t>
            </w:r>
            <w:r w:rsidR="007E39C2">
              <w:rPr>
                <w:b/>
              </w:rPr>
              <w:t xml:space="preserve"> </w:t>
            </w:r>
            <w:r w:rsidR="00504A0A">
              <w:rPr>
                <w:b/>
              </w:rPr>
              <w:t>460</w:t>
            </w:r>
            <w:r w:rsidR="004F17C2">
              <w:rPr>
                <w:b/>
              </w:rPr>
              <w:t>:  Seminar in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040DE61E" w:rsidR="00F64260" w:rsidRPr="00B649C4" w:rsidRDefault="00F64260" w:rsidP="00310D95">
            <w:pPr>
              <w:jc w:val="right"/>
            </w:pPr>
          </w:p>
        </w:tc>
        <w:tc>
          <w:tcPr>
            <w:tcW w:w="3758" w:type="pct"/>
            <w:gridSpan w:val="4"/>
          </w:tcPr>
          <w:p w14:paraId="02CBDE98" w14:textId="53EE8086"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CAC7EC0" w:rsidR="00F64260" w:rsidRPr="005F2A05" w:rsidRDefault="00B652F3" w:rsidP="002B6A1A">
            <w:pPr>
              <w:rPr>
                <w:b/>
              </w:rPr>
            </w:pPr>
            <w:bookmarkStart w:id="4" w:name="type"/>
            <w:r>
              <w:rPr>
                <w:b/>
              </w:rPr>
              <w:t>Course:  creation</w:t>
            </w:r>
            <w:bookmarkEnd w:id="4"/>
            <w:r>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BFFCD72" w14:textId="77777777" w:rsidR="00F64260" w:rsidRDefault="00EC58CA" w:rsidP="00B862BF">
            <w:pPr>
              <w:rPr>
                <w:b/>
              </w:rPr>
            </w:pPr>
            <w:bookmarkStart w:id="5" w:name="Originator"/>
            <w:bookmarkEnd w:id="5"/>
            <w:r>
              <w:rPr>
                <w:b/>
              </w:rPr>
              <w:t>Rebecca Sparks</w:t>
            </w:r>
          </w:p>
          <w:p w14:paraId="32621A09" w14:textId="57A3A50D" w:rsidR="00EC58CA" w:rsidRPr="00B605CE" w:rsidRDefault="00EC58CA" w:rsidP="00B862BF">
            <w:pPr>
              <w:rPr>
                <w:b/>
              </w:rPr>
            </w:pPr>
          </w:p>
        </w:tc>
        <w:tc>
          <w:tcPr>
            <w:tcW w:w="1210" w:type="pct"/>
          </w:tcPr>
          <w:p w14:paraId="788D9512" w14:textId="19B60691" w:rsidR="00F64260" w:rsidRPr="00946B20" w:rsidRDefault="002B32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547F0E8" w:rsidR="00F64260" w:rsidRPr="00B605CE" w:rsidRDefault="002B6A1A" w:rsidP="00B862BF">
            <w:pPr>
              <w:rPr>
                <w:b/>
              </w:rPr>
            </w:pPr>
            <w:bookmarkStart w:id="6" w:name="home_dept"/>
            <w:bookmarkEnd w:id="6"/>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1FC529F" w14:textId="7DCE0295" w:rsidR="00F64260" w:rsidRDefault="009375EC">
            <w:pPr>
              <w:spacing w:line="240" w:lineRule="auto"/>
              <w:rPr>
                <w:b/>
              </w:rPr>
            </w:pPr>
            <w:bookmarkStart w:id="7" w:name="Rationale"/>
            <w:bookmarkEnd w:id="7"/>
            <w:r>
              <w:rPr>
                <w:b/>
              </w:rPr>
              <w:t xml:space="preserve">Graduates who enter the field will be expected to embark upon projects which start with a scientific question and participate in the process of collecting data, and then appropriately analyzing, synthesizing, cleaning, and interpreting the results of their data analysis.  </w:t>
            </w:r>
            <w:r w:rsidR="00444B50">
              <w:rPr>
                <w:b/>
              </w:rPr>
              <w:t>It is p</w:t>
            </w:r>
            <w:r>
              <w:rPr>
                <w:b/>
              </w:rPr>
              <w:t>articular</w:t>
            </w:r>
            <w:r w:rsidR="00444B50">
              <w:rPr>
                <w:b/>
              </w:rPr>
              <w:t xml:space="preserve">ly </w:t>
            </w:r>
            <w:r>
              <w:rPr>
                <w:b/>
              </w:rPr>
              <w:t>importan</w:t>
            </w:r>
            <w:r w:rsidR="00444B50">
              <w:rPr>
                <w:b/>
              </w:rPr>
              <w:t xml:space="preserve">t that these </w:t>
            </w:r>
            <w:proofErr w:type="gramStart"/>
            <w:r w:rsidR="00444B50">
              <w:rPr>
                <w:b/>
              </w:rPr>
              <w:t xml:space="preserve">graduates </w:t>
            </w:r>
            <w:r>
              <w:rPr>
                <w:b/>
              </w:rPr>
              <w:t xml:space="preserve"> </w:t>
            </w:r>
            <w:r w:rsidR="00444B50">
              <w:rPr>
                <w:b/>
              </w:rPr>
              <w:t>have</w:t>
            </w:r>
            <w:proofErr w:type="gramEnd"/>
            <w:r w:rsidR="00444B50">
              <w:rPr>
                <w:b/>
              </w:rPr>
              <w:t xml:space="preserve"> </w:t>
            </w:r>
            <w:r>
              <w:rPr>
                <w:b/>
              </w:rPr>
              <w:t>the ability to communicate the</w:t>
            </w:r>
            <w:r w:rsidR="00444B50">
              <w:rPr>
                <w:b/>
              </w:rPr>
              <w:t>ir</w:t>
            </w:r>
            <w:r>
              <w:rPr>
                <w:b/>
              </w:rPr>
              <w:t xml:space="preserve"> results, as well as justify the methods that were used in order to draw meaning from the data.  In today’s technological world, this data can be overwhelming in size.  It is essential for students to be exposed to the process of determining which tool(s) to use in order to analyze, visualize,</w:t>
            </w:r>
            <w:r w:rsidR="00444B50">
              <w:rPr>
                <w:b/>
              </w:rPr>
              <w:t xml:space="preserve"> and</w:t>
            </w:r>
            <w:r>
              <w:rPr>
                <w:b/>
              </w:rPr>
              <w:t xml:space="preserve"> contextualize such massive data sets.   </w:t>
            </w:r>
            <w:r w:rsidR="00444B50">
              <w:rPr>
                <w:b/>
              </w:rPr>
              <w:t xml:space="preserve">We believe this </w:t>
            </w:r>
            <w:r>
              <w:rPr>
                <w:b/>
              </w:rPr>
              <w:t xml:space="preserve">capstone </w:t>
            </w:r>
            <w:r w:rsidR="00444B50">
              <w:rPr>
                <w:b/>
              </w:rPr>
              <w:t>experience is an essential tool to complete the students’ preparation.  Such a capstone course is outlined in the “Guidelines for Undergraduate Programs in Data Science</w:t>
            </w:r>
            <w:r w:rsidR="004E43A1">
              <w:rPr>
                <w:b/>
              </w:rPr>
              <w:t>.</w:t>
            </w:r>
            <w:r w:rsidR="00444B50">
              <w:rPr>
                <w:b/>
              </w:rPr>
              <w:t>”</w:t>
            </w:r>
            <w:r w:rsidR="004E43A1" w:rsidRPr="004E43A1">
              <w:rPr>
                <w:b/>
                <w:vertAlign w:val="superscript"/>
              </w:rPr>
              <w:t>1</w:t>
            </w:r>
            <w:r w:rsidRPr="004E43A1">
              <w:rPr>
                <w:b/>
                <w:vertAlign w:val="superscript"/>
              </w:rPr>
              <w:t xml:space="preserve"> </w:t>
            </w:r>
            <w:r>
              <w:rPr>
                <w:b/>
              </w:rPr>
              <w:t xml:space="preserve"> </w:t>
            </w:r>
          </w:p>
          <w:p w14:paraId="38EC48EF" w14:textId="5BB6D7C2" w:rsidR="00444B50" w:rsidRDefault="00444B50">
            <w:pPr>
              <w:spacing w:line="240" w:lineRule="auto"/>
              <w:rPr>
                <w:b/>
              </w:rPr>
            </w:pPr>
          </w:p>
          <w:p w14:paraId="0A8E7F52" w14:textId="77777777" w:rsidR="004E43A1" w:rsidRPr="000A09A1" w:rsidRDefault="004E43A1" w:rsidP="004E43A1">
            <w:pPr>
              <w:pStyle w:val="ListParagraph"/>
              <w:numPr>
                <w:ilvl w:val="0"/>
                <w:numId w:val="12"/>
              </w:numPr>
              <w:spacing w:line="240" w:lineRule="auto"/>
              <w:rPr>
                <w:rFonts w:asciiTheme="minorHAnsi" w:hAnsiTheme="minorHAnsi"/>
              </w:rPr>
            </w:pPr>
            <w:r w:rsidRPr="000A09A1">
              <w:rPr>
                <w:rFonts w:asciiTheme="minorHAnsi" w:hAnsiTheme="minorHAnsi"/>
              </w:rPr>
              <w:t xml:space="preserve">De </w:t>
            </w:r>
            <w:proofErr w:type="spellStart"/>
            <w:r w:rsidRPr="000A09A1">
              <w:rPr>
                <w:rFonts w:asciiTheme="minorHAnsi" w:hAnsiTheme="minorHAnsi"/>
              </w:rPr>
              <w:t>Veaux</w:t>
            </w:r>
            <w:proofErr w:type="spellEnd"/>
            <w:r w:rsidRPr="000A09A1">
              <w:rPr>
                <w:rFonts w:asciiTheme="minorHAnsi" w:hAnsiTheme="minorHAnsi"/>
              </w:rPr>
              <w:t xml:space="preserve">, R. Agarwal, M., </w:t>
            </w:r>
            <w:proofErr w:type="spellStart"/>
            <w:r w:rsidRPr="000A09A1">
              <w:rPr>
                <w:rFonts w:asciiTheme="minorHAnsi" w:hAnsiTheme="minorHAnsi"/>
              </w:rPr>
              <w:t>Averett</w:t>
            </w:r>
            <w:proofErr w:type="spellEnd"/>
            <w:r w:rsidRPr="000A09A1">
              <w:rPr>
                <w:rFonts w:asciiTheme="minorHAnsi" w:hAnsiTheme="minorHAnsi"/>
              </w:rPr>
              <w:t xml:space="preserve">, M., </w:t>
            </w:r>
            <w:proofErr w:type="spellStart"/>
            <w:r w:rsidRPr="000A09A1">
              <w:rPr>
                <w:rFonts w:asciiTheme="minorHAnsi" w:hAnsiTheme="minorHAnsi"/>
              </w:rPr>
              <w:t>Baumer</w:t>
            </w:r>
            <w:proofErr w:type="spellEnd"/>
            <w:r w:rsidRPr="000A09A1">
              <w:rPr>
                <w:rFonts w:asciiTheme="minorHAnsi" w:hAnsiTheme="minorHAnsi"/>
              </w:rPr>
              <w:t xml:space="preserve">, B., Bray, A., </w:t>
            </w:r>
            <w:proofErr w:type="spellStart"/>
            <w:r w:rsidRPr="000A09A1">
              <w:rPr>
                <w:rFonts w:asciiTheme="minorHAnsi" w:hAnsiTheme="minorHAnsi"/>
              </w:rPr>
              <w:t>Bressoud</w:t>
            </w:r>
            <w:proofErr w:type="spellEnd"/>
            <w:r w:rsidRPr="000A09A1">
              <w:rPr>
                <w:rFonts w:asciiTheme="minorHAnsi" w:hAnsiTheme="minorHAnsi"/>
              </w:rPr>
              <w:t>, T., …, Ye, P., 2016, ‘Curriculum Guidelines for Undergraduate Programs in Data Science’, Retrieved October 4, 2019 (</w:t>
            </w:r>
            <w:hyperlink r:id="rId8" w:history="1">
              <w:r w:rsidRPr="000A09A1">
                <w:rPr>
                  <w:rStyle w:val="Hyperlink"/>
                  <w:rFonts w:asciiTheme="minorHAnsi" w:hAnsiTheme="minorHAnsi"/>
                </w:rPr>
                <w:t>https://www.amstat.org/asa/files/pdfs/EDU-DataScienceGuidelines.pdf</w:t>
              </w:r>
            </w:hyperlink>
            <w:r w:rsidRPr="000A09A1">
              <w:rPr>
                <w:rFonts w:asciiTheme="minorHAnsi" w:hAnsiTheme="minorHAnsi"/>
              </w:rPr>
              <w:t>).</w:t>
            </w:r>
          </w:p>
          <w:p w14:paraId="10800CA4" w14:textId="77777777" w:rsidR="00444B50" w:rsidRDefault="00444B5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7FD5F0D" w:rsidR="00517DB2" w:rsidRPr="00B649C4" w:rsidRDefault="00823DB3" w:rsidP="00517DB2">
            <w:pPr>
              <w:rPr>
                <w:b/>
              </w:rPr>
            </w:pPr>
            <w:bookmarkStart w:id="8" w:name="student_impact"/>
            <w:bookmarkEnd w:id="8"/>
            <w:r>
              <w:rPr>
                <w:b/>
              </w:rPr>
              <w:t xml:space="preserve">This course will be part of the Bachelor of Science in Data Science.  The proposed major has 64 credits, and we expect students to be able to complete the program within four years.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670B486" w:rsidR="00517DB2" w:rsidRPr="00B649C4" w:rsidRDefault="00517DB2" w:rsidP="00517DB2">
            <w:pPr>
              <w:rPr>
                <w:b/>
              </w:rPr>
            </w:pPr>
            <w:bookmarkStart w:id="9" w:name="prog_impact"/>
            <w:bookmarkEnd w:id="9"/>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32A5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771E51F" w:rsidR="008D52B7" w:rsidRPr="00C25F9D" w:rsidRDefault="002B6A1A" w:rsidP="008D52B7">
            <w:pPr>
              <w:rPr>
                <w:b/>
              </w:rPr>
            </w:pPr>
            <w:r>
              <w:rPr>
                <w:b/>
              </w:rPr>
              <w:t>Current existing full-time faculty will be used.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32A5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296AD2B" w:rsidR="008D52B7" w:rsidRPr="00C25F9D" w:rsidRDefault="002B6A1A" w:rsidP="002B6A1A">
            <w:pPr>
              <w:rPr>
                <w:b/>
              </w:rPr>
            </w:pPr>
            <w:r>
              <w:rPr>
                <w:b/>
              </w:rPr>
              <w:t xml:space="preserve">No additional needs are anticipated.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32A5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DD42869" w:rsidR="008D52B7" w:rsidRPr="00C25F9D" w:rsidRDefault="002B6A1A" w:rsidP="002B6A1A">
            <w:pPr>
              <w:rPr>
                <w:b/>
              </w:rPr>
            </w:pPr>
            <w:r>
              <w:rPr>
                <w:b/>
              </w:rPr>
              <w:t>We plan to use software that is already utilized on campus.</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32A5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0CE18E6" w:rsidR="008D52B7" w:rsidRPr="00C25F9D" w:rsidRDefault="002B6A1A" w:rsidP="008D52B7">
            <w:pPr>
              <w:rPr>
                <w:b/>
              </w:rPr>
            </w:pPr>
            <w:r>
              <w:rPr>
                <w:b/>
              </w:rPr>
              <w:t xml:space="preserve">We expect current labs to be sufficient.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E9C63" w:rsidR="00F64260" w:rsidRPr="00B605CE" w:rsidRDefault="002B6A1A"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54247727" w:rsidR="00F64260" w:rsidRPr="009F029C" w:rsidRDefault="002B6A1A" w:rsidP="0026052A">
            <w:pPr>
              <w:spacing w:line="240" w:lineRule="auto"/>
              <w:rPr>
                <w:b/>
              </w:rPr>
            </w:pPr>
            <w:r>
              <w:rPr>
                <w:b/>
              </w:rPr>
              <w:t xml:space="preserve">MATH </w:t>
            </w:r>
            <w:r w:rsidR="0026052A">
              <w:rPr>
                <w:b/>
              </w:rPr>
              <w:t>460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EE667BC" w:rsidR="00F64260" w:rsidRPr="009F029C" w:rsidRDefault="0026052A" w:rsidP="001429AA">
            <w:pPr>
              <w:spacing w:line="240" w:lineRule="auto"/>
              <w:rPr>
                <w:b/>
              </w:rPr>
            </w:pPr>
            <w:r>
              <w:rPr>
                <w:b/>
              </w:rPr>
              <w:t>Seminar in Data Science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8DE2C5D" w:rsidR="00F64260" w:rsidRPr="00F45888" w:rsidRDefault="00F45888" w:rsidP="00F45888">
            <w:r>
              <w:t xml:space="preserve">Students will participate in a project </w:t>
            </w:r>
            <w:r w:rsidR="00D00C2B">
              <w:t>in which they consider a scientific question, collect and analyze a substantial data set</w:t>
            </w:r>
            <w:r w:rsidR="0007255F">
              <w:t xml:space="preserve">, and formally communicate their results.      </w:t>
            </w:r>
            <w:r w:rsidR="00607D93">
              <w:t xml:space="preserve">    </w:t>
            </w:r>
            <w:r>
              <w:t xml:space="preserve">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BEBA0B1" w:rsidR="00F64260" w:rsidRPr="009F029C" w:rsidRDefault="0093652B" w:rsidP="001429AA">
            <w:pPr>
              <w:spacing w:line="240" w:lineRule="auto"/>
              <w:rPr>
                <w:b/>
              </w:rPr>
            </w:pPr>
            <w:r>
              <w:rPr>
                <w:b/>
              </w:rPr>
              <w:t>MATH</w:t>
            </w:r>
            <w:r w:rsidR="0026052A">
              <w:rPr>
                <w:b/>
              </w:rPr>
              <w:t xml:space="preserve"> 445</w:t>
            </w:r>
            <w:r w:rsidR="002B6A1A">
              <w:rPr>
                <w:b/>
              </w:rPr>
              <w:t xml:space="preserve">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CA01D29" w:rsidR="00F64260" w:rsidRPr="009F029C" w:rsidRDefault="00F64260" w:rsidP="000A36CD">
            <w:pPr>
              <w:spacing w:line="240" w:lineRule="auto"/>
              <w:rPr>
                <w:b/>
                <w:sz w:val="20"/>
              </w:rPr>
            </w:pPr>
          </w:p>
        </w:tc>
        <w:tc>
          <w:tcPr>
            <w:tcW w:w="3924" w:type="dxa"/>
            <w:noWrap/>
          </w:tcPr>
          <w:p w14:paraId="67D1137F" w14:textId="37660E06" w:rsidR="00F64260" w:rsidRPr="009F029C" w:rsidRDefault="0026052A" w:rsidP="0026052A">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51DA5B94" w:rsidR="00F64260" w:rsidRPr="009F029C" w:rsidRDefault="00607D9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0A87B2F7" w:rsidR="00F64260" w:rsidRPr="009F029C" w:rsidRDefault="00607D9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822EB3C" w:rsidR="00F64260" w:rsidRPr="009F029C" w:rsidRDefault="00F64260" w:rsidP="001429AA">
            <w:pPr>
              <w:spacing w:line="240" w:lineRule="auto"/>
              <w:rPr>
                <w:b/>
                <w:sz w:val="20"/>
              </w:rPr>
            </w:pPr>
          </w:p>
        </w:tc>
        <w:tc>
          <w:tcPr>
            <w:tcW w:w="3924" w:type="dxa"/>
            <w:noWrap/>
          </w:tcPr>
          <w:p w14:paraId="2CF717EE" w14:textId="6F325487" w:rsidR="00F64260" w:rsidRPr="009F029C" w:rsidRDefault="00F64260" w:rsidP="002F5138">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EA7040F" w:rsidR="00F64260" w:rsidRPr="009F029C" w:rsidRDefault="00F64260" w:rsidP="006B20A9">
            <w:pPr>
              <w:spacing w:line="240" w:lineRule="auto"/>
              <w:rPr>
                <w:b/>
                <w:sz w:val="20"/>
              </w:rPr>
            </w:pPr>
            <w:bookmarkStart w:id="19" w:name="instr_methods"/>
            <w:bookmarkEnd w:id="19"/>
          </w:p>
        </w:tc>
        <w:tc>
          <w:tcPr>
            <w:tcW w:w="3924" w:type="dxa"/>
            <w:noWrap/>
          </w:tcPr>
          <w:p w14:paraId="27D66483" w14:textId="5A870701" w:rsidR="00F64260" w:rsidRPr="009F029C" w:rsidRDefault="00B1500C" w:rsidP="00B1500C">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r w:rsidR="00F64260" w:rsidRPr="009F029C">
              <w:rPr>
                <w:b/>
                <w:sz w:val="20"/>
              </w:rPr>
              <w:t xml:space="preserve">Laboratory </w:t>
            </w:r>
            <w:r w:rsidR="00F64260" w:rsidRPr="009F029C">
              <w:rPr>
                <w:rFonts w:ascii="MS Mincho" w:eastAsia="MS Mincho" w:hAnsi="MS Mincho" w:cs="MS Mincho"/>
                <w:b/>
                <w:sz w:val="20"/>
              </w:rPr>
              <w:t xml:space="preserve">| </w:t>
            </w:r>
            <w:r w:rsidR="002F5138">
              <w:rPr>
                <w:b/>
                <w:sz w:val="20"/>
              </w:rPr>
              <w:t xml:space="preserve">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853942F" w:rsidR="00F64260" w:rsidRPr="009F029C" w:rsidRDefault="00F64260" w:rsidP="00A87611">
            <w:pPr>
              <w:spacing w:line="240" w:lineRule="auto"/>
              <w:rPr>
                <w:b/>
                <w:sz w:val="20"/>
              </w:rPr>
            </w:pPr>
            <w:bookmarkStart w:id="20" w:name="required"/>
            <w:bookmarkEnd w:id="20"/>
          </w:p>
        </w:tc>
        <w:tc>
          <w:tcPr>
            <w:tcW w:w="3924" w:type="dxa"/>
            <w:noWrap/>
          </w:tcPr>
          <w:p w14:paraId="442E5788" w14:textId="0EF17ECB" w:rsidR="00F64260" w:rsidRPr="009F029C" w:rsidRDefault="00F64260" w:rsidP="002F5138">
            <w:pPr>
              <w:spacing w:line="240" w:lineRule="auto"/>
              <w:rPr>
                <w:b/>
                <w:sz w:val="20"/>
              </w:rPr>
            </w:pPr>
            <w:r w:rsidRPr="009F029C">
              <w:rPr>
                <w:b/>
                <w:sz w:val="20"/>
              </w:rPr>
              <w:t>Required for major</w:t>
            </w:r>
            <w:r w:rsidR="00FA6994">
              <w:rPr>
                <w:b/>
                <w:sz w:val="20"/>
              </w:rPr>
              <w:t xml:space="preserve"> in B.S. in Data Science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F046E1C" w:rsidR="00F64260" w:rsidRPr="009F029C" w:rsidRDefault="00F64260" w:rsidP="001429AA">
            <w:pPr>
              <w:spacing w:line="240" w:lineRule="auto"/>
              <w:rPr>
                <w:b/>
              </w:rPr>
            </w:pPr>
          </w:p>
        </w:tc>
        <w:tc>
          <w:tcPr>
            <w:tcW w:w="3924" w:type="dxa"/>
            <w:noWrap/>
          </w:tcPr>
          <w:p w14:paraId="41CF798F" w14:textId="0E82BB40"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4D5B842" w:rsidR="00F64260" w:rsidRPr="009F029C" w:rsidRDefault="00F64260" w:rsidP="001A51ED">
            <w:pPr>
              <w:rPr>
                <w:b/>
                <w:sz w:val="20"/>
              </w:rPr>
            </w:pPr>
            <w:bookmarkStart w:id="21" w:name="ge"/>
            <w:bookmarkEnd w:id="21"/>
          </w:p>
        </w:tc>
        <w:tc>
          <w:tcPr>
            <w:tcW w:w="3924" w:type="dxa"/>
            <w:noWrap/>
          </w:tcPr>
          <w:p w14:paraId="411B25D5" w14:textId="096968E6" w:rsidR="002F5138" w:rsidRPr="009F029C" w:rsidRDefault="00F3256C" w:rsidP="002F5138">
            <w:pPr>
              <w:spacing w:line="240" w:lineRule="auto"/>
              <w:rPr>
                <w:b/>
                <w:sz w:val="20"/>
              </w:rPr>
            </w:pPr>
            <w:r>
              <w:rPr>
                <w:b/>
              </w:rPr>
              <w:t>NO</w:t>
            </w:r>
            <w:r w:rsidR="00984B36">
              <w:rPr>
                <w:b/>
              </w:rPr>
              <w:t xml:space="preserve"> </w:t>
            </w:r>
          </w:p>
          <w:p w14:paraId="45B135E3" w14:textId="09A3F02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A446992"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1A3BD93A"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2D5E3867" w:rsidR="00F64260" w:rsidRPr="009F029C" w:rsidRDefault="00F64260" w:rsidP="0026052A">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126F761D" w:rsidR="00BF30C5" w:rsidRPr="009F029C" w:rsidRDefault="0026052A" w:rsidP="001429AA">
            <w:pPr>
              <w:spacing w:line="240" w:lineRule="auto"/>
              <w:rPr>
                <w:b/>
              </w:rPr>
            </w:pPr>
            <w:r>
              <w:rPr>
                <w:b/>
              </w:rPr>
              <w:t>15</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56A3D2CF" w:rsidR="00F64260" w:rsidRPr="009F029C" w:rsidRDefault="00030DF5" w:rsidP="001429AA">
            <w:pPr>
              <w:spacing w:line="240" w:lineRule="auto"/>
              <w:rPr>
                <w:b/>
              </w:rPr>
            </w:pPr>
            <w:r>
              <w:rPr>
                <w:b/>
              </w:rPr>
              <w:t xml:space="preserve">No similarities.  </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E2629C">
        <w:trPr>
          <w:cantSplit/>
          <w:tblHeader/>
        </w:trPr>
        <w:tc>
          <w:tcPr>
            <w:tcW w:w="4323"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32A5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3" w:type="dxa"/>
          </w:tcPr>
          <w:p w14:paraId="7AE9A56B" w14:textId="55D1A70C" w:rsidR="00F64260" w:rsidRPr="00402602" w:rsidRDefault="00232A5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E2629C">
        <w:tc>
          <w:tcPr>
            <w:tcW w:w="4323" w:type="dxa"/>
          </w:tcPr>
          <w:p w14:paraId="4E937535" w14:textId="0465E3F8" w:rsidR="00F64260" w:rsidRDefault="00E2629C">
            <w:pPr>
              <w:spacing w:line="240" w:lineRule="auto"/>
            </w:pPr>
            <w:bookmarkStart w:id="25" w:name="outcomes"/>
            <w:bookmarkEnd w:id="25"/>
            <w:r>
              <w:t>Students will learn to analyze literature in the profession.</w:t>
            </w:r>
          </w:p>
        </w:tc>
        <w:tc>
          <w:tcPr>
            <w:tcW w:w="1894" w:type="dxa"/>
          </w:tcPr>
          <w:p w14:paraId="0A045709" w14:textId="77777777" w:rsidR="00F64260" w:rsidRDefault="00F64260">
            <w:pPr>
              <w:spacing w:line="240" w:lineRule="auto"/>
            </w:pPr>
          </w:p>
        </w:tc>
        <w:tc>
          <w:tcPr>
            <w:tcW w:w="4563" w:type="dxa"/>
          </w:tcPr>
          <w:p w14:paraId="638BB382" w14:textId="624F5BBD" w:rsidR="00F64260" w:rsidRDefault="005F09D5" w:rsidP="00AE7A3D">
            <w:pPr>
              <w:spacing w:line="240" w:lineRule="auto"/>
            </w:pPr>
            <w:r>
              <w:t xml:space="preserve">See </w:t>
            </w:r>
            <w:r w:rsidR="00E2629C">
              <w:t>B.15</w:t>
            </w:r>
          </w:p>
        </w:tc>
      </w:tr>
      <w:tr w:rsidR="00E2629C" w14:paraId="72052FEB" w14:textId="77777777" w:rsidTr="00E2629C">
        <w:tc>
          <w:tcPr>
            <w:tcW w:w="4323" w:type="dxa"/>
          </w:tcPr>
          <w:p w14:paraId="206D69E0" w14:textId="465539CC" w:rsidR="00E2629C" w:rsidRPr="00E2629C" w:rsidRDefault="00990048" w:rsidP="00990048">
            <w:r>
              <w:lastRenderedPageBreak/>
              <w:t xml:space="preserve">Students will apply knowledge in mathematics, statistics, and computer science to solve problems. </w:t>
            </w:r>
          </w:p>
        </w:tc>
        <w:tc>
          <w:tcPr>
            <w:tcW w:w="1894" w:type="dxa"/>
          </w:tcPr>
          <w:p w14:paraId="20837C6F" w14:textId="77777777" w:rsidR="00E2629C" w:rsidRPr="00E2629C" w:rsidRDefault="00E2629C">
            <w:pPr>
              <w:spacing w:line="240" w:lineRule="auto"/>
            </w:pPr>
          </w:p>
        </w:tc>
        <w:tc>
          <w:tcPr>
            <w:tcW w:w="4563" w:type="dxa"/>
          </w:tcPr>
          <w:p w14:paraId="6F4981CB" w14:textId="6C420A6E" w:rsidR="00E2629C" w:rsidRPr="00E2629C" w:rsidRDefault="00990048" w:rsidP="00990048">
            <w:pPr>
              <w:spacing w:line="240" w:lineRule="auto"/>
            </w:pPr>
            <w:r>
              <w:t>See B. 15</w:t>
            </w:r>
          </w:p>
        </w:tc>
      </w:tr>
      <w:tr w:rsidR="00E2629C" w14:paraId="599085B0" w14:textId="77777777" w:rsidTr="00E2629C">
        <w:tc>
          <w:tcPr>
            <w:tcW w:w="4323" w:type="dxa"/>
          </w:tcPr>
          <w:p w14:paraId="095B60D4" w14:textId="4E972A77" w:rsidR="00E2629C" w:rsidRPr="00E2629C" w:rsidRDefault="00990048" w:rsidP="00990048">
            <w:r>
              <w:t>Students will choose, fit, and use mathematical models to solve problems.</w:t>
            </w:r>
          </w:p>
        </w:tc>
        <w:tc>
          <w:tcPr>
            <w:tcW w:w="1894" w:type="dxa"/>
          </w:tcPr>
          <w:p w14:paraId="119E4EFB" w14:textId="77777777" w:rsidR="00E2629C" w:rsidRPr="00E2629C" w:rsidRDefault="00E2629C">
            <w:pPr>
              <w:spacing w:line="240" w:lineRule="auto"/>
            </w:pPr>
          </w:p>
        </w:tc>
        <w:tc>
          <w:tcPr>
            <w:tcW w:w="4563" w:type="dxa"/>
          </w:tcPr>
          <w:p w14:paraId="01489BE0" w14:textId="0798FA9E" w:rsidR="00E2629C" w:rsidRPr="00E2629C" w:rsidRDefault="00990048" w:rsidP="00AE7A3D">
            <w:pPr>
              <w:spacing w:line="240" w:lineRule="auto"/>
            </w:pPr>
            <w:r>
              <w:t>See B. 15</w:t>
            </w:r>
          </w:p>
        </w:tc>
      </w:tr>
      <w:tr w:rsidR="00990048" w14:paraId="7ECAAB4D" w14:textId="77777777" w:rsidTr="00E2629C">
        <w:tc>
          <w:tcPr>
            <w:tcW w:w="4323" w:type="dxa"/>
          </w:tcPr>
          <w:p w14:paraId="639F3DAC" w14:textId="1844EB87" w:rsidR="00990048" w:rsidRPr="00E2629C" w:rsidRDefault="00990048" w:rsidP="00990048">
            <w:r>
              <w:t>Students will use a high-level language to explore, visualize, and form hypotheses about data.</w:t>
            </w:r>
          </w:p>
        </w:tc>
        <w:tc>
          <w:tcPr>
            <w:tcW w:w="1894" w:type="dxa"/>
          </w:tcPr>
          <w:p w14:paraId="6F0DD65C" w14:textId="77777777" w:rsidR="00990048" w:rsidRPr="00E2629C" w:rsidRDefault="00990048">
            <w:pPr>
              <w:spacing w:line="240" w:lineRule="auto"/>
            </w:pPr>
          </w:p>
        </w:tc>
        <w:tc>
          <w:tcPr>
            <w:tcW w:w="4563" w:type="dxa"/>
          </w:tcPr>
          <w:p w14:paraId="00E57BCA" w14:textId="12D340BD" w:rsidR="00990048" w:rsidRPr="00E2629C" w:rsidRDefault="00990048" w:rsidP="00AE7A3D">
            <w:pPr>
              <w:spacing w:line="240" w:lineRule="auto"/>
            </w:pPr>
            <w:r>
              <w:t>See B. 15</w:t>
            </w:r>
          </w:p>
        </w:tc>
      </w:tr>
      <w:tr w:rsidR="00990048" w14:paraId="7EB22881" w14:textId="77777777" w:rsidTr="00E2629C">
        <w:tc>
          <w:tcPr>
            <w:tcW w:w="4323" w:type="dxa"/>
          </w:tcPr>
          <w:p w14:paraId="3E134372" w14:textId="270C5AC8" w:rsidR="00990048" w:rsidRPr="00E2629C" w:rsidRDefault="00990048" w:rsidP="00990048">
            <w:r>
              <w:t xml:space="preserve">Students will understand the connections between the knowledge domains of mathematics, computer science and statistics and use a variety of skills from these domains to solve problems. </w:t>
            </w:r>
          </w:p>
        </w:tc>
        <w:tc>
          <w:tcPr>
            <w:tcW w:w="1894" w:type="dxa"/>
          </w:tcPr>
          <w:p w14:paraId="040F309A" w14:textId="77777777" w:rsidR="00990048" w:rsidRPr="00E2629C" w:rsidRDefault="00990048">
            <w:pPr>
              <w:spacing w:line="240" w:lineRule="auto"/>
            </w:pPr>
          </w:p>
        </w:tc>
        <w:tc>
          <w:tcPr>
            <w:tcW w:w="4563" w:type="dxa"/>
          </w:tcPr>
          <w:p w14:paraId="55C842A9" w14:textId="4D67551F" w:rsidR="00990048" w:rsidRPr="00E2629C" w:rsidRDefault="00990048" w:rsidP="00AE7A3D">
            <w:pPr>
              <w:spacing w:line="240" w:lineRule="auto"/>
            </w:pPr>
            <w:r>
              <w:t>See B. 15</w:t>
            </w:r>
          </w:p>
        </w:tc>
      </w:tr>
      <w:tr w:rsidR="00990048" w14:paraId="3719A7EE" w14:textId="77777777" w:rsidTr="00E2629C">
        <w:tc>
          <w:tcPr>
            <w:tcW w:w="4323" w:type="dxa"/>
          </w:tcPr>
          <w:p w14:paraId="420431D9" w14:textId="2003821A" w:rsidR="00990048" w:rsidRPr="00E2629C" w:rsidRDefault="00990048" w:rsidP="00990048">
            <w:r>
              <w:t xml:space="preserve">Students will conduct data-based investigations and effectively communicate their findings. </w:t>
            </w:r>
          </w:p>
        </w:tc>
        <w:tc>
          <w:tcPr>
            <w:tcW w:w="1894" w:type="dxa"/>
          </w:tcPr>
          <w:p w14:paraId="35F9192A" w14:textId="77777777" w:rsidR="00990048" w:rsidRPr="00E2629C" w:rsidRDefault="00990048">
            <w:pPr>
              <w:spacing w:line="240" w:lineRule="auto"/>
            </w:pPr>
          </w:p>
        </w:tc>
        <w:tc>
          <w:tcPr>
            <w:tcW w:w="4563" w:type="dxa"/>
          </w:tcPr>
          <w:p w14:paraId="3047371A" w14:textId="10396486" w:rsidR="00990048" w:rsidRPr="00E2629C" w:rsidRDefault="00990048" w:rsidP="00AE7A3D">
            <w:pPr>
              <w:spacing w:line="240" w:lineRule="auto"/>
            </w:pPr>
            <w:r>
              <w:t>See B. 15</w:t>
            </w:r>
          </w:p>
        </w:tc>
      </w:tr>
      <w:tr w:rsidR="00990048" w14:paraId="5254CE70" w14:textId="77777777" w:rsidTr="00E2629C">
        <w:tc>
          <w:tcPr>
            <w:tcW w:w="4323" w:type="dxa"/>
          </w:tcPr>
          <w:p w14:paraId="63FAA5F7" w14:textId="41A2D1F2" w:rsidR="00990048" w:rsidRPr="00E2629C" w:rsidRDefault="00990048" w:rsidP="00990048">
            <w:r>
              <w:t>Students will receive raw data then clean, transform, and structure the data for analysis.</w:t>
            </w:r>
          </w:p>
        </w:tc>
        <w:tc>
          <w:tcPr>
            <w:tcW w:w="1894" w:type="dxa"/>
          </w:tcPr>
          <w:p w14:paraId="21BDDE62" w14:textId="77777777" w:rsidR="00990048" w:rsidRPr="00E2629C" w:rsidRDefault="00990048">
            <w:pPr>
              <w:spacing w:line="240" w:lineRule="auto"/>
            </w:pPr>
          </w:p>
        </w:tc>
        <w:tc>
          <w:tcPr>
            <w:tcW w:w="4563" w:type="dxa"/>
          </w:tcPr>
          <w:p w14:paraId="0C090D6D" w14:textId="04D22F7E" w:rsidR="00990048" w:rsidRPr="00E2629C" w:rsidRDefault="00990048" w:rsidP="00AE7A3D">
            <w:pPr>
              <w:spacing w:line="240" w:lineRule="auto"/>
            </w:pPr>
            <w:r>
              <w:t>See B. 15</w:t>
            </w:r>
          </w:p>
        </w:tc>
      </w:tr>
      <w:tr w:rsidR="00990048" w14:paraId="38626A47" w14:textId="77777777" w:rsidTr="00E2629C">
        <w:tc>
          <w:tcPr>
            <w:tcW w:w="4323" w:type="dxa"/>
          </w:tcPr>
          <w:p w14:paraId="4B273518" w14:textId="1E5D1B17" w:rsidR="00990048" w:rsidRPr="00E2629C" w:rsidRDefault="00990048" w:rsidP="00990048">
            <w:r>
              <w:t>Students will communicate data-based findings visually, orally, and in writing.</w:t>
            </w:r>
          </w:p>
        </w:tc>
        <w:tc>
          <w:tcPr>
            <w:tcW w:w="1894" w:type="dxa"/>
          </w:tcPr>
          <w:p w14:paraId="3A2CB428" w14:textId="77777777" w:rsidR="00990048" w:rsidRPr="00E2629C" w:rsidRDefault="00990048">
            <w:pPr>
              <w:spacing w:line="240" w:lineRule="auto"/>
            </w:pPr>
          </w:p>
        </w:tc>
        <w:tc>
          <w:tcPr>
            <w:tcW w:w="4563" w:type="dxa"/>
          </w:tcPr>
          <w:p w14:paraId="60084596" w14:textId="0E749AD7" w:rsidR="00990048" w:rsidRPr="00E2629C" w:rsidRDefault="00990048" w:rsidP="00AE7A3D">
            <w:pPr>
              <w:spacing w:line="240" w:lineRule="auto"/>
            </w:pPr>
            <w:r>
              <w:t>See B. 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20646105" w:rsidR="00F64260" w:rsidRDefault="0026052A" w:rsidP="000556B3">
            <w:pPr>
              <w:pStyle w:val="ListParagraph"/>
              <w:numPr>
                <w:ilvl w:val="0"/>
                <w:numId w:val="8"/>
              </w:numPr>
              <w:spacing w:line="240" w:lineRule="auto"/>
            </w:pPr>
            <w:bookmarkStart w:id="26" w:name="outline"/>
            <w:bookmarkEnd w:id="26"/>
            <w:r>
              <w:t>Literature Review</w:t>
            </w:r>
          </w:p>
          <w:p w14:paraId="51EEF067" w14:textId="2F4B07D5" w:rsidR="00F64260" w:rsidRDefault="0026052A" w:rsidP="000556B3">
            <w:pPr>
              <w:pStyle w:val="ListParagraph"/>
              <w:numPr>
                <w:ilvl w:val="1"/>
                <w:numId w:val="8"/>
              </w:numPr>
              <w:spacing w:line="240" w:lineRule="auto"/>
            </w:pPr>
            <w:r>
              <w:t>Analysis of tools used in each paper reviewed</w:t>
            </w:r>
          </w:p>
          <w:p w14:paraId="0AEB2F06" w14:textId="03111A5F" w:rsidR="0026052A" w:rsidRDefault="0026052A" w:rsidP="0026052A">
            <w:pPr>
              <w:pStyle w:val="ListParagraph"/>
              <w:numPr>
                <w:ilvl w:val="0"/>
                <w:numId w:val="8"/>
              </w:numPr>
              <w:spacing w:line="240" w:lineRule="auto"/>
            </w:pPr>
            <w:r>
              <w:t xml:space="preserve">Brainstorming </w:t>
            </w:r>
            <w:r w:rsidR="008F2D12">
              <w:t>p</w:t>
            </w:r>
            <w:r>
              <w:t xml:space="preserve">otential </w:t>
            </w:r>
            <w:r w:rsidR="008F2D12">
              <w:t>ideas</w:t>
            </w:r>
          </w:p>
          <w:p w14:paraId="422D5F84" w14:textId="31CA887D" w:rsidR="008F2D12" w:rsidRDefault="008F2D12" w:rsidP="008F2D12">
            <w:pPr>
              <w:pStyle w:val="ListParagraph"/>
              <w:numPr>
                <w:ilvl w:val="1"/>
                <w:numId w:val="8"/>
              </w:numPr>
              <w:spacing w:line="240" w:lineRule="auto"/>
            </w:pPr>
            <w:r>
              <w:t xml:space="preserve">Literature search for each topic of interest with feasibility discussion of each idea.  </w:t>
            </w:r>
          </w:p>
          <w:p w14:paraId="2D3D1039" w14:textId="5BCCE9FE" w:rsidR="008F2D12" w:rsidRDefault="008F2D12" w:rsidP="0026052A">
            <w:pPr>
              <w:pStyle w:val="ListParagraph"/>
              <w:numPr>
                <w:ilvl w:val="0"/>
                <w:numId w:val="8"/>
              </w:numPr>
              <w:spacing w:line="240" w:lineRule="auto"/>
            </w:pPr>
            <w:r>
              <w:t>Data collection</w:t>
            </w:r>
          </w:p>
          <w:p w14:paraId="1A6F34F6" w14:textId="6BCAF72E" w:rsidR="008F2D12" w:rsidRDefault="008F2D12" w:rsidP="0026052A">
            <w:pPr>
              <w:pStyle w:val="ListParagraph"/>
              <w:numPr>
                <w:ilvl w:val="0"/>
                <w:numId w:val="8"/>
              </w:numPr>
              <w:spacing w:line="240" w:lineRule="auto"/>
            </w:pPr>
            <w:r>
              <w:t>Determine appropriate methods for preparing the data for analysis</w:t>
            </w:r>
          </w:p>
          <w:p w14:paraId="330398AB" w14:textId="43B2FC53" w:rsidR="008F2D12" w:rsidRDefault="008F2D12" w:rsidP="0026052A">
            <w:pPr>
              <w:pStyle w:val="ListParagraph"/>
              <w:numPr>
                <w:ilvl w:val="0"/>
                <w:numId w:val="8"/>
              </w:numPr>
              <w:spacing w:line="240" w:lineRule="auto"/>
            </w:pPr>
            <w:r>
              <w:t>Analysis of data and troubleshooting</w:t>
            </w:r>
          </w:p>
          <w:p w14:paraId="0F19F6AC" w14:textId="55C7E1D7" w:rsidR="008F2D12" w:rsidRDefault="008F2D12" w:rsidP="0026052A">
            <w:pPr>
              <w:pStyle w:val="ListParagraph"/>
              <w:numPr>
                <w:ilvl w:val="0"/>
                <w:numId w:val="8"/>
              </w:numPr>
              <w:spacing w:line="240" w:lineRule="auto"/>
            </w:pPr>
            <w:r>
              <w:t>Outlining the Writing Process</w:t>
            </w:r>
          </w:p>
          <w:p w14:paraId="702FD71C" w14:textId="082ABE33" w:rsidR="008F2D12" w:rsidRDefault="008F2D12" w:rsidP="0026052A">
            <w:pPr>
              <w:pStyle w:val="ListParagraph"/>
              <w:numPr>
                <w:ilvl w:val="0"/>
                <w:numId w:val="8"/>
              </w:numPr>
              <w:spacing w:line="240" w:lineRule="auto"/>
            </w:pPr>
            <w:r>
              <w:t>Paper Preparation and Conferences</w:t>
            </w:r>
          </w:p>
          <w:p w14:paraId="008E97CE" w14:textId="3F40E76E" w:rsidR="00115A68" w:rsidRDefault="003B6D8F" w:rsidP="0026052A">
            <w:pPr>
              <w:pStyle w:val="ListParagraph"/>
              <w:numPr>
                <w:ilvl w:val="0"/>
                <w:numId w:val="8"/>
              </w:numPr>
              <w:spacing w:line="240" w:lineRule="auto"/>
            </w:pPr>
            <w:r>
              <w:t>Presentations</w:t>
            </w:r>
          </w:p>
          <w:p w14:paraId="6B2C7A47" w14:textId="7C5FC17B" w:rsidR="0026052A" w:rsidRDefault="0026052A" w:rsidP="0026052A">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3B6D8F">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3B6D8F">
        <w:trPr>
          <w:cantSplit/>
          <w:trHeight w:val="489"/>
        </w:trPr>
        <w:tc>
          <w:tcPr>
            <w:tcW w:w="3170" w:type="dxa"/>
            <w:vAlign w:val="center"/>
          </w:tcPr>
          <w:p w14:paraId="2B0991B7" w14:textId="703F66A0" w:rsidR="00115A68" w:rsidRDefault="003B6D8F" w:rsidP="0015571B">
            <w:pPr>
              <w:spacing w:line="240" w:lineRule="auto"/>
            </w:pPr>
            <w:r>
              <w:t>Stephanie Costa</w:t>
            </w:r>
          </w:p>
        </w:tc>
        <w:tc>
          <w:tcPr>
            <w:tcW w:w="3254" w:type="dxa"/>
            <w:vAlign w:val="center"/>
          </w:tcPr>
          <w:p w14:paraId="2927DBCB" w14:textId="40247BD4" w:rsidR="00115A68" w:rsidRDefault="00115A68" w:rsidP="0015571B">
            <w:pPr>
              <w:spacing w:line="240" w:lineRule="auto"/>
            </w:pPr>
            <w:r>
              <w:t xml:space="preserve">Chair of </w:t>
            </w:r>
            <w:r w:rsidR="003B6D8F">
              <w:t>Mathematics and Computer Science</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3B6D8F">
        <w:trPr>
          <w:cantSplit/>
          <w:trHeight w:val="489"/>
        </w:trPr>
        <w:tc>
          <w:tcPr>
            <w:tcW w:w="3170" w:type="dxa"/>
            <w:vAlign w:val="center"/>
          </w:tcPr>
          <w:p w14:paraId="6ED2A8A6" w14:textId="7151D3FB" w:rsidR="00115A68" w:rsidRDefault="003B6D8F" w:rsidP="0015571B">
            <w:pPr>
              <w:spacing w:line="240" w:lineRule="auto"/>
            </w:pPr>
            <w:r>
              <w:t>Earl Simson</w:t>
            </w:r>
          </w:p>
        </w:tc>
        <w:tc>
          <w:tcPr>
            <w:tcW w:w="3254" w:type="dxa"/>
            <w:vAlign w:val="center"/>
          </w:tcPr>
          <w:p w14:paraId="229CC930" w14:textId="55416C53" w:rsidR="00115A68" w:rsidRDefault="00115A68" w:rsidP="0015571B">
            <w:pPr>
              <w:spacing w:line="240" w:lineRule="auto"/>
            </w:pPr>
            <w:r>
              <w:t xml:space="preserve">Dean of </w:t>
            </w:r>
            <w:r w:rsidR="003B6D8F">
              <w:t>Arts and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449DC53A"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32A5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D2593B4" w:rsidR="00115A68" w:rsidRDefault="00115A68" w:rsidP="0015571B">
            <w:pPr>
              <w:spacing w:line="240" w:lineRule="auto"/>
            </w:pPr>
          </w:p>
        </w:tc>
        <w:tc>
          <w:tcPr>
            <w:tcW w:w="3279" w:type="dxa"/>
            <w:vAlign w:val="center"/>
          </w:tcPr>
          <w:p w14:paraId="12B14668" w14:textId="77615C79"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E2629C"/>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DDDA" w14:textId="77777777" w:rsidR="00232A57" w:rsidRDefault="00232A57" w:rsidP="00FA78CA">
      <w:pPr>
        <w:spacing w:line="240" w:lineRule="auto"/>
      </w:pPr>
      <w:r>
        <w:separator/>
      </w:r>
    </w:p>
  </w:endnote>
  <w:endnote w:type="continuationSeparator" w:id="0">
    <w:p w14:paraId="337A54CD" w14:textId="77777777" w:rsidR="00232A57" w:rsidRDefault="00232A5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1193" w14:textId="77777777" w:rsidR="00726C18" w:rsidRDefault="0072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963BEC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C58C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C58CA">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6678" w14:textId="77777777" w:rsidR="00726C18" w:rsidRDefault="0072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2481" w14:textId="77777777" w:rsidR="00232A57" w:rsidRDefault="00232A57" w:rsidP="00FA78CA">
      <w:pPr>
        <w:spacing w:line="240" w:lineRule="auto"/>
      </w:pPr>
      <w:r>
        <w:separator/>
      </w:r>
    </w:p>
  </w:footnote>
  <w:footnote w:type="continuationSeparator" w:id="0">
    <w:p w14:paraId="7D9DECAD" w14:textId="77777777" w:rsidR="00232A57" w:rsidRDefault="00232A5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DCAD" w14:textId="77777777" w:rsidR="00726C18" w:rsidRDefault="0072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D590C7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726C18">
      <w:rPr>
        <w:color w:val="4F6228"/>
      </w:rPr>
      <w:t>19-20-012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26C18">
      <w:rPr>
        <w:color w:val="4F6228"/>
      </w:rPr>
      <w:t>10/24/2019</w:t>
    </w:r>
    <w:bookmarkStart w:id="30" w:name="_GoBack"/>
    <w:bookmarkEnd w:id="3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0B15" w14:textId="77777777" w:rsidR="00726C18" w:rsidRDefault="0072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632A6B"/>
    <w:multiLevelType w:val="hybridMultilevel"/>
    <w:tmpl w:val="7AAC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01E9"/>
    <w:rsid w:val="00030DF5"/>
    <w:rsid w:val="00044FB7"/>
    <w:rsid w:val="0004554C"/>
    <w:rsid w:val="000556B3"/>
    <w:rsid w:val="0007255F"/>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355"/>
    <w:rsid w:val="001A37FB"/>
    <w:rsid w:val="001A51ED"/>
    <w:rsid w:val="001B2E3A"/>
    <w:rsid w:val="001C3085"/>
    <w:rsid w:val="0020058E"/>
    <w:rsid w:val="00211A62"/>
    <w:rsid w:val="00232A57"/>
    <w:rsid w:val="00237355"/>
    <w:rsid w:val="00241866"/>
    <w:rsid w:val="002578DB"/>
    <w:rsid w:val="0026052A"/>
    <w:rsid w:val="0026461B"/>
    <w:rsid w:val="0027634D"/>
    <w:rsid w:val="00284473"/>
    <w:rsid w:val="00290E18"/>
    <w:rsid w:val="00292D43"/>
    <w:rsid w:val="00293639"/>
    <w:rsid w:val="00296BA1"/>
    <w:rsid w:val="0029768B"/>
    <w:rsid w:val="002A3788"/>
    <w:rsid w:val="002B1FF7"/>
    <w:rsid w:val="002B24F6"/>
    <w:rsid w:val="002B32D4"/>
    <w:rsid w:val="002B6A1A"/>
    <w:rsid w:val="002B7880"/>
    <w:rsid w:val="002C3D63"/>
    <w:rsid w:val="002D0316"/>
    <w:rsid w:val="002D194C"/>
    <w:rsid w:val="002F36B8"/>
    <w:rsid w:val="002F5138"/>
    <w:rsid w:val="00310D95"/>
    <w:rsid w:val="003153C3"/>
    <w:rsid w:val="00345149"/>
    <w:rsid w:val="00376A8B"/>
    <w:rsid w:val="003A45F6"/>
    <w:rsid w:val="003B4A52"/>
    <w:rsid w:val="003B6D8F"/>
    <w:rsid w:val="003C1A54"/>
    <w:rsid w:val="003C3796"/>
    <w:rsid w:val="003C511E"/>
    <w:rsid w:val="003D7372"/>
    <w:rsid w:val="003D7BBB"/>
    <w:rsid w:val="003F099C"/>
    <w:rsid w:val="003F4E82"/>
    <w:rsid w:val="00402602"/>
    <w:rsid w:val="004105B6"/>
    <w:rsid w:val="004254A0"/>
    <w:rsid w:val="004313E6"/>
    <w:rsid w:val="004403BD"/>
    <w:rsid w:val="00442EEA"/>
    <w:rsid w:val="00444B50"/>
    <w:rsid w:val="004779B4"/>
    <w:rsid w:val="00480FAA"/>
    <w:rsid w:val="004E43A1"/>
    <w:rsid w:val="004E57C5"/>
    <w:rsid w:val="004F17C2"/>
    <w:rsid w:val="00504A0A"/>
    <w:rsid w:val="00517DB2"/>
    <w:rsid w:val="005473BC"/>
    <w:rsid w:val="005873E3"/>
    <w:rsid w:val="005A5133"/>
    <w:rsid w:val="005B1049"/>
    <w:rsid w:val="005C23BD"/>
    <w:rsid w:val="005C3F83"/>
    <w:rsid w:val="005D389E"/>
    <w:rsid w:val="005F09D5"/>
    <w:rsid w:val="005F2A05"/>
    <w:rsid w:val="00607D93"/>
    <w:rsid w:val="00670355"/>
    <w:rsid w:val="00670869"/>
    <w:rsid w:val="006761E1"/>
    <w:rsid w:val="006970B0"/>
    <w:rsid w:val="006B20A9"/>
    <w:rsid w:val="006E3AF2"/>
    <w:rsid w:val="006E6680"/>
    <w:rsid w:val="006F7F90"/>
    <w:rsid w:val="00703F35"/>
    <w:rsid w:val="00704CFF"/>
    <w:rsid w:val="00706745"/>
    <w:rsid w:val="007072F7"/>
    <w:rsid w:val="00714B57"/>
    <w:rsid w:val="00726C18"/>
    <w:rsid w:val="0074235B"/>
    <w:rsid w:val="00743AD2"/>
    <w:rsid w:val="007445F4"/>
    <w:rsid w:val="007554DE"/>
    <w:rsid w:val="00760EA6"/>
    <w:rsid w:val="00766256"/>
    <w:rsid w:val="00795D54"/>
    <w:rsid w:val="00796AF7"/>
    <w:rsid w:val="007970C3"/>
    <w:rsid w:val="007A5702"/>
    <w:rsid w:val="007B10BE"/>
    <w:rsid w:val="007E39C2"/>
    <w:rsid w:val="008122C6"/>
    <w:rsid w:val="00812699"/>
    <w:rsid w:val="00823DB3"/>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2D12"/>
    <w:rsid w:val="00905E67"/>
    <w:rsid w:val="00913143"/>
    <w:rsid w:val="00931F2C"/>
    <w:rsid w:val="00936421"/>
    <w:rsid w:val="0093652B"/>
    <w:rsid w:val="009375EC"/>
    <w:rsid w:val="009458D2"/>
    <w:rsid w:val="00946B20"/>
    <w:rsid w:val="0098046D"/>
    <w:rsid w:val="00984B36"/>
    <w:rsid w:val="00990048"/>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1500C"/>
    <w:rsid w:val="00B20954"/>
    <w:rsid w:val="00B24AAC"/>
    <w:rsid w:val="00B26F16"/>
    <w:rsid w:val="00B35315"/>
    <w:rsid w:val="00B4771F"/>
    <w:rsid w:val="00B4784B"/>
    <w:rsid w:val="00B51B79"/>
    <w:rsid w:val="00B605CE"/>
    <w:rsid w:val="00B649C4"/>
    <w:rsid w:val="00B652F3"/>
    <w:rsid w:val="00B77369"/>
    <w:rsid w:val="00B82B64"/>
    <w:rsid w:val="00B843AB"/>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0C2B"/>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1B40"/>
    <w:rsid w:val="00E0447A"/>
    <w:rsid w:val="00E2629C"/>
    <w:rsid w:val="00E36AF7"/>
    <w:rsid w:val="00E4755D"/>
    <w:rsid w:val="00E641DE"/>
    <w:rsid w:val="00EB33FD"/>
    <w:rsid w:val="00EC194E"/>
    <w:rsid w:val="00EC58CA"/>
    <w:rsid w:val="00EC63A4"/>
    <w:rsid w:val="00EC7B24"/>
    <w:rsid w:val="00ED1712"/>
    <w:rsid w:val="00F15B95"/>
    <w:rsid w:val="00F3256C"/>
    <w:rsid w:val="00F32980"/>
    <w:rsid w:val="00F42F5D"/>
    <w:rsid w:val="00F45888"/>
    <w:rsid w:val="00F62BE0"/>
    <w:rsid w:val="00F64260"/>
    <w:rsid w:val="00F871BA"/>
    <w:rsid w:val="00FA6359"/>
    <w:rsid w:val="00FA6994"/>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Default">
    <w:name w:val="Default"/>
    <w:rsid w:val="00E2629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mstat.org/asa/files/pdfs/EDU-DataScienceGuidelines.pdf"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67Z3ZXSPZZWZ-949-1068</_dlc_DocId>
    <_dlc_DocIdUrl xmlns="67887a43-7e4d-4c1c-91d7-15e417b1b8ab">
      <Url>https://w3.ric.edu/curriculum_committee/_layouts/15/DocIdRedir.aspx?ID=67Z3ZXSPZZWZ-949-1068</Url>
      <Description>67Z3ZXSPZZWZ-949-1068</Description>
    </_dlc_DocIdUrl>
  </documentManagement>
</p:properties>
</file>

<file path=customXml/itemProps1.xml><?xml version="1.0" encoding="utf-8"?>
<ds:datastoreItem xmlns:ds="http://schemas.openxmlformats.org/officeDocument/2006/customXml" ds:itemID="{EE2A778A-D81B-4CBC-B91A-E8A254446B67}"/>
</file>

<file path=customXml/itemProps2.xml><?xml version="1.0" encoding="utf-8"?>
<ds:datastoreItem xmlns:ds="http://schemas.openxmlformats.org/officeDocument/2006/customXml" ds:itemID="{81F379E6-292E-4584-AFE6-DDF395780088}"/>
</file>

<file path=customXml/itemProps3.xml><?xml version="1.0" encoding="utf-8"?>
<ds:datastoreItem xmlns:ds="http://schemas.openxmlformats.org/officeDocument/2006/customXml" ds:itemID="{40730E7D-6C8B-46EA-854D-FFC7D5BCBB07}"/>
</file>

<file path=customXml/itemProps4.xml><?xml version="1.0" encoding="utf-8"?>
<ds:datastoreItem xmlns:ds="http://schemas.openxmlformats.org/officeDocument/2006/customXml" ds:itemID="{D09527BD-B9BA-4B0A-9533-82027623B21A}"/>
</file>

<file path=docProps/app.xml><?xml version="1.0" encoding="utf-8"?>
<Properties xmlns="http://schemas.openxmlformats.org/officeDocument/2006/extended-properties" xmlns:vt="http://schemas.openxmlformats.org/officeDocument/2006/docPropsVTypes">
  <Template>Normal.dotm</Template>
  <TotalTime>27</TotalTime>
  <Pages>4</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2019-10-23T22:22:00Z</dcterms:created>
  <dcterms:modified xsi:type="dcterms:W3CDTF">2019-10-25T13:32:00Z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bca26307-83f3-447a-939a-47666af42cab</vt:lpwstr>
  </property>
</Properties>
</file>