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EB2D8F" w:rsidRPr="006E3AF2" w14:paraId="11EC5F63" w14:textId="77777777" w:rsidTr="3CE40F8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C7A04D6" w:rsidR="00F64260" w:rsidRPr="00A83A6C" w:rsidRDefault="0008421A" w:rsidP="00B862BF">
            <w:pPr>
              <w:pStyle w:val="Heading5"/>
              <w:rPr>
                <w:b/>
              </w:rPr>
            </w:pPr>
            <w:bookmarkStart w:id="0" w:name="Proposal"/>
            <w:bookmarkEnd w:id="0"/>
            <w:r>
              <w:rPr>
                <w:b/>
              </w:rPr>
              <w:t>Bachelor of science in Data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EB2D8F" w:rsidRPr="006E3AF2" w14:paraId="11E1C10F" w14:textId="77777777" w:rsidTr="3CE40F8D">
        <w:trPr>
          <w:cantSplit/>
        </w:trPr>
        <w:tc>
          <w:tcPr>
            <w:tcW w:w="1111" w:type="pct"/>
            <w:vAlign w:val="center"/>
          </w:tcPr>
          <w:p w14:paraId="34141DE6" w14:textId="37AC5F96"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EB2D8F" w:rsidRPr="006E3AF2" w14:paraId="3ADE5CAB" w14:textId="77777777" w:rsidTr="3CE40F8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20EEE28" w:rsidR="00F64260" w:rsidRPr="005F2A05" w:rsidRDefault="00F64260" w:rsidP="0008421A">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 </w:t>
            </w:r>
          </w:p>
        </w:tc>
        <w:tc>
          <w:tcPr>
            <w:tcW w:w="131" w:type="pct"/>
            <w:vMerge/>
          </w:tcPr>
          <w:p w14:paraId="66B4A301" w14:textId="77777777" w:rsidR="00F64260" w:rsidRPr="005F2A05" w:rsidRDefault="00F64260" w:rsidP="008B1F84">
            <w:pPr>
              <w:rPr>
                <w:b/>
              </w:rPr>
            </w:pPr>
          </w:p>
        </w:tc>
      </w:tr>
      <w:tr w:rsidR="00EB2D8F" w:rsidRPr="006E3AF2" w14:paraId="1CF85742" w14:textId="77777777" w:rsidTr="3CE40F8D">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B17F507" w:rsidR="00F64260" w:rsidRPr="00B605CE" w:rsidRDefault="005A7A85" w:rsidP="00B862BF">
            <w:pPr>
              <w:rPr>
                <w:b/>
              </w:rPr>
            </w:pPr>
            <w:bookmarkStart w:id="4" w:name="Originator"/>
            <w:bookmarkEnd w:id="4"/>
            <w:r>
              <w:rPr>
                <w:b/>
              </w:rPr>
              <w:t>Stephanie Costa and Rebecca Sparks</w:t>
            </w:r>
          </w:p>
        </w:tc>
        <w:tc>
          <w:tcPr>
            <w:tcW w:w="1210" w:type="pct"/>
          </w:tcPr>
          <w:p w14:paraId="788D9512" w14:textId="19B60691" w:rsidR="00F64260" w:rsidRPr="00946B20" w:rsidRDefault="008A03E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68BA189" w:rsidR="00F64260" w:rsidRPr="00B605CE" w:rsidRDefault="0008421A" w:rsidP="00B862BF">
            <w:pPr>
              <w:rPr>
                <w:b/>
              </w:rPr>
            </w:pPr>
            <w:bookmarkStart w:id="5" w:name="home_dept"/>
            <w:bookmarkEnd w:id="5"/>
            <w:r>
              <w:rPr>
                <w:b/>
              </w:rPr>
              <w:t>Mathematics and Computer Science</w:t>
            </w:r>
          </w:p>
        </w:tc>
      </w:tr>
      <w:tr w:rsidR="00EB2D8F" w:rsidRPr="006E3AF2" w14:paraId="2EB2F82D" w14:textId="77777777" w:rsidTr="3CE40F8D">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78B410D2" w14:textId="3F2F03F1" w:rsidR="00DB577D" w:rsidRPr="000A09A1" w:rsidRDefault="00DB577D" w:rsidP="006069C5">
            <w:pPr>
              <w:spacing w:line="240" w:lineRule="auto"/>
              <w:rPr>
                <w:b/>
              </w:rPr>
            </w:pPr>
            <w:bookmarkStart w:id="6" w:name="Rationale"/>
            <w:bookmarkEnd w:id="6"/>
            <w:r w:rsidRPr="000A09A1">
              <w:rPr>
                <w:b/>
              </w:rPr>
              <w:t xml:space="preserve">With the evolution of the digital age came the demand for </w:t>
            </w:r>
            <w:r w:rsidR="00BD7F5D" w:rsidRPr="000A09A1">
              <w:rPr>
                <w:b/>
              </w:rPr>
              <w:t xml:space="preserve">workers who </w:t>
            </w:r>
            <w:r w:rsidRPr="000A09A1">
              <w:rPr>
                <w:b/>
              </w:rPr>
              <w:t xml:space="preserve">can effectively analyze large volumes of data </w:t>
            </w:r>
            <w:r w:rsidR="006069C5" w:rsidRPr="000A09A1">
              <w:rPr>
                <w:b/>
              </w:rPr>
              <w:t xml:space="preserve">in order to </w:t>
            </w:r>
            <w:r w:rsidRPr="000A09A1">
              <w:rPr>
                <w:b/>
              </w:rPr>
              <w:t xml:space="preserve">gain inference from the data and use it to make </w:t>
            </w:r>
            <w:r w:rsidR="006069C5" w:rsidRPr="000A09A1">
              <w:rPr>
                <w:b/>
              </w:rPr>
              <w:t xml:space="preserve">informed </w:t>
            </w:r>
            <w:r w:rsidRPr="000A09A1">
              <w:rPr>
                <w:b/>
              </w:rPr>
              <w:t xml:space="preserve">decisions.  </w:t>
            </w:r>
            <w:r w:rsidR="006069C5" w:rsidRPr="000A09A1">
              <w:rPr>
                <w:b/>
              </w:rPr>
              <w:t xml:space="preserve">From this demand, the field of Data Science was created.   While definitions vary, most describe the field as an interdisciplinary one which uses </w:t>
            </w:r>
            <w:r w:rsidRPr="000A09A1">
              <w:rPr>
                <w:b/>
              </w:rPr>
              <w:t>expertise in Mathematics, Statistics, Computer Science</w:t>
            </w:r>
            <w:r w:rsidR="006069C5" w:rsidRPr="000A09A1">
              <w:rPr>
                <w:b/>
              </w:rPr>
              <w:t>, and a domain area</w:t>
            </w:r>
            <w:r w:rsidRPr="000A09A1">
              <w:rPr>
                <w:b/>
              </w:rPr>
              <w:t xml:space="preserve"> to </w:t>
            </w:r>
            <w:r w:rsidR="00BD7F5D" w:rsidRPr="000A09A1">
              <w:rPr>
                <w:b/>
              </w:rPr>
              <w:t xml:space="preserve">gain insight from </w:t>
            </w:r>
            <w:r w:rsidRPr="000A09A1">
              <w:rPr>
                <w:b/>
              </w:rPr>
              <w:t>data.</w:t>
            </w:r>
          </w:p>
          <w:p w14:paraId="6D6A73BA" w14:textId="77777777" w:rsidR="00DB577D" w:rsidRPr="000A09A1" w:rsidRDefault="00DB577D">
            <w:pPr>
              <w:spacing w:line="240" w:lineRule="auto"/>
              <w:rPr>
                <w:b/>
              </w:rPr>
            </w:pPr>
          </w:p>
          <w:p w14:paraId="4C28FAA9" w14:textId="58A5B80D" w:rsidR="00CE6842" w:rsidRPr="000A09A1" w:rsidRDefault="3CE40F8D" w:rsidP="3CE40F8D">
            <w:pPr>
              <w:spacing w:line="240" w:lineRule="auto"/>
              <w:rPr>
                <w:b/>
                <w:bCs/>
              </w:rPr>
            </w:pPr>
            <w:r w:rsidRPr="3CE40F8D">
              <w:rPr>
                <w:b/>
                <w:bCs/>
              </w:rPr>
              <w:t xml:space="preserve">According to a 2018 report from the Department of Labor’s Bureau of Labor Statistics, careers in the Mathematical Sciences are expected to grow by almost 28 percent from 2016 to 2026, far outpacing the average growth rate for all occupations (2).  In September 2019, Burning Glass Technologies, a leading provider of labor market data, published a report based on a three-year study of millions of online job postings in the US.  The report ranked data science skills fifth highest in the category of fastest growing skills in online job postings.  From 2015-2018, the number of mentions of data science in online job postings increased by 33% with 162,000 mentions in 2018(3). </w:t>
            </w:r>
          </w:p>
          <w:p w14:paraId="35F30BE0" w14:textId="08327E1B" w:rsidR="00CE6842" w:rsidRPr="000A09A1" w:rsidRDefault="00CE6842">
            <w:pPr>
              <w:spacing w:line="240" w:lineRule="auto"/>
              <w:rPr>
                <w:b/>
              </w:rPr>
            </w:pPr>
          </w:p>
          <w:p w14:paraId="5EC8ED84" w14:textId="697F926B" w:rsidR="00F64260" w:rsidRDefault="3CE40F8D" w:rsidP="3CE40F8D">
            <w:pPr>
              <w:spacing w:line="240" w:lineRule="auto"/>
              <w:rPr>
                <w:b/>
                <w:bCs/>
              </w:rPr>
            </w:pPr>
            <w:r w:rsidRPr="3CE40F8D">
              <w:rPr>
                <w:b/>
                <w:bCs/>
              </w:rPr>
              <w:t>We believe that a major in Data Science will better position our graduates for success in the workforce.  Our program is based on curriculum guidelines for undergraduate degrees in data science which have been endorsed by the American Statistical Association (ASA) (1).  The guidelines were developed in 2016 by a group of 25 mathematicians, statisticians, and computer scientists from various liberal arts and research institutions of higher education.</w:t>
            </w:r>
          </w:p>
          <w:p w14:paraId="410FE75C" w14:textId="77777777" w:rsidR="00103F08" w:rsidRDefault="00103F08" w:rsidP="00E52E64">
            <w:pPr>
              <w:spacing w:line="240" w:lineRule="auto"/>
              <w:rPr>
                <w:rFonts w:ascii="Garamond" w:hAnsi="Garamond" w:cs="Segoe UI"/>
                <w:color w:val="201F1E"/>
                <w:shd w:val="clear" w:color="auto" w:fill="FFFFFF"/>
              </w:rPr>
            </w:pPr>
          </w:p>
          <w:p w14:paraId="117EE47E" w14:textId="4DD61BE2" w:rsidR="00103F08" w:rsidRPr="00653840" w:rsidRDefault="00103F08" w:rsidP="00E52E64">
            <w:pPr>
              <w:spacing w:line="240" w:lineRule="auto"/>
              <w:rPr>
                <w:rFonts w:asciiTheme="minorHAnsi" w:hAnsiTheme="minorHAnsi"/>
                <w:b/>
                <w:bCs/>
              </w:rPr>
            </w:pPr>
            <w:r w:rsidRPr="00653840">
              <w:rPr>
                <w:rFonts w:asciiTheme="minorHAnsi" w:hAnsiTheme="minorHAnsi" w:cs="Segoe UI"/>
                <w:b/>
                <w:bCs/>
                <w:color w:val="201F1E"/>
                <w:shd w:val="clear" w:color="auto" w:fill="FFFFFF"/>
              </w:rPr>
              <w:t>Our proposed program focuse</w:t>
            </w:r>
            <w:r w:rsidR="00653840" w:rsidRPr="00653840">
              <w:rPr>
                <w:rFonts w:asciiTheme="minorHAnsi" w:hAnsiTheme="minorHAnsi" w:cs="Segoe UI"/>
                <w:b/>
                <w:bCs/>
                <w:color w:val="201F1E"/>
                <w:shd w:val="clear" w:color="auto" w:fill="FFFFFF"/>
              </w:rPr>
              <w:t xml:space="preserve">s on both </w:t>
            </w:r>
            <w:r w:rsidRPr="00653840">
              <w:rPr>
                <w:rFonts w:asciiTheme="minorHAnsi" w:hAnsiTheme="minorHAnsi" w:cs="Segoe UI"/>
                <w:b/>
                <w:bCs/>
                <w:color w:val="201F1E"/>
                <w:shd w:val="clear" w:color="auto" w:fill="FFFFFF"/>
              </w:rPr>
              <w:t xml:space="preserve">the theory and applications of concepts in </w:t>
            </w:r>
            <w:r w:rsidR="00653840" w:rsidRPr="00653840">
              <w:rPr>
                <w:rFonts w:asciiTheme="minorHAnsi" w:hAnsiTheme="minorHAnsi" w:cs="Segoe UI"/>
                <w:b/>
                <w:bCs/>
                <w:color w:val="201F1E"/>
                <w:shd w:val="clear" w:color="auto" w:fill="FFFFFF"/>
              </w:rPr>
              <w:t>Mathematics, Statistics, and Computer Science.  Students will</w:t>
            </w:r>
            <w:r w:rsidR="00FF2069">
              <w:rPr>
                <w:rFonts w:asciiTheme="minorHAnsi" w:hAnsiTheme="minorHAnsi" w:cs="Segoe UI"/>
                <w:b/>
                <w:bCs/>
                <w:color w:val="201F1E"/>
                <w:shd w:val="clear" w:color="auto" w:fill="FFFFFF"/>
              </w:rPr>
              <w:t xml:space="preserve"> gain a </w:t>
            </w:r>
            <w:r w:rsidR="00FF2069">
              <w:rPr>
                <w:b/>
              </w:rPr>
              <w:t xml:space="preserve">strong foundation in mathematics and statistics, as well as strong programming and algorithmic thinking skills.  Students will use these skills to solve problems and </w:t>
            </w:r>
            <w:r w:rsidR="00653840" w:rsidRPr="00653840">
              <w:rPr>
                <w:rFonts w:asciiTheme="minorHAnsi" w:hAnsiTheme="minorHAnsi" w:cs="Segoe UI"/>
                <w:b/>
                <w:bCs/>
                <w:color w:val="201F1E"/>
                <w:shd w:val="clear" w:color="auto" w:fill="FFFFFF"/>
              </w:rPr>
              <w:t xml:space="preserve">gain inference from data from a variety of domains.  </w:t>
            </w:r>
            <w:r w:rsidRPr="00653840">
              <w:rPr>
                <w:rFonts w:asciiTheme="minorHAnsi" w:hAnsiTheme="minorHAnsi" w:cs="Segoe UI"/>
                <w:b/>
                <w:bCs/>
                <w:color w:val="201F1E"/>
                <w:shd w:val="clear" w:color="auto" w:fill="FFFFFF"/>
              </w:rPr>
              <w:t>The solid foundation in all three areas is necessary to produce students with both strong content knowledge and the critical and creative thinking skills necessary to adapt and grow with changes in the field.</w:t>
            </w:r>
            <w:r w:rsidRPr="00653840">
              <w:rPr>
                <w:rFonts w:asciiTheme="minorHAnsi" w:hAnsiTheme="minorHAnsi" w:cs="Segoe UI"/>
                <w:b/>
                <w:bCs/>
                <w:color w:val="201F1E"/>
              </w:rPr>
              <w:br/>
            </w:r>
          </w:p>
          <w:p w14:paraId="27DDEE60" w14:textId="77777777" w:rsidR="00FF2069" w:rsidRDefault="00FF2069" w:rsidP="00E52E64">
            <w:pPr>
              <w:spacing w:line="240" w:lineRule="auto"/>
              <w:rPr>
                <w:b/>
              </w:rPr>
            </w:pPr>
          </w:p>
          <w:p w14:paraId="000A9D57" w14:textId="080E9F03" w:rsidR="00EF3C72" w:rsidRDefault="00653840" w:rsidP="00E52E64">
            <w:pPr>
              <w:spacing w:line="240" w:lineRule="auto"/>
              <w:rPr>
                <w:b/>
              </w:rPr>
            </w:pPr>
            <w:r>
              <w:rPr>
                <w:b/>
              </w:rPr>
              <w:t xml:space="preserve">The core </w:t>
            </w:r>
            <w:r w:rsidR="00FF2069">
              <w:rPr>
                <w:b/>
              </w:rPr>
              <w:t>M</w:t>
            </w:r>
            <w:r>
              <w:rPr>
                <w:b/>
              </w:rPr>
              <w:t xml:space="preserve">athematics courses in the major are </w:t>
            </w:r>
            <w:r w:rsidR="002E751D">
              <w:rPr>
                <w:b/>
              </w:rPr>
              <w:t xml:space="preserve">Math 212, Math 213, Math 314 (Calculus I-III), Math 441 (Probability), and Math 436 (Discrete Mathematics).  </w:t>
            </w:r>
          </w:p>
          <w:p w14:paraId="6D1DCBD0" w14:textId="2B20D15E" w:rsidR="00103F08" w:rsidRDefault="00103F08" w:rsidP="00E52E64">
            <w:pPr>
              <w:spacing w:line="240" w:lineRule="auto"/>
              <w:rPr>
                <w:b/>
              </w:rPr>
            </w:pPr>
          </w:p>
          <w:p w14:paraId="250CBEB8" w14:textId="1AC34911" w:rsidR="00103F08" w:rsidRDefault="00653840" w:rsidP="00E52E64">
            <w:pPr>
              <w:spacing w:line="240" w:lineRule="auto"/>
              <w:rPr>
                <w:b/>
              </w:rPr>
            </w:pPr>
            <w:r>
              <w:rPr>
                <w:b/>
              </w:rPr>
              <w:t xml:space="preserve">The </w:t>
            </w:r>
            <w:r w:rsidR="00FF2069">
              <w:rPr>
                <w:b/>
              </w:rPr>
              <w:t>S</w:t>
            </w:r>
            <w:r>
              <w:rPr>
                <w:b/>
              </w:rPr>
              <w:t xml:space="preserve">tatistics core is comprised of </w:t>
            </w:r>
            <w:r w:rsidR="00103F08">
              <w:rPr>
                <w:b/>
              </w:rPr>
              <w:t>Math 240 (Statistical Methods I),</w:t>
            </w:r>
            <w:r>
              <w:rPr>
                <w:b/>
              </w:rPr>
              <w:t xml:space="preserve"> Math 245 (Principles of Data Science), Math 345 (Linear Models for Data Science), and Math 445 (Advanced Statistical Methods).</w:t>
            </w:r>
          </w:p>
          <w:p w14:paraId="65745A1B" w14:textId="2FBB4A6A" w:rsidR="002E751D" w:rsidRDefault="002E751D" w:rsidP="00E52E64">
            <w:pPr>
              <w:spacing w:line="240" w:lineRule="auto"/>
              <w:rPr>
                <w:b/>
              </w:rPr>
            </w:pPr>
          </w:p>
          <w:p w14:paraId="3F2297D5" w14:textId="0951679F" w:rsidR="002E751D" w:rsidRDefault="00FF2069" w:rsidP="00E52E64">
            <w:pPr>
              <w:spacing w:line="240" w:lineRule="auto"/>
              <w:rPr>
                <w:b/>
              </w:rPr>
            </w:pPr>
            <w:r>
              <w:rPr>
                <w:b/>
              </w:rPr>
              <w:t xml:space="preserve">Finally, </w:t>
            </w:r>
            <w:r w:rsidR="002E751D">
              <w:rPr>
                <w:b/>
              </w:rPr>
              <w:t xml:space="preserve">CSCI 157(Introduction to Algorithmic Thinking in Python), </w:t>
            </w:r>
            <w:r w:rsidR="00103F08">
              <w:rPr>
                <w:b/>
              </w:rPr>
              <w:t xml:space="preserve">CIS 470 (Introduction to Data Science), and </w:t>
            </w:r>
            <w:r w:rsidR="002E751D">
              <w:rPr>
                <w:b/>
              </w:rPr>
              <w:t>CSCI 455(Database Systems)</w:t>
            </w:r>
            <w:r>
              <w:rPr>
                <w:b/>
              </w:rPr>
              <w:t xml:space="preserve"> make up the Computer Science core</w:t>
            </w:r>
            <w:r w:rsidR="002E751D">
              <w:rPr>
                <w:b/>
              </w:rPr>
              <w:t>.</w:t>
            </w:r>
          </w:p>
          <w:p w14:paraId="43004EB0" w14:textId="7DD78B0D" w:rsidR="002E751D" w:rsidRDefault="002E751D" w:rsidP="00E52E64">
            <w:pPr>
              <w:spacing w:line="240" w:lineRule="auto"/>
              <w:rPr>
                <w:b/>
              </w:rPr>
            </w:pPr>
          </w:p>
          <w:p w14:paraId="50FE7F1D" w14:textId="3B6B8C32" w:rsidR="00FF2069" w:rsidRDefault="002E751D" w:rsidP="00FF2069">
            <w:pPr>
              <w:spacing w:line="240" w:lineRule="auto"/>
              <w:rPr>
                <w:b/>
              </w:rPr>
            </w:pPr>
            <w:r>
              <w:rPr>
                <w:b/>
              </w:rPr>
              <w:t xml:space="preserve">Data scientists should be able to </w:t>
            </w:r>
            <w:r w:rsidR="00F82D51">
              <w:rPr>
                <w:b/>
              </w:rPr>
              <w:t xml:space="preserve">effectively communicate their findings from data.  </w:t>
            </w:r>
            <w:r w:rsidR="00FF2069">
              <w:rPr>
                <w:b/>
              </w:rPr>
              <w:t xml:space="preserve">Additionally, due to the sensitive nature of data, data scientists are expected to use data ethically and responsibly.  </w:t>
            </w:r>
            <w:r w:rsidR="00F82D51">
              <w:rPr>
                <w:b/>
              </w:rPr>
              <w:t>Thus, we have proposed that all majors take English 230 (Writing for Professional Settings)</w:t>
            </w:r>
            <w:r w:rsidR="00FF2069">
              <w:rPr>
                <w:b/>
              </w:rPr>
              <w:t xml:space="preserve"> and </w:t>
            </w:r>
          </w:p>
          <w:p w14:paraId="2FCA66CB" w14:textId="4C03EDB1" w:rsidR="00F82D51" w:rsidRDefault="00F82D51" w:rsidP="00E52E64">
            <w:pPr>
              <w:spacing w:line="240" w:lineRule="auto"/>
              <w:rPr>
                <w:b/>
              </w:rPr>
            </w:pPr>
            <w:r>
              <w:rPr>
                <w:b/>
              </w:rPr>
              <w:t>PHIL 207 (Technology and the Future of Humanity)</w:t>
            </w:r>
            <w:r w:rsidR="00653840">
              <w:rPr>
                <w:b/>
              </w:rPr>
              <w:t>.</w:t>
            </w:r>
          </w:p>
          <w:p w14:paraId="331F7C2A" w14:textId="59EB1838" w:rsidR="00F82D51" w:rsidRDefault="00F82D51" w:rsidP="00E52E64">
            <w:pPr>
              <w:spacing w:line="240" w:lineRule="auto"/>
              <w:rPr>
                <w:b/>
              </w:rPr>
            </w:pPr>
          </w:p>
          <w:p w14:paraId="47444BD2" w14:textId="3D59334F" w:rsidR="00CE42CF" w:rsidRDefault="00F82D51" w:rsidP="00E52E64">
            <w:pPr>
              <w:spacing w:line="240" w:lineRule="auto"/>
              <w:rPr>
                <w:b/>
              </w:rPr>
            </w:pPr>
            <w:r>
              <w:rPr>
                <w:b/>
              </w:rPr>
              <w:t>After considering our current course offerings and the guidelines of the ASA, we determined that we would need to create t</w:t>
            </w:r>
            <w:r w:rsidR="00653840">
              <w:rPr>
                <w:b/>
              </w:rPr>
              <w:t xml:space="preserve">wo </w:t>
            </w:r>
            <w:r>
              <w:rPr>
                <w:b/>
              </w:rPr>
              <w:t>new courses to provide students with the skills and data experiences necessary for the degree.</w:t>
            </w:r>
            <w:r w:rsidR="00FF2069">
              <w:rPr>
                <w:b/>
              </w:rPr>
              <w:t xml:space="preserve">  The first new course, CSCI 4</w:t>
            </w:r>
            <w:r w:rsidR="00184B99">
              <w:rPr>
                <w:b/>
              </w:rPr>
              <w:t>28</w:t>
            </w:r>
            <w:r w:rsidR="00FF2069">
              <w:rPr>
                <w:b/>
              </w:rPr>
              <w:t>: Machine Learning introduces students to machine learning algorithms and appl</w:t>
            </w:r>
            <w:r w:rsidR="000E5B24">
              <w:rPr>
                <w:b/>
              </w:rPr>
              <w:t xml:space="preserve">ies the algorithms </w:t>
            </w:r>
            <w:r w:rsidR="00FF2069">
              <w:rPr>
                <w:b/>
              </w:rPr>
              <w:t xml:space="preserve">to a variety of problems. The second course, </w:t>
            </w:r>
            <w:r w:rsidR="00CE42CF">
              <w:rPr>
                <w:b/>
              </w:rPr>
              <w:t>Math 460: Seminar in Data Science, serves as a capstone experience where students choose a scientific question</w:t>
            </w:r>
            <w:r w:rsidR="001A089B">
              <w:rPr>
                <w:b/>
              </w:rPr>
              <w:t xml:space="preserve">, formulate a hypothesis, </w:t>
            </w:r>
            <w:r w:rsidR="00CE42CF">
              <w:rPr>
                <w:b/>
              </w:rPr>
              <w:t xml:space="preserve">and </w:t>
            </w:r>
            <w:r w:rsidR="001A089B">
              <w:rPr>
                <w:b/>
              </w:rPr>
              <w:t xml:space="preserve">then </w:t>
            </w:r>
            <w:r w:rsidR="00CE42CF">
              <w:rPr>
                <w:b/>
              </w:rPr>
              <w:t>collect, organize, analyze</w:t>
            </w:r>
            <w:r w:rsidR="001A089B">
              <w:rPr>
                <w:b/>
              </w:rPr>
              <w:t>, and interpret data in order to support or reject their original hypothesis.  Students will be expected to use a high-level programming language for data analysis and effectively communicate their findings in writing.</w:t>
            </w:r>
          </w:p>
          <w:p w14:paraId="025E3273" w14:textId="2E2989E7" w:rsidR="001A089B" w:rsidRDefault="001A089B" w:rsidP="00E52E64">
            <w:pPr>
              <w:spacing w:line="240" w:lineRule="auto"/>
              <w:rPr>
                <w:b/>
              </w:rPr>
            </w:pPr>
          </w:p>
          <w:p w14:paraId="0A9C3305" w14:textId="11087745" w:rsidR="00C2367D" w:rsidRDefault="00C2367D" w:rsidP="00E52E64">
            <w:pPr>
              <w:spacing w:line="240" w:lineRule="auto"/>
              <w:rPr>
                <w:b/>
              </w:rPr>
            </w:pPr>
            <w:r>
              <w:rPr>
                <w:b/>
              </w:rPr>
              <w:t xml:space="preserve">Students completing this program will automatically have a minor in Mathematics and would only need two or three additional courses to earn a minor in Computer Information Systems or Computer Science, respectively. </w:t>
            </w:r>
          </w:p>
          <w:p w14:paraId="2991EBF4" w14:textId="77777777" w:rsidR="00C2367D" w:rsidRDefault="00C2367D" w:rsidP="00E52E64">
            <w:pPr>
              <w:spacing w:line="240" w:lineRule="auto"/>
              <w:rPr>
                <w:b/>
              </w:rPr>
            </w:pPr>
          </w:p>
          <w:p w14:paraId="2FA27202" w14:textId="3AE44CD8" w:rsidR="003A0CC0" w:rsidRPr="000A09A1" w:rsidRDefault="003A0CC0" w:rsidP="00EB2D8F">
            <w:pPr>
              <w:pStyle w:val="ListParagraph"/>
              <w:numPr>
                <w:ilvl w:val="0"/>
                <w:numId w:val="12"/>
              </w:numPr>
              <w:spacing w:line="240" w:lineRule="auto"/>
              <w:rPr>
                <w:rFonts w:asciiTheme="minorHAnsi" w:hAnsiTheme="minorHAnsi"/>
              </w:rPr>
            </w:pPr>
            <w:r w:rsidRPr="000A09A1">
              <w:rPr>
                <w:rFonts w:asciiTheme="minorHAnsi" w:hAnsiTheme="minorHAnsi"/>
              </w:rPr>
              <w:t xml:space="preserve">De </w:t>
            </w:r>
            <w:proofErr w:type="spellStart"/>
            <w:r w:rsidRPr="000A09A1">
              <w:rPr>
                <w:rFonts w:asciiTheme="minorHAnsi" w:hAnsiTheme="minorHAnsi"/>
              </w:rPr>
              <w:t>Veaux</w:t>
            </w:r>
            <w:proofErr w:type="spellEnd"/>
            <w:r w:rsidRPr="000A09A1">
              <w:rPr>
                <w:rFonts w:asciiTheme="minorHAnsi" w:hAnsiTheme="minorHAnsi"/>
              </w:rPr>
              <w:t xml:space="preserve">, R. Agarwal, M., </w:t>
            </w:r>
            <w:proofErr w:type="spellStart"/>
            <w:r w:rsidRPr="000A09A1">
              <w:rPr>
                <w:rFonts w:asciiTheme="minorHAnsi" w:hAnsiTheme="minorHAnsi"/>
              </w:rPr>
              <w:t>Averett</w:t>
            </w:r>
            <w:proofErr w:type="spellEnd"/>
            <w:r w:rsidRPr="000A09A1">
              <w:rPr>
                <w:rFonts w:asciiTheme="minorHAnsi" w:hAnsiTheme="minorHAnsi"/>
              </w:rPr>
              <w:t xml:space="preserve">, M., </w:t>
            </w:r>
            <w:proofErr w:type="spellStart"/>
            <w:r w:rsidRPr="000A09A1">
              <w:rPr>
                <w:rFonts w:asciiTheme="minorHAnsi" w:hAnsiTheme="minorHAnsi"/>
              </w:rPr>
              <w:t>Baumer</w:t>
            </w:r>
            <w:proofErr w:type="spellEnd"/>
            <w:r w:rsidRPr="000A09A1">
              <w:rPr>
                <w:rFonts w:asciiTheme="minorHAnsi" w:hAnsiTheme="minorHAnsi"/>
              </w:rPr>
              <w:t xml:space="preserve">, B., Bray, A., </w:t>
            </w:r>
            <w:proofErr w:type="spellStart"/>
            <w:r w:rsidRPr="000A09A1">
              <w:rPr>
                <w:rFonts w:asciiTheme="minorHAnsi" w:hAnsiTheme="minorHAnsi"/>
              </w:rPr>
              <w:t>Bressoud</w:t>
            </w:r>
            <w:proofErr w:type="spellEnd"/>
            <w:r w:rsidRPr="000A09A1">
              <w:rPr>
                <w:rFonts w:asciiTheme="minorHAnsi" w:hAnsiTheme="minorHAnsi"/>
              </w:rPr>
              <w:t xml:space="preserve">, T., …, </w:t>
            </w:r>
            <w:r w:rsidR="00EB2D8F" w:rsidRPr="000A09A1">
              <w:rPr>
                <w:rFonts w:asciiTheme="minorHAnsi" w:hAnsiTheme="minorHAnsi"/>
              </w:rPr>
              <w:t>Ye, P., 2016, ‘</w:t>
            </w:r>
            <w:r w:rsidRPr="000A09A1">
              <w:rPr>
                <w:rFonts w:asciiTheme="minorHAnsi" w:hAnsiTheme="minorHAnsi"/>
              </w:rPr>
              <w:t>Curriculum Guidelines for Undergraduate Programs in Data Science</w:t>
            </w:r>
            <w:r w:rsidR="00EB2D8F" w:rsidRPr="000A09A1">
              <w:rPr>
                <w:rFonts w:asciiTheme="minorHAnsi" w:hAnsiTheme="minorHAnsi"/>
              </w:rPr>
              <w:t>’, Retrieved October 4, 2019 (</w:t>
            </w:r>
            <w:hyperlink r:id="rId8" w:history="1">
              <w:r w:rsidRPr="000A09A1">
                <w:rPr>
                  <w:rStyle w:val="Hyperlink"/>
                  <w:rFonts w:asciiTheme="minorHAnsi" w:hAnsiTheme="minorHAnsi"/>
                </w:rPr>
                <w:t>https://www.amstat.org/asa/files/pdfs/EDU-DataScienceGuidelines.pdf</w:t>
              </w:r>
            </w:hyperlink>
            <w:r w:rsidR="00EB2D8F" w:rsidRPr="000A09A1">
              <w:rPr>
                <w:rFonts w:asciiTheme="minorHAnsi" w:hAnsiTheme="minorHAnsi"/>
              </w:rPr>
              <w:t>).</w:t>
            </w:r>
          </w:p>
          <w:p w14:paraId="06F0502F" w14:textId="5CEC1DF5" w:rsidR="003A0CC0" w:rsidRPr="000A09A1" w:rsidRDefault="003A0CC0" w:rsidP="00E52E64">
            <w:pPr>
              <w:spacing w:line="240" w:lineRule="auto"/>
              <w:rPr>
                <w:rFonts w:asciiTheme="minorHAnsi" w:hAnsiTheme="minorHAnsi"/>
              </w:rPr>
            </w:pPr>
          </w:p>
          <w:p w14:paraId="69462F92" w14:textId="470CE8F4" w:rsidR="00EB2D8F" w:rsidRPr="000A09A1" w:rsidRDefault="00EB2D8F" w:rsidP="00EB2D8F">
            <w:pPr>
              <w:pStyle w:val="ListParagraph"/>
              <w:numPr>
                <w:ilvl w:val="0"/>
                <w:numId w:val="12"/>
              </w:numPr>
              <w:spacing w:line="240" w:lineRule="auto"/>
              <w:rPr>
                <w:rFonts w:asciiTheme="minorHAnsi" w:hAnsiTheme="minorHAnsi"/>
              </w:rPr>
            </w:pPr>
            <w:proofErr w:type="spellStart"/>
            <w:r w:rsidRPr="000A09A1">
              <w:rPr>
                <w:rFonts w:asciiTheme="minorHAnsi" w:hAnsiTheme="minorHAnsi" w:cs="Tahoma"/>
                <w:color w:val="333333"/>
                <w:shd w:val="clear" w:color="auto" w:fill="F5F7F9"/>
              </w:rPr>
              <w:t>Rieley</w:t>
            </w:r>
            <w:proofErr w:type="spellEnd"/>
            <w:r w:rsidRPr="000A09A1">
              <w:rPr>
                <w:rFonts w:asciiTheme="minorHAnsi" w:hAnsiTheme="minorHAnsi" w:cs="Tahoma"/>
                <w:color w:val="333333"/>
                <w:shd w:val="clear" w:color="auto" w:fill="F5F7F9"/>
              </w:rPr>
              <w:t xml:space="preserve">, M., ‘Big data adds up to opportunities in math careers’, </w:t>
            </w:r>
            <w:r w:rsidRPr="000A09A1">
              <w:rPr>
                <w:rStyle w:val="HTMLCite"/>
                <w:rFonts w:asciiTheme="minorHAnsi" w:hAnsiTheme="minorHAnsi" w:cs="Tahoma"/>
                <w:color w:val="333333"/>
                <w:shd w:val="clear" w:color="auto" w:fill="F5F7F9"/>
              </w:rPr>
              <w:t>Beyond the Numbers: Employment &amp; Unemployment</w:t>
            </w:r>
            <w:r w:rsidRPr="000A09A1">
              <w:rPr>
                <w:rFonts w:asciiTheme="minorHAnsi" w:hAnsiTheme="minorHAnsi" w:cs="Tahoma"/>
                <w:color w:val="333333"/>
                <w:shd w:val="clear" w:color="auto" w:fill="F5F7F9"/>
              </w:rPr>
              <w:t>, vol. 7, no. 8 , U.S. Bureau of Labor Statistics, 2018, Retrieved October 4, 2019 (</w:t>
            </w:r>
            <w:hyperlink r:id="rId9" w:history="1">
              <w:r w:rsidRPr="000A09A1">
                <w:rPr>
                  <w:rStyle w:val="Hyperlink"/>
                  <w:rFonts w:asciiTheme="minorHAnsi" w:hAnsiTheme="minorHAnsi" w:cs="Tahoma"/>
                  <w:shd w:val="clear" w:color="auto" w:fill="F5F7F9"/>
                </w:rPr>
                <w:t>https://www.bls.gov/opub/btn/volume-7/big-data-adds-up.htm</w:t>
              </w:r>
            </w:hyperlink>
            <w:r w:rsidRPr="000A09A1">
              <w:rPr>
                <w:rFonts w:asciiTheme="minorHAnsi" w:hAnsiTheme="minorHAnsi" w:cs="Tahoma"/>
                <w:shd w:val="clear" w:color="auto" w:fill="F5F7F9"/>
              </w:rPr>
              <w:t>).</w:t>
            </w:r>
          </w:p>
          <w:p w14:paraId="395F6709" w14:textId="76C6CBC7" w:rsidR="003A0CC0" w:rsidRPr="000A09A1" w:rsidRDefault="00EB2D8F" w:rsidP="00EB2D8F">
            <w:pPr>
              <w:pStyle w:val="ListParagraph"/>
              <w:numPr>
                <w:ilvl w:val="0"/>
                <w:numId w:val="12"/>
              </w:numPr>
              <w:spacing w:line="240" w:lineRule="auto"/>
              <w:rPr>
                <w:rFonts w:asciiTheme="minorHAnsi" w:hAnsiTheme="minorHAnsi"/>
              </w:rPr>
            </w:pPr>
            <w:proofErr w:type="spellStart"/>
            <w:r w:rsidRPr="000A09A1">
              <w:rPr>
                <w:rStyle w:val="author-comma"/>
                <w:rFonts w:asciiTheme="minorHAnsi" w:hAnsiTheme="minorHAnsi"/>
                <w:color w:val="333333"/>
                <w:bdr w:val="none" w:sz="0" w:space="0" w:color="auto" w:frame="1"/>
                <w:shd w:val="clear" w:color="auto" w:fill="FFFFFF"/>
              </w:rPr>
              <w:t>Strack</w:t>
            </w:r>
            <w:proofErr w:type="spellEnd"/>
            <w:r w:rsidRPr="000A09A1">
              <w:rPr>
                <w:rStyle w:val="author-comma"/>
                <w:rFonts w:asciiTheme="minorHAnsi" w:hAnsiTheme="minorHAnsi"/>
                <w:color w:val="333333"/>
                <w:bdr w:val="none" w:sz="0" w:space="0" w:color="auto" w:frame="1"/>
                <w:shd w:val="clear" w:color="auto" w:fill="FFFFFF"/>
              </w:rPr>
              <w:t xml:space="preserve">, R., Kaufman, E., </w:t>
            </w:r>
            <w:proofErr w:type="spellStart"/>
            <w:r w:rsidRPr="000A09A1">
              <w:rPr>
                <w:rStyle w:val="author-comma"/>
                <w:rFonts w:asciiTheme="minorHAnsi" w:hAnsiTheme="minorHAnsi"/>
                <w:color w:val="333333"/>
                <w:bdr w:val="none" w:sz="0" w:space="0" w:color="auto" w:frame="1"/>
                <w:shd w:val="clear" w:color="auto" w:fill="FFFFFF"/>
              </w:rPr>
              <w:t>Kotsis</w:t>
            </w:r>
            <w:proofErr w:type="spellEnd"/>
            <w:r w:rsidRPr="000A09A1">
              <w:rPr>
                <w:rStyle w:val="author-comma"/>
                <w:rFonts w:asciiTheme="minorHAnsi" w:hAnsiTheme="minorHAnsi"/>
                <w:color w:val="333333"/>
                <w:bdr w:val="none" w:sz="0" w:space="0" w:color="auto" w:frame="1"/>
                <w:shd w:val="clear" w:color="auto" w:fill="FFFFFF"/>
              </w:rPr>
              <w:t xml:space="preserve">, A., </w:t>
            </w:r>
            <w:proofErr w:type="spellStart"/>
            <w:r w:rsidRPr="000A09A1">
              <w:rPr>
                <w:rStyle w:val="author-comma"/>
                <w:rFonts w:asciiTheme="minorHAnsi" w:hAnsiTheme="minorHAnsi"/>
                <w:color w:val="333333"/>
                <w:bdr w:val="none" w:sz="0" w:space="0" w:color="auto" w:frame="1"/>
                <w:shd w:val="clear" w:color="auto" w:fill="FFFFFF"/>
              </w:rPr>
              <w:t>Singelman</w:t>
            </w:r>
            <w:proofErr w:type="spellEnd"/>
            <w:r w:rsidRPr="000A09A1">
              <w:rPr>
                <w:rStyle w:val="author-comma"/>
                <w:rFonts w:asciiTheme="minorHAnsi" w:hAnsiTheme="minorHAnsi"/>
                <w:color w:val="333333"/>
                <w:bdr w:val="none" w:sz="0" w:space="0" w:color="auto" w:frame="1"/>
                <w:shd w:val="clear" w:color="auto" w:fill="FFFFFF"/>
              </w:rPr>
              <w:t xml:space="preserve">, M., </w:t>
            </w:r>
            <w:proofErr w:type="spellStart"/>
            <w:r w:rsidRPr="000A09A1">
              <w:rPr>
                <w:rStyle w:val="author-comma"/>
                <w:rFonts w:asciiTheme="minorHAnsi" w:hAnsiTheme="minorHAnsi"/>
                <w:color w:val="333333"/>
                <w:bdr w:val="none" w:sz="0" w:space="0" w:color="auto" w:frame="1"/>
                <w:shd w:val="clear" w:color="auto" w:fill="FFFFFF"/>
              </w:rPr>
              <w:t>Restuccia</w:t>
            </w:r>
            <w:proofErr w:type="spellEnd"/>
            <w:r w:rsidRPr="000A09A1">
              <w:rPr>
                <w:rStyle w:val="author-comma"/>
                <w:rFonts w:asciiTheme="minorHAnsi" w:hAnsiTheme="minorHAnsi"/>
                <w:color w:val="333333"/>
                <w:bdr w:val="none" w:sz="0" w:space="0" w:color="auto" w:frame="1"/>
                <w:shd w:val="clear" w:color="auto" w:fill="FFFFFF"/>
              </w:rPr>
              <w:t xml:space="preserve">, D., </w:t>
            </w:r>
            <w:proofErr w:type="spellStart"/>
            <w:r w:rsidRPr="000A09A1">
              <w:rPr>
                <w:rStyle w:val="author-comma"/>
                <w:rFonts w:asciiTheme="minorHAnsi" w:hAnsiTheme="minorHAnsi"/>
                <w:color w:val="333333"/>
                <w:bdr w:val="none" w:sz="0" w:space="0" w:color="auto" w:frame="1"/>
                <w:shd w:val="clear" w:color="auto" w:fill="FFFFFF"/>
              </w:rPr>
              <w:t>Taska</w:t>
            </w:r>
            <w:proofErr w:type="spellEnd"/>
            <w:r w:rsidRPr="000A09A1">
              <w:rPr>
                <w:rStyle w:val="author-comma"/>
                <w:rFonts w:asciiTheme="minorHAnsi" w:hAnsiTheme="minorHAnsi"/>
                <w:color w:val="333333"/>
                <w:bdr w:val="none" w:sz="0" w:space="0" w:color="auto" w:frame="1"/>
                <w:shd w:val="clear" w:color="auto" w:fill="FFFFFF"/>
              </w:rPr>
              <w:t>, B.,</w:t>
            </w:r>
            <w:r w:rsidRPr="000A09A1">
              <w:rPr>
                <w:rFonts w:asciiTheme="minorHAnsi" w:hAnsiTheme="minorHAnsi"/>
                <w:color w:val="333333"/>
                <w:shd w:val="clear" w:color="auto" w:fill="FFFFFF"/>
              </w:rPr>
              <w:t> 2</w:t>
            </w:r>
            <w:r w:rsidRPr="000A09A1">
              <w:rPr>
                <w:rFonts w:asciiTheme="minorHAnsi" w:hAnsiTheme="minorHAnsi"/>
              </w:rPr>
              <w:t>019,  ‘</w:t>
            </w:r>
            <w:r w:rsidR="003A0CC0" w:rsidRPr="000A09A1">
              <w:rPr>
                <w:rFonts w:asciiTheme="minorHAnsi" w:hAnsiTheme="minorHAnsi"/>
              </w:rPr>
              <w:t>What’s Trending in Jobs and Skills</w:t>
            </w:r>
            <w:r w:rsidRPr="000A09A1">
              <w:rPr>
                <w:rFonts w:asciiTheme="minorHAnsi" w:hAnsiTheme="minorHAnsi"/>
              </w:rPr>
              <w:t>’, Retrieved October 4, 2019 (</w:t>
            </w:r>
            <w:hyperlink r:id="rId10" w:history="1">
              <w:r w:rsidR="003A0CC0" w:rsidRPr="000A09A1">
                <w:rPr>
                  <w:rStyle w:val="Hyperlink"/>
                  <w:rFonts w:asciiTheme="minorHAnsi" w:hAnsiTheme="minorHAnsi"/>
                </w:rPr>
                <w:t>https://www.bcg.com/publications/2019/what-is-trending-jobs-skills.aspx</w:t>
              </w:r>
            </w:hyperlink>
            <w:r w:rsidRPr="000A09A1">
              <w:rPr>
                <w:rFonts w:asciiTheme="minorHAnsi" w:hAnsiTheme="minorHAnsi"/>
              </w:rPr>
              <w:t>)</w:t>
            </w:r>
          </w:p>
          <w:p w14:paraId="6D26EA0E" w14:textId="77777777" w:rsidR="003A0CC0" w:rsidRPr="000A09A1" w:rsidRDefault="003A0CC0" w:rsidP="00E52E64">
            <w:pPr>
              <w:spacing w:line="240" w:lineRule="auto"/>
              <w:rPr>
                <w:rFonts w:ascii="Tahoma" w:hAnsi="Tahoma" w:cs="Tahoma"/>
                <w:color w:val="333333"/>
                <w:shd w:val="clear" w:color="auto" w:fill="F5F7F9"/>
              </w:rPr>
            </w:pPr>
          </w:p>
          <w:p w14:paraId="41EFFC68" w14:textId="2F369B2F" w:rsidR="00E52E64" w:rsidRPr="000A09A1" w:rsidRDefault="00E52E64" w:rsidP="00E52E64">
            <w:pPr>
              <w:spacing w:line="240" w:lineRule="auto"/>
              <w:rPr>
                <w:b/>
              </w:rPr>
            </w:pPr>
          </w:p>
        </w:tc>
      </w:tr>
      <w:tr w:rsidR="00EB2D8F" w:rsidRPr="006E3AF2" w14:paraId="376213DA" w14:textId="77777777" w:rsidTr="3CE40F8D">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566B6598" w14:textId="77777777" w:rsidR="0023559E" w:rsidRPr="0023559E" w:rsidRDefault="0023559E" w:rsidP="0023559E">
            <w:pPr>
              <w:rPr>
                <w:b/>
                <w:bCs/>
                <w:color w:val="000000"/>
              </w:rPr>
            </w:pPr>
            <w:bookmarkStart w:id="7" w:name="student_impact"/>
            <w:bookmarkEnd w:id="7"/>
            <w:r w:rsidRPr="0023559E">
              <w:rPr>
                <w:b/>
                <w:bCs/>
                <w:color w:val="000000"/>
              </w:rPr>
              <w:t>The demand for data analysts, trained in machine or statistical learning,</w:t>
            </w:r>
          </w:p>
          <w:p w14:paraId="41568946" w14:textId="684CD2B5" w:rsidR="0023559E" w:rsidRPr="0023559E" w:rsidRDefault="0023559E" w:rsidP="0023559E">
            <w:pPr>
              <w:rPr>
                <w:b/>
                <w:bCs/>
                <w:color w:val="000000"/>
              </w:rPr>
            </w:pPr>
            <w:r w:rsidRPr="0023559E">
              <w:rPr>
                <w:b/>
                <w:bCs/>
                <w:color w:val="000000"/>
              </w:rPr>
              <w:t>is at an all-time high.</w:t>
            </w:r>
            <w:r>
              <w:rPr>
                <w:b/>
                <w:bCs/>
                <w:color w:val="000000"/>
              </w:rPr>
              <w:t xml:space="preserve">  </w:t>
            </w:r>
            <w:r w:rsidRPr="0023559E">
              <w:rPr>
                <w:b/>
                <w:bCs/>
                <w:color w:val="000000"/>
              </w:rPr>
              <w:t>It has been reported that the highest starting salaries</w:t>
            </w:r>
          </w:p>
          <w:p w14:paraId="4E1B4624" w14:textId="17B06E7B" w:rsidR="0023559E" w:rsidRPr="002C7AA2" w:rsidRDefault="0023559E" w:rsidP="0023559E">
            <w:pPr>
              <w:rPr>
                <w:b/>
                <w:bCs/>
                <w:color w:val="000000"/>
              </w:rPr>
            </w:pPr>
            <w:r w:rsidRPr="0023559E">
              <w:rPr>
                <w:b/>
                <w:bCs/>
                <w:color w:val="000000"/>
              </w:rPr>
              <w:t>(in excess of 100K)</w:t>
            </w:r>
            <w:r>
              <w:rPr>
                <w:b/>
                <w:bCs/>
                <w:color w:val="000000"/>
              </w:rPr>
              <w:t xml:space="preserve"> </w:t>
            </w:r>
            <w:r w:rsidRPr="0023559E">
              <w:rPr>
                <w:b/>
                <w:bCs/>
                <w:color w:val="000000"/>
              </w:rPr>
              <w:t>for college graduates in 2019 was for data science majors.</w:t>
            </w:r>
          </w:p>
          <w:p w14:paraId="0194753B" w14:textId="0F98D270" w:rsidR="00517DB2" w:rsidRPr="002C7AA2" w:rsidRDefault="001A089B" w:rsidP="00517DB2">
            <w:pPr>
              <w:rPr>
                <w:b/>
                <w:bCs/>
              </w:rPr>
            </w:pPr>
            <w:r w:rsidRPr="002C7AA2">
              <w:rPr>
                <w:b/>
                <w:bCs/>
                <w:color w:val="000000"/>
              </w:rPr>
              <w:lastRenderedPageBreak/>
              <w:t xml:space="preserve"> At a recent state-wide data science roundtable discussion, representatives from the RI Department of Labor and Training, The RI Tech Collective, and Providence based </w:t>
            </w:r>
            <w:r w:rsidR="00231B98" w:rsidRPr="002C7AA2">
              <w:rPr>
                <w:b/>
                <w:bCs/>
                <w:color w:val="000000"/>
              </w:rPr>
              <w:t xml:space="preserve">company Johnson &amp; Johnson, talked about the need for well-educated data science graduates to meet local industry needs.  </w:t>
            </w:r>
            <w:r w:rsidRPr="002C7AA2">
              <w:rPr>
                <w:b/>
                <w:bCs/>
                <w:color w:val="000000"/>
              </w:rPr>
              <w:t>The creation of this program will prepare our students for a high-demand, high-paying career.</w:t>
            </w:r>
          </w:p>
        </w:tc>
      </w:tr>
      <w:tr w:rsidR="00EB2D8F" w:rsidRPr="006E3AF2" w14:paraId="7D9FD828" w14:textId="77777777" w:rsidTr="3CE40F8D">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5E9A611D" w14:textId="1950010B" w:rsidR="00517DB2" w:rsidRPr="002C7AA2" w:rsidRDefault="00231B98" w:rsidP="00517DB2">
            <w:pPr>
              <w:rPr>
                <w:b/>
                <w:bCs/>
                <w:color w:val="000000"/>
              </w:rPr>
            </w:pPr>
            <w:bookmarkStart w:id="8" w:name="prog_impact"/>
            <w:bookmarkEnd w:id="8"/>
            <w:r w:rsidRPr="002C7AA2">
              <w:rPr>
                <w:b/>
                <w:bCs/>
                <w:color w:val="000000"/>
              </w:rPr>
              <w:t>The Department of Accounting and Computer Information Systems offers a minor in Data Science.  The mathematics and statistics requirement for the minor are at the introductory level.  Our program</w:t>
            </w:r>
            <w:r w:rsidR="000E5B24">
              <w:rPr>
                <w:b/>
                <w:bCs/>
                <w:color w:val="000000"/>
              </w:rPr>
              <w:t xml:space="preserve">, which builds upon the CIS minor by using their two data science courses (CIS 470 and CIS 472), </w:t>
            </w:r>
            <w:r w:rsidRPr="002C7AA2">
              <w:rPr>
                <w:b/>
                <w:bCs/>
                <w:color w:val="000000"/>
              </w:rPr>
              <w:t xml:space="preserve">would offer students the opportunity to gain an understanding of the mathematical and statistical theory behind the models and has a more substantial computer programming requirement. </w:t>
            </w:r>
            <w:r w:rsidR="00020864" w:rsidRPr="002C7AA2">
              <w:rPr>
                <w:b/>
                <w:bCs/>
                <w:color w:val="000000"/>
              </w:rPr>
              <w:t xml:space="preserve">  We hope that by adding the major we will increase the visibility of the field </w:t>
            </w:r>
            <w:r w:rsidR="00FF6500">
              <w:rPr>
                <w:b/>
                <w:bCs/>
                <w:color w:val="000000"/>
              </w:rPr>
              <w:t xml:space="preserve">to our students </w:t>
            </w:r>
            <w:r w:rsidR="00020864" w:rsidRPr="002C7AA2">
              <w:rPr>
                <w:b/>
                <w:bCs/>
                <w:color w:val="000000"/>
              </w:rPr>
              <w:t xml:space="preserve">which would benefit both the Data Science minor and the proposed major. </w:t>
            </w:r>
          </w:p>
          <w:p w14:paraId="1D3AABD1" w14:textId="77777777" w:rsidR="002C7AA2" w:rsidRPr="002C7AA2" w:rsidRDefault="002C7AA2" w:rsidP="00517DB2">
            <w:pPr>
              <w:rPr>
                <w:b/>
                <w:bCs/>
              </w:rPr>
            </w:pPr>
          </w:p>
          <w:p w14:paraId="45C3A50E" w14:textId="3D461AA9" w:rsidR="002C7AA2" w:rsidRPr="002C7AA2" w:rsidRDefault="002C7AA2" w:rsidP="00517DB2">
            <w:pPr>
              <w:rPr>
                <w:b/>
                <w:bCs/>
              </w:rPr>
            </w:pPr>
            <w:r w:rsidRPr="002C7AA2">
              <w:rPr>
                <w:b/>
                <w:bCs/>
              </w:rPr>
              <w:t>The Philosophy and English Departments may see increased enrollments in PHIL 207 and ENGL 230, respectively, as these courses will be required for the BS in Data Science.</w:t>
            </w:r>
          </w:p>
        </w:tc>
      </w:tr>
      <w:tr w:rsidR="00EB2D8F" w:rsidRPr="00C25F9D" w14:paraId="45F9633F" w14:textId="77777777" w:rsidTr="3CE40F8D">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A03E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7FC6580" w:rsidR="008D52B7" w:rsidRPr="00C25F9D" w:rsidRDefault="00EF7620" w:rsidP="008D52B7">
            <w:pPr>
              <w:rPr>
                <w:b/>
              </w:rPr>
            </w:pPr>
            <w:r>
              <w:rPr>
                <w:b/>
              </w:rPr>
              <w:t>None.</w:t>
            </w:r>
          </w:p>
        </w:tc>
      </w:tr>
      <w:tr w:rsidR="00EB2D8F" w:rsidRPr="00C25F9D" w14:paraId="636A3B25" w14:textId="77777777" w:rsidTr="3CE40F8D">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A03E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8CEDC08" w:rsidR="008D52B7" w:rsidRPr="00C25F9D" w:rsidRDefault="00EF7620" w:rsidP="008D52B7">
            <w:pPr>
              <w:rPr>
                <w:b/>
              </w:rPr>
            </w:pPr>
            <w:r>
              <w:rPr>
                <w:b/>
              </w:rPr>
              <w:t>None.</w:t>
            </w:r>
          </w:p>
        </w:tc>
      </w:tr>
      <w:tr w:rsidR="00EB2D8F" w:rsidRPr="00C25F9D" w14:paraId="186A9C2E" w14:textId="77777777" w:rsidTr="3CE40F8D">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A03E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910E3B6" w:rsidR="008D52B7" w:rsidRPr="00C25F9D" w:rsidRDefault="00EF7620" w:rsidP="008D52B7">
            <w:pPr>
              <w:rPr>
                <w:b/>
              </w:rPr>
            </w:pPr>
            <w:r>
              <w:rPr>
                <w:b/>
              </w:rPr>
              <w:t>None, existing software packages will be utilized.</w:t>
            </w:r>
          </w:p>
        </w:tc>
      </w:tr>
      <w:tr w:rsidR="00EB2D8F" w:rsidRPr="00C25F9D" w14:paraId="6717F369" w14:textId="77777777" w:rsidTr="3CE40F8D">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A03E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3A1B039" w:rsidR="008D52B7" w:rsidRPr="00C25F9D" w:rsidRDefault="00EF7620" w:rsidP="008D52B7">
            <w:pPr>
              <w:rPr>
                <w:b/>
              </w:rPr>
            </w:pPr>
            <w:r>
              <w:rPr>
                <w:b/>
              </w:rPr>
              <w:t>None, existing computer labs will be utilized.</w:t>
            </w:r>
          </w:p>
        </w:tc>
      </w:tr>
      <w:tr w:rsidR="00EB2D8F" w:rsidRPr="006E3AF2" w14:paraId="6C89A581" w14:textId="77777777" w:rsidTr="3CE40F8D">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4F6A576" w:rsidR="00E52E64" w:rsidRPr="00B605CE" w:rsidRDefault="00E52E64" w:rsidP="00B862BF">
            <w:pPr>
              <w:rPr>
                <w:b/>
              </w:rPr>
            </w:pPr>
            <w:bookmarkStart w:id="9" w:name="date_submitted"/>
            <w:bookmarkEnd w:id="9"/>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rsidTr="3CE40F8D">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1930"/>
        <w:gridCol w:w="5750"/>
      </w:tblGrid>
      <w:tr w:rsidR="00F64260" w:rsidRPr="006E3AF2" w14:paraId="1AE46BD8" w14:textId="77777777" w:rsidTr="004E1471">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1930" w:type="dxa"/>
            <w:noWrap/>
          </w:tcPr>
          <w:p w14:paraId="31E82DA0" w14:textId="77777777" w:rsidR="00F64260" w:rsidRPr="00A83A6C" w:rsidRDefault="008A03E1"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575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4E1471">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1930" w:type="dxa"/>
            <w:noWrap/>
          </w:tcPr>
          <w:p w14:paraId="057D225D" w14:textId="77777777" w:rsidR="00F64260" w:rsidRPr="009F029C" w:rsidRDefault="00F64260" w:rsidP="00120C12">
            <w:pPr>
              <w:spacing w:line="240" w:lineRule="auto"/>
              <w:rPr>
                <w:b/>
              </w:rPr>
            </w:pPr>
            <w:bookmarkStart w:id="13" w:name="enrollments"/>
            <w:bookmarkEnd w:id="13"/>
          </w:p>
        </w:tc>
        <w:tc>
          <w:tcPr>
            <w:tcW w:w="5750" w:type="dxa"/>
            <w:noWrap/>
          </w:tcPr>
          <w:p w14:paraId="2C9C0D13" w14:textId="72C227FD" w:rsidR="00F64260" w:rsidRPr="009F029C" w:rsidRDefault="002C7AA2" w:rsidP="00120C12">
            <w:pPr>
              <w:spacing w:line="240" w:lineRule="auto"/>
              <w:rPr>
                <w:b/>
              </w:rPr>
            </w:pPr>
            <w:r>
              <w:rPr>
                <w:b/>
              </w:rPr>
              <w:t>20 students</w:t>
            </w:r>
          </w:p>
        </w:tc>
      </w:tr>
      <w:tr w:rsidR="00F64260" w:rsidRPr="006E3AF2" w14:paraId="0A95C54B" w14:textId="77777777" w:rsidTr="004E1471">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1930" w:type="dxa"/>
            <w:noWrap/>
          </w:tcPr>
          <w:p w14:paraId="2D34A0B2" w14:textId="77777777" w:rsidR="00F64260" w:rsidRPr="009F029C" w:rsidRDefault="00F64260" w:rsidP="00120C12">
            <w:pPr>
              <w:spacing w:line="240" w:lineRule="auto"/>
              <w:rPr>
                <w:b/>
              </w:rPr>
            </w:pPr>
            <w:bookmarkStart w:id="14" w:name="admissions"/>
            <w:bookmarkEnd w:id="14"/>
          </w:p>
        </w:tc>
        <w:tc>
          <w:tcPr>
            <w:tcW w:w="5750" w:type="dxa"/>
            <w:noWrap/>
          </w:tcPr>
          <w:p w14:paraId="57058A41" w14:textId="0A358853" w:rsidR="00F64260" w:rsidRPr="009F029C" w:rsidRDefault="002C7AA2" w:rsidP="00120C12">
            <w:pPr>
              <w:spacing w:line="240" w:lineRule="auto"/>
              <w:rPr>
                <w:b/>
              </w:rPr>
            </w:pPr>
            <w:r>
              <w:rPr>
                <w:b/>
              </w:rPr>
              <w:t>We will be using RIC admissions requirements</w:t>
            </w:r>
          </w:p>
        </w:tc>
      </w:tr>
      <w:tr w:rsidR="00F64260" w:rsidRPr="006E3AF2" w14:paraId="61F34EB3" w14:textId="77777777" w:rsidTr="004E1471">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1930" w:type="dxa"/>
            <w:noWrap/>
          </w:tcPr>
          <w:p w14:paraId="604F27AD" w14:textId="77777777" w:rsidR="00F64260" w:rsidRPr="009F029C" w:rsidRDefault="00F64260" w:rsidP="00120C12">
            <w:pPr>
              <w:spacing w:line="240" w:lineRule="auto"/>
              <w:rPr>
                <w:b/>
              </w:rPr>
            </w:pPr>
            <w:bookmarkStart w:id="15" w:name="retention"/>
            <w:bookmarkEnd w:id="15"/>
          </w:p>
        </w:tc>
        <w:tc>
          <w:tcPr>
            <w:tcW w:w="5750" w:type="dxa"/>
            <w:noWrap/>
          </w:tcPr>
          <w:p w14:paraId="57B1FAE7" w14:textId="205F2502" w:rsidR="00F64260" w:rsidRPr="009F029C" w:rsidRDefault="002C7AA2" w:rsidP="00120C12">
            <w:pPr>
              <w:spacing w:line="240" w:lineRule="auto"/>
              <w:rPr>
                <w:b/>
              </w:rPr>
            </w:pPr>
            <w:r>
              <w:rPr>
                <w:b/>
              </w:rPr>
              <w:t>We will be using RIC retention requirements</w:t>
            </w:r>
          </w:p>
        </w:tc>
      </w:tr>
      <w:tr w:rsidR="00F64260" w:rsidRPr="006E3AF2" w14:paraId="43B2AD3F" w14:textId="77777777" w:rsidTr="004E1471">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1930" w:type="dxa"/>
            <w:noWrap/>
          </w:tcPr>
          <w:p w14:paraId="1B32FCFB" w14:textId="77777777" w:rsidR="00F64260" w:rsidRPr="009F029C" w:rsidRDefault="00F64260" w:rsidP="00120C12">
            <w:pPr>
              <w:spacing w:line="240" w:lineRule="auto"/>
              <w:rPr>
                <w:b/>
              </w:rPr>
            </w:pPr>
            <w:bookmarkStart w:id="16" w:name="course_reqs"/>
            <w:bookmarkEnd w:id="16"/>
          </w:p>
        </w:tc>
        <w:tc>
          <w:tcPr>
            <w:tcW w:w="5750" w:type="dxa"/>
            <w:noWrap/>
          </w:tcPr>
          <w:p w14:paraId="36A13A61" w14:textId="7E408A16" w:rsidR="004E1471" w:rsidRDefault="004E1471" w:rsidP="00120C12">
            <w:pPr>
              <w:spacing w:line="240" w:lineRule="auto"/>
              <w:rPr>
                <w:b/>
              </w:rPr>
            </w:pPr>
            <w:r>
              <w:rPr>
                <w:b/>
              </w:rPr>
              <w:t>Major Requirements:</w:t>
            </w:r>
          </w:p>
          <w:p w14:paraId="4700FE70" w14:textId="5C940C1A" w:rsidR="0008426A" w:rsidRDefault="004479C4" w:rsidP="00120C12">
            <w:pPr>
              <w:spacing w:line="240" w:lineRule="auto"/>
              <w:rPr>
                <w:b/>
              </w:rPr>
            </w:pPr>
            <w:r>
              <w:rPr>
                <w:b/>
              </w:rPr>
              <w:t>MATH 212</w:t>
            </w:r>
            <w:r w:rsidR="0008426A">
              <w:rPr>
                <w:b/>
              </w:rPr>
              <w:t xml:space="preserve"> (Calculus I) 4 </w:t>
            </w:r>
            <w:proofErr w:type="spellStart"/>
            <w:r w:rsidR="0008426A">
              <w:rPr>
                <w:b/>
              </w:rPr>
              <w:t>cr</w:t>
            </w:r>
            <w:proofErr w:type="spellEnd"/>
            <w:r>
              <w:rPr>
                <w:b/>
              </w:rPr>
              <w:t>,</w:t>
            </w:r>
          </w:p>
          <w:p w14:paraId="5792E97D" w14:textId="5389BFA7" w:rsidR="0008426A" w:rsidRDefault="0008426A" w:rsidP="00120C12">
            <w:pPr>
              <w:spacing w:line="240" w:lineRule="auto"/>
              <w:rPr>
                <w:b/>
              </w:rPr>
            </w:pPr>
            <w:r>
              <w:rPr>
                <w:b/>
              </w:rPr>
              <w:t>MATH</w:t>
            </w:r>
            <w:r w:rsidR="004479C4">
              <w:rPr>
                <w:b/>
              </w:rPr>
              <w:t xml:space="preserve"> 213</w:t>
            </w:r>
            <w:r>
              <w:rPr>
                <w:b/>
              </w:rPr>
              <w:t xml:space="preserve"> (Calculus II) 4cr</w:t>
            </w:r>
            <w:r w:rsidR="004479C4">
              <w:rPr>
                <w:b/>
              </w:rPr>
              <w:t>,</w:t>
            </w:r>
          </w:p>
          <w:p w14:paraId="4F8730AA" w14:textId="77777777" w:rsidR="004E1471" w:rsidRDefault="0008426A" w:rsidP="00120C12">
            <w:pPr>
              <w:spacing w:line="240" w:lineRule="auto"/>
              <w:rPr>
                <w:b/>
              </w:rPr>
            </w:pPr>
            <w:r>
              <w:rPr>
                <w:b/>
              </w:rPr>
              <w:t>MATH</w:t>
            </w:r>
            <w:r w:rsidR="004479C4">
              <w:rPr>
                <w:b/>
              </w:rPr>
              <w:t xml:space="preserve"> 240</w:t>
            </w:r>
            <w:r>
              <w:rPr>
                <w:b/>
              </w:rPr>
              <w:t xml:space="preserve"> (Statistical Methods I) 4cr</w:t>
            </w:r>
            <w:r w:rsidR="004479C4">
              <w:rPr>
                <w:b/>
              </w:rPr>
              <w:t>,</w:t>
            </w:r>
          </w:p>
          <w:p w14:paraId="161D83A0" w14:textId="5FB1D9C6" w:rsidR="004E1471" w:rsidRPr="000E5B24" w:rsidRDefault="0008426A" w:rsidP="00120C12">
            <w:pPr>
              <w:spacing w:line="240" w:lineRule="auto"/>
              <w:rPr>
                <w:b/>
              </w:rPr>
            </w:pPr>
            <w:r w:rsidRPr="000E5B24">
              <w:rPr>
                <w:b/>
              </w:rPr>
              <w:t xml:space="preserve">MATH </w:t>
            </w:r>
            <w:r w:rsidR="004479C4" w:rsidRPr="000E5B24">
              <w:rPr>
                <w:b/>
              </w:rPr>
              <w:t>24</w:t>
            </w:r>
            <w:r w:rsidR="009A1611" w:rsidRPr="000E5B24">
              <w:rPr>
                <w:b/>
              </w:rPr>
              <w:t>5</w:t>
            </w:r>
            <w:r w:rsidRPr="000E5B24">
              <w:rPr>
                <w:b/>
              </w:rPr>
              <w:t xml:space="preserve"> (</w:t>
            </w:r>
            <w:r w:rsidR="002779D5" w:rsidRPr="000E5B24">
              <w:rPr>
                <w:b/>
              </w:rPr>
              <w:t>Principles of Data Science</w:t>
            </w:r>
            <w:r w:rsidRPr="000E5B24">
              <w:rPr>
                <w:b/>
              </w:rPr>
              <w:t>)</w:t>
            </w:r>
            <w:r w:rsidR="004E1471" w:rsidRPr="000E5B24">
              <w:rPr>
                <w:b/>
              </w:rPr>
              <w:t xml:space="preserve"> 4cr </w:t>
            </w:r>
          </w:p>
          <w:p w14:paraId="28C33C0E" w14:textId="40F9D104" w:rsidR="002779D5" w:rsidRDefault="002779D5" w:rsidP="00120C12">
            <w:pPr>
              <w:spacing w:line="240" w:lineRule="auto"/>
              <w:rPr>
                <w:b/>
              </w:rPr>
            </w:pPr>
            <w:r>
              <w:rPr>
                <w:b/>
              </w:rPr>
              <w:t>MATH 314 (Calculus III)</w:t>
            </w:r>
            <w:r w:rsidR="009A1611">
              <w:rPr>
                <w:b/>
              </w:rPr>
              <w:t xml:space="preserve"> </w:t>
            </w:r>
            <w:r>
              <w:rPr>
                <w:b/>
              </w:rPr>
              <w:t xml:space="preserve">4 </w:t>
            </w:r>
            <w:proofErr w:type="spellStart"/>
            <w:r>
              <w:rPr>
                <w:b/>
              </w:rPr>
              <w:t>cr</w:t>
            </w:r>
            <w:proofErr w:type="spellEnd"/>
          </w:p>
          <w:p w14:paraId="62204109" w14:textId="454C4BC9" w:rsidR="0008426A" w:rsidRPr="000E5B24" w:rsidRDefault="0008426A" w:rsidP="00120C12">
            <w:pPr>
              <w:spacing w:line="240" w:lineRule="auto"/>
              <w:rPr>
                <w:b/>
              </w:rPr>
            </w:pPr>
            <w:r w:rsidRPr="000E5B24">
              <w:rPr>
                <w:b/>
              </w:rPr>
              <w:t xml:space="preserve">MATH </w:t>
            </w:r>
            <w:r w:rsidR="005D39BB" w:rsidRPr="000E5B24">
              <w:rPr>
                <w:b/>
              </w:rPr>
              <w:t>345 (Linear Models for Data Science)</w:t>
            </w:r>
            <w:r w:rsidR="004E1471" w:rsidRPr="000E5B24">
              <w:rPr>
                <w:b/>
              </w:rPr>
              <w:t xml:space="preserve"> 4 </w:t>
            </w:r>
            <w:proofErr w:type="spellStart"/>
            <w:r w:rsidR="004E1471" w:rsidRPr="000E5B24">
              <w:rPr>
                <w:b/>
              </w:rPr>
              <w:t>cr</w:t>
            </w:r>
            <w:proofErr w:type="spellEnd"/>
          </w:p>
          <w:p w14:paraId="79D0DB9C" w14:textId="5E85A83A" w:rsidR="00B937A4" w:rsidRDefault="000D48C1" w:rsidP="00120C12">
            <w:pPr>
              <w:spacing w:line="240" w:lineRule="auto"/>
              <w:rPr>
                <w:b/>
              </w:rPr>
            </w:pPr>
            <w:r>
              <w:rPr>
                <w:b/>
              </w:rPr>
              <w:lastRenderedPageBreak/>
              <w:t>MATH 436</w:t>
            </w:r>
            <w:r w:rsidR="009A1611">
              <w:rPr>
                <w:b/>
              </w:rPr>
              <w:t xml:space="preserve"> (Discrete Mathematics) </w:t>
            </w:r>
            <w:r w:rsidR="00C2701D">
              <w:rPr>
                <w:b/>
              </w:rPr>
              <w:t>3</w:t>
            </w:r>
            <w:r w:rsidR="009A1611">
              <w:rPr>
                <w:b/>
              </w:rPr>
              <w:t xml:space="preserve"> </w:t>
            </w:r>
            <w:proofErr w:type="spellStart"/>
            <w:r w:rsidR="009A1611">
              <w:rPr>
                <w:b/>
              </w:rPr>
              <w:t>cr</w:t>
            </w:r>
            <w:proofErr w:type="spellEnd"/>
          </w:p>
          <w:p w14:paraId="5B0461EE" w14:textId="15296A42" w:rsidR="002779D5" w:rsidRDefault="002779D5" w:rsidP="00120C12">
            <w:pPr>
              <w:spacing w:line="240" w:lineRule="auto"/>
              <w:rPr>
                <w:b/>
              </w:rPr>
            </w:pPr>
            <w:r>
              <w:rPr>
                <w:b/>
              </w:rPr>
              <w:t>M</w:t>
            </w:r>
            <w:r w:rsidR="009A1611">
              <w:rPr>
                <w:b/>
              </w:rPr>
              <w:t>ATH</w:t>
            </w:r>
            <w:r>
              <w:rPr>
                <w:b/>
              </w:rPr>
              <w:t xml:space="preserve"> 4</w:t>
            </w:r>
            <w:r w:rsidR="009A1611">
              <w:rPr>
                <w:b/>
              </w:rPr>
              <w:t>4</w:t>
            </w:r>
            <w:r>
              <w:rPr>
                <w:b/>
              </w:rPr>
              <w:t xml:space="preserve">1 (Probability), 4 </w:t>
            </w:r>
            <w:proofErr w:type="spellStart"/>
            <w:r>
              <w:rPr>
                <w:b/>
              </w:rPr>
              <w:t>cr</w:t>
            </w:r>
            <w:proofErr w:type="spellEnd"/>
          </w:p>
          <w:p w14:paraId="4AD52830" w14:textId="0360853B" w:rsidR="0008426A" w:rsidRPr="000E5B24" w:rsidRDefault="0008426A" w:rsidP="00120C12">
            <w:pPr>
              <w:spacing w:line="240" w:lineRule="auto"/>
              <w:rPr>
                <w:b/>
              </w:rPr>
            </w:pPr>
            <w:r w:rsidRPr="000E5B24">
              <w:rPr>
                <w:b/>
              </w:rPr>
              <w:t>MATH</w:t>
            </w:r>
            <w:r w:rsidR="004479C4" w:rsidRPr="000E5B24">
              <w:rPr>
                <w:b/>
              </w:rPr>
              <w:t xml:space="preserve"> 445</w:t>
            </w:r>
            <w:r w:rsidRPr="000E5B24">
              <w:rPr>
                <w:b/>
              </w:rPr>
              <w:t xml:space="preserve"> (Advanced Statistical Methods)</w:t>
            </w:r>
            <w:r w:rsidR="004E1471" w:rsidRPr="000E5B24">
              <w:rPr>
                <w:b/>
              </w:rPr>
              <w:t xml:space="preserve">, </w:t>
            </w:r>
            <w:r w:rsidR="009A1611" w:rsidRPr="000E5B24">
              <w:rPr>
                <w:b/>
              </w:rPr>
              <w:t>4</w:t>
            </w:r>
            <w:r w:rsidR="004E1471" w:rsidRPr="000E5B24">
              <w:rPr>
                <w:b/>
              </w:rPr>
              <w:t>cr</w:t>
            </w:r>
          </w:p>
          <w:p w14:paraId="0E1FE9C6" w14:textId="31BB0BE7" w:rsidR="00F64260" w:rsidRPr="00C2701D" w:rsidRDefault="0008426A" w:rsidP="00120C12">
            <w:pPr>
              <w:spacing w:line="240" w:lineRule="auto"/>
              <w:rPr>
                <w:b/>
                <w:u w:val="single"/>
              </w:rPr>
            </w:pPr>
            <w:r w:rsidRPr="00C2701D">
              <w:rPr>
                <w:b/>
                <w:u w:val="single"/>
              </w:rPr>
              <w:t>MATH</w:t>
            </w:r>
            <w:r w:rsidR="004479C4" w:rsidRPr="00C2701D">
              <w:rPr>
                <w:b/>
                <w:u w:val="single"/>
              </w:rPr>
              <w:t xml:space="preserve"> 460</w:t>
            </w:r>
            <w:r w:rsidRPr="00C2701D">
              <w:rPr>
                <w:b/>
                <w:u w:val="single"/>
              </w:rPr>
              <w:t xml:space="preserve"> (Seminar in Data Science)</w:t>
            </w:r>
            <w:r w:rsidR="004E1471" w:rsidRPr="00C2701D">
              <w:rPr>
                <w:b/>
                <w:u w:val="single"/>
              </w:rPr>
              <w:t>, 3cr</w:t>
            </w:r>
            <w:r w:rsidR="00C2701D">
              <w:rPr>
                <w:b/>
                <w:u w:val="single"/>
              </w:rPr>
              <w:t xml:space="preserve"> (new)</w:t>
            </w:r>
            <w:r w:rsidR="004E1471" w:rsidRPr="00C2701D">
              <w:rPr>
                <w:b/>
                <w:u w:val="single"/>
              </w:rPr>
              <w:t xml:space="preserve"> </w:t>
            </w:r>
          </w:p>
          <w:p w14:paraId="2E0C0588" w14:textId="75EE5974" w:rsidR="0008426A" w:rsidRDefault="004479C4" w:rsidP="00120C12">
            <w:pPr>
              <w:spacing w:line="240" w:lineRule="auto"/>
              <w:rPr>
                <w:b/>
              </w:rPr>
            </w:pPr>
            <w:r>
              <w:rPr>
                <w:b/>
              </w:rPr>
              <w:t>CSCI 157</w:t>
            </w:r>
            <w:r w:rsidR="0008426A">
              <w:rPr>
                <w:b/>
              </w:rPr>
              <w:t xml:space="preserve"> (Intro to Algorithmic Thinking in Python)</w:t>
            </w:r>
            <w:r>
              <w:rPr>
                <w:b/>
              </w:rPr>
              <w:t>,</w:t>
            </w:r>
            <w:r w:rsidR="004E1471">
              <w:rPr>
                <w:b/>
              </w:rPr>
              <w:t xml:space="preserve"> 4cr</w:t>
            </w:r>
          </w:p>
          <w:p w14:paraId="202AAEC2" w14:textId="0DE2A859" w:rsidR="0008426A" w:rsidRDefault="0008426A" w:rsidP="00120C12">
            <w:pPr>
              <w:spacing w:line="240" w:lineRule="auto"/>
              <w:rPr>
                <w:b/>
              </w:rPr>
            </w:pPr>
            <w:r>
              <w:rPr>
                <w:b/>
              </w:rPr>
              <w:t>C</w:t>
            </w:r>
            <w:r w:rsidR="000E5B24">
              <w:rPr>
                <w:b/>
              </w:rPr>
              <w:t>IS</w:t>
            </w:r>
            <w:r>
              <w:rPr>
                <w:b/>
              </w:rPr>
              <w:t xml:space="preserve"> </w:t>
            </w:r>
            <w:r w:rsidR="000E5B24">
              <w:rPr>
                <w:b/>
              </w:rPr>
              <w:t xml:space="preserve">470 </w:t>
            </w:r>
            <w:r>
              <w:rPr>
                <w:b/>
              </w:rPr>
              <w:t>(</w:t>
            </w:r>
            <w:r w:rsidR="000E5B24">
              <w:rPr>
                <w:b/>
              </w:rPr>
              <w:t>Introduction to Data Science</w:t>
            </w:r>
            <w:r>
              <w:rPr>
                <w:b/>
              </w:rPr>
              <w:t>)</w:t>
            </w:r>
            <w:r w:rsidR="004479C4">
              <w:rPr>
                <w:b/>
              </w:rPr>
              <w:t>,</w:t>
            </w:r>
            <w:r w:rsidR="004E1471">
              <w:rPr>
                <w:b/>
              </w:rPr>
              <w:t xml:space="preserve"> 4cr</w:t>
            </w:r>
          </w:p>
          <w:p w14:paraId="58428167" w14:textId="480677A0" w:rsidR="000E5B24" w:rsidRDefault="000E5B24" w:rsidP="00120C12">
            <w:pPr>
              <w:spacing w:line="240" w:lineRule="auto"/>
              <w:rPr>
                <w:b/>
              </w:rPr>
            </w:pPr>
            <w:r>
              <w:rPr>
                <w:b/>
              </w:rPr>
              <w:t>CIS 455 (Database Programming)</w:t>
            </w:r>
            <w:r w:rsidR="009D2F96">
              <w:rPr>
                <w:b/>
              </w:rPr>
              <w:t>,</w:t>
            </w:r>
            <w:r>
              <w:rPr>
                <w:b/>
              </w:rPr>
              <w:t xml:space="preserve"> 4 </w:t>
            </w:r>
            <w:proofErr w:type="spellStart"/>
            <w:r>
              <w:rPr>
                <w:b/>
              </w:rPr>
              <w:t>cr</w:t>
            </w:r>
            <w:proofErr w:type="spellEnd"/>
            <w:r>
              <w:rPr>
                <w:b/>
              </w:rPr>
              <w:t xml:space="preserve"> or </w:t>
            </w:r>
            <w:r w:rsidR="0008426A">
              <w:rPr>
                <w:b/>
              </w:rPr>
              <w:t xml:space="preserve">CSCI </w:t>
            </w:r>
            <w:r w:rsidR="004479C4">
              <w:rPr>
                <w:b/>
              </w:rPr>
              <w:t>455</w:t>
            </w:r>
            <w:r w:rsidR="0008426A">
              <w:rPr>
                <w:b/>
              </w:rPr>
              <w:t xml:space="preserve"> (</w:t>
            </w:r>
            <w:r>
              <w:rPr>
                <w:b/>
              </w:rPr>
              <w:t>Introduction to Database Systems</w:t>
            </w:r>
            <w:r w:rsidR="0008426A">
              <w:rPr>
                <w:b/>
              </w:rPr>
              <w:t>)</w:t>
            </w:r>
            <w:r w:rsidR="004E1471">
              <w:rPr>
                <w:b/>
              </w:rPr>
              <w:t>, 3cr</w:t>
            </w:r>
          </w:p>
          <w:p w14:paraId="61AD0BD1" w14:textId="4568141C" w:rsidR="000E5B24" w:rsidRDefault="000E5B24" w:rsidP="00120C12">
            <w:pPr>
              <w:spacing w:line="240" w:lineRule="auto"/>
              <w:rPr>
                <w:b/>
              </w:rPr>
            </w:pPr>
            <w:r>
              <w:rPr>
                <w:b/>
              </w:rPr>
              <w:t>CIS 472 (Data Visualization)</w:t>
            </w:r>
            <w:r w:rsidR="009D2F96">
              <w:rPr>
                <w:b/>
              </w:rPr>
              <w:t xml:space="preserve">, 4 </w:t>
            </w:r>
            <w:proofErr w:type="spellStart"/>
            <w:r w:rsidR="009D2F96">
              <w:rPr>
                <w:b/>
              </w:rPr>
              <w:t>cr</w:t>
            </w:r>
            <w:proofErr w:type="spellEnd"/>
          </w:p>
          <w:p w14:paraId="501098B6" w14:textId="77F7DB69" w:rsidR="000E5B24" w:rsidRPr="00184B99" w:rsidRDefault="000E5B24" w:rsidP="00120C12">
            <w:pPr>
              <w:spacing w:line="240" w:lineRule="auto"/>
              <w:rPr>
                <w:b/>
                <w:u w:val="single"/>
              </w:rPr>
            </w:pPr>
            <w:r w:rsidRPr="00184B99">
              <w:rPr>
                <w:b/>
                <w:u w:val="single"/>
              </w:rPr>
              <w:t>CSCI 4</w:t>
            </w:r>
            <w:r w:rsidR="00184B99" w:rsidRPr="00184B99">
              <w:rPr>
                <w:b/>
                <w:u w:val="single"/>
              </w:rPr>
              <w:t>28</w:t>
            </w:r>
            <w:r w:rsidRPr="00184B99">
              <w:rPr>
                <w:b/>
                <w:u w:val="single"/>
              </w:rPr>
              <w:t xml:space="preserve"> (Machine Learning)</w:t>
            </w:r>
            <w:r w:rsidR="009D2F96" w:rsidRPr="00184B99">
              <w:rPr>
                <w:b/>
                <w:u w:val="single"/>
              </w:rPr>
              <w:t xml:space="preserve">, 4 </w:t>
            </w:r>
            <w:proofErr w:type="spellStart"/>
            <w:r w:rsidR="009D2F96" w:rsidRPr="00184B99">
              <w:rPr>
                <w:b/>
                <w:u w:val="single"/>
              </w:rPr>
              <w:t>cr</w:t>
            </w:r>
            <w:proofErr w:type="spellEnd"/>
            <w:r w:rsidR="00184B99" w:rsidRPr="00184B99">
              <w:rPr>
                <w:b/>
                <w:u w:val="single"/>
              </w:rPr>
              <w:t xml:space="preserve"> (new)</w:t>
            </w:r>
          </w:p>
          <w:p w14:paraId="5BBF3B82" w14:textId="72F9125D" w:rsidR="004479C4" w:rsidRDefault="004479C4" w:rsidP="00120C12">
            <w:pPr>
              <w:spacing w:line="240" w:lineRule="auto"/>
              <w:rPr>
                <w:b/>
              </w:rPr>
            </w:pPr>
            <w:r>
              <w:rPr>
                <w:b/>
              </w:rPr>
              <w:t>PHIL 207</w:t>
            </w:r>
            <w:r w:rsidR="0008426A">
              <w:rPr>
                <w:b/>
              </w:rPr>
              <w:t xml:space="preserve"> (Technology and the Future of Humanity)</w:t>
            </w:r>
            <w:r w:rsidR="004E1471">
              <w:rPr>
                <w:b/>
              </w:rPr>
              <w:t xml:space="preserve"> 3cr</w:t>
            </w:r>
          </w:p>
          <w:p w14:paraId="0DA66663" w14:textId="788C0ECA" w:rsidR="00F64260" w:rsidRPr="009F029C" w:rsidRDefault="004479C4" w:rsidP="004479C4">
            <w:pPr>
              <w:spacing w:line="240" w:lineRule="auto"/>
              <w:rPr>
                <w:b/>
              </w:rPr>
            </w:pPr>
            <w:r>
              <w:rPr>
                <w:b/>
              </w:rPr>
              <w:t>ENGL 230</w:t>
            </w:r>
            <w:r w:rsidR="0008426A">
              <w:rPr>
                <w:b/>
              </w:rPr>
              <w:t xml:space="preserve"> (Writing for Professional Settings</w:t>
            </w:r>
            <w:proofErr w:type="gramStart"/>
            <w:r w:rsidR="0008426A">
              <w:rPr>
                <w:b/>
              </w:rPr>
              <w:t xml:space="preserve">) </w:t>
            </w:r>
            <w:r w:rsidR="004E1471">
              <w:rPr>
                <w:b/>
              </w:rPr>
              <w:t>,</w:t>
            </w:r>
            <w:proofErr w:type="gramEnd"/>
            <w:r w:rsidR="004E1471">
              <w:rPr>
                <w:b/>
              </w:rPr>
              <w:t xml:space="preserve"> 4cr</w:t>
            </w:r>
          </w:p>
        </w:tc>
      </w:tr>
      <w:tr w:rsidR="00F64260" w:rsidRPr="006E3AF2" w14:paraId="07853955" w14:textId="77777777" w:rsidTr="004E1471">
        <w:tc>
          <w:tcPr>
            <w:tcW w:w="3100"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1930" w:type="dxa"/>
            <w:noWrap/>
          </w:tcPr>
          <w:p w14:paraId="63353FC7" w14:textId="77777777" w:rsidR="00F64260" w:rsidRPr="009F029C" w:rsidRDefault="00F64260" w:rsidP="00120C12">
            <w:pPr>
              <w:spacing w:line="240" w:lineRule="auto"/>
              <w:rPr>
                <w:b/>
              </w:rPr>
            </w:pPr>
            <w:bookmarkStart w:id="17" w:name="credit_count"/>
            <w:bookmarkEnd w:id="17"/>
          </w:p>
        </w:tc>
        <w:tc>
          <w:tcPr>
            <w:tcW w:w="5750" w:type="dxa"/>
            <w:noWrap/>
          </w:tcPr>
          <w:p w14:paraId="0CDCA3D1" w14:textId="0EB92EE0" w:rsidR="00F64260" w:rsidRPr="009F029C" w:rsidRDefault="00C2701D" w:rsidP="00120C12">
            <w:pPr>
              <w:spacing w:line="240" w:lineRule="auto"/>
              <w:rPr>
                <w:b/>
              </w:rPr>
            </w:pPr>
            <w:r>
              <w:rPr>
                <w:b/>
              </w:rPr>
              <w:t>6</w:t>
            </w:r>
            <w:r w:rsidR="009D2F96">
              <w:rPr>
                <w:b/>
              </w:rPr>
              <w:t>5-66</w:t>
            </w:r>
          </w:p>
        </w:tc>
      </w:tr>
      <w:tr w:rsidR="00F64260" w:rsidRPr="006E3AF2" w14:paraId="380591A9" w14:textId="77777777" w:rsidTr="004E1471">
        <w:tc>
          <w:tcPr>
            <w:tcW w:w="3100" w:type="dxa"/>
            <w:noWrap/>
            <w:vAlign w:val="center"/>
          </w:tcPr>
          <w:p w14:paraId="1CF53265" w14:textId="45E29047" w:rsidR="00F64260" w:rsidRDefault="00115A68" w:rsidP="003F099C">
            <w:pPr>
              <w:spacing w:line="240" w:lineRule="auto"/>
            </w:pPr>
            <w:r>
              <w:t>C.6</w:t>
            </w:r>
            <w:r w:rsidR="00F64260">
              <w:t>. Other changes if any</w:t>
            </w:r>
          </w:p>
        </w:tc>
        <w:tc>
          <w:tcPr>
            <w:tcW w:w="1930" w:type="dxa"/>
            <w:noWrap/>
          </w:tcPr>
          <w:p w14:paraId="059B0F3B" w14:textId="77777777" w:rsidR="00F64260" w:rsidRPr="009F029C" w:rsidRDefault="00F64260" w:rsidP="00120C12">
            <w:pPr>
              <w:spacing w:line="240" w:lineRule="auto"/>
              <w:rPr>
                <w:b/>
              </w:rPr>
            </w:pPr>
          </w:p>
        </w:tc>
        <w:tc>
          <w:tcPr>
            <w:tcW w:w="575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4E1471">
        <w:tc>
          <w:tcPr>
            <w:tcW w:w="3100" w:type="dxa"/>
            <w:noWrap/>
            <w:vAlign w:val="center"/>
          </w:tcPr>
          <w:p w14:paraId="20B54EE3" w14:textId="356D1D24" w:rsidR="00F3256C" w:rsidRDefault="00115A68" w:rsidP="003F099C">
            <w:pPr>
              <w:spacing w:line="240" w:lineRule="auto"/>
            </w:pPr>
            <w:r>
              <w:t>C.7</w:t>
            </w:r>
            <w:r w:rsidR="00F3256C">
              <w:t xml:space="preserve">  </w:t>
            </w:r>
            <w:hyperlink r:id="rId11"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1930" w:type="dxa"/>
            <w:noWrap/>
          </w:tcPr>
          <w:p w14:paraId="75BC195D" w14:textId="77777777" w:rsidR="00F3256C" w:rsidRPr="009F029C" w:rsidRDefault="00F3256C" w:rsidP="00120C12">
            <w:pPr>
              <w:spacing w:line="240" w:lineRule="auto"/>
              <w:rPr>
                <w:b/>
              </w:rPr>
            </w:pPr>
          </w:p>
        </w:tc>
        <w:tc>
          <w:tcPr>
            <w:tcW w:w="5750" w:type="dxa"/>
            <w:noWrap/>
          </w:tcPr>
          <w:p w14:paraId="558DA797" w14:textId="77777777" w:rsidR="00860555" w:rsidRPr="002C7AA2" w:rsidRDefault="00860555" w:rsidP="00860555">
            <w:pPr>
              <w:rPr>
                <w:b/>
                <w:bCs/>
              </w:rPr>
            </w:pPr>
            <w:r w:rsidRPr="002C7AA2">
              <w:rPr>
                <w:b/>
                <w:bCs/>
              </w:rPr>
              <w:t xml:space="preserve">1. Students will acquire a background in the content and methodology of mathematics, computer science, and statistics. </w:t>
            </w:r>
          </w:p>
          <w:p w14:paraId="366331E9" w14:textId="77777777" w:rsidR="00860555" w:rsidRPr="002C7AA2" w:rsidRDefault="00860555" w:rsidP="00860555">
            <w:pPr>
              <w:rPr>
                <w:b/>
                <w:bCs/>
              </w:rPr>
            </w:pPr>
            <w:r w:rsidRPr="002C7AA2">
              <w:rPr>
                <w:b/>
                <w:bCs/>
              </w:rPr>
              <w:t xml:space="preserve">a. Students will understand and use concepts and techniques in calculus, linear algebra, probability, and discrete mathematics.  </w:t>
            </w:r>
          </w:p>
          <w:p w14:paraId="167E7A42" w14:textId="77777777" w:rsidR="00860555" w:rsidRPr="002C7AA2" w:rsidRDefault="00860555" w:rsidP="00860555">
            <w:pPr>
              <w:rPr>
                <w:b/>
                <w:bCs/>
              </w:rPr>
            </w:pPr>
            <w:r w:rsidRPr="002C7AA2">
              <w:rPr>
                <w:b/>
                <w:bCs/>
              </w:rPr>
              <w:t>b.  Students will understand and use algorithmic thinking and programming in a high-level language.</w:t>
            </w:r>
          </w:p>
          <w:p w14:paraId="0D24FBD0" w14:textId="77777777" w:rsidR="00860555" w:rsidRPr="002C7AA2" w:rsidRDefault="00860555" w:rsidP="00860555">
            <w:pPr>
              <w:rPr>
                <w:b/>
                <w:bCs/>
              </w:rPr>
            </w:pPr>
            <w:r w:rsidRPr="002C7AA2">
              <w:rPr>
                <w:b/>
                <w:bCs/>
              </w:rPr>
              <w:t xml:space="preserve">c.  Students will understand and use concepts and techniques in data collection, analysis, modeling, and statistical inference.  </w:t>
            </w:r>
          </w:p>
          <w:p w14:paraId="5EDD1920" w14:textId="77777777" w:rsidR="00860555" w:rsidRPr="002C7AA2" w:rsidRDefault="00860555" w:rsidP="00860555">
            <w:pPr>
              <w:rPr>
                <w:b/>
                <w:bCs/>
              </w:rPr>
            </w:pPr>
          </w:p>
          <w:p w14:paraId="6319D42A" w14:textId="77777777" w:rsidR="00860555" w:rsidRPr="002C7AA2" w:rsidRDefault="00860555" w:rsidP="00860555">
            <w:pPr>
              <w:rPr>
                <w:b/>
                <w:bCs/>
              </w:rPr>
            </w:pPr>
            <w:r w:rsidRPr="002C7AA2">
              <w:rPr>
                <w:b/>
                <w:bCs/>
              </w:rPr>
              <w:t xml:space="preserve">2. Students will apply knowledge in mathematics, statistics, and computer science to solve problems. </w:t>
            </w:r>
          </w:p>
          <w:p w14:paraId="70ED2C8A" w14:textId="77777777" w:rsidR="00860555" w:rsidRPr="002C7AA2" w:rsidRDefault="00860555" w:rsidP="00860555">
            <w:pPr>
              <w:rPr>
                <w:b/>
                <w:bCs/>
              </w:rPr>
            </w:pPr>
            <w:r w:rsidRPr="002C7AA2">
              <w:rPr>
                <w:b/>
                <w:bCs/>
              </w:rPr>
              <w:t>a.  Student will choose, fit, and use mathematical models to solve problems.</w:t>
            </w:r>
          </w:p>
          <w:p w14:paraId="55D2AFCE" w14:textId="77777777" w:rsidR="00860555" w:rsidRPr="002C7AA2" w:rsidRDefault="00860555" w:rsidP="00860555">
            <w:pPr>
              <w:rPr>
                <w:b/>
                <w:bCs/>
              </w:rPr>
            </w:pPr>
            <w:r w:rsidRPr="002C7AA2">
              <w:rPr>
                <w:b/>
                <w:bCs/>
              </w:rPr>
              <w:t>b. Students will use a high-level language to explore, visualize, and form hypotheses about data.</w:t>
            </w:r>
          </w:p>
          <w:p w14:paraId="0EAF4D7A" w14:textId="77777777" w:rsidR="00860555" w:rsidRPr="002C7AA2" w:rsidRDefault="00860555" w:rsidP="00860555">
            <w:pPr>
              <w:rPr>
                <w:b/>
                <w:bCs/>
              </w:rPr>
            </w:pPr>
            <w:r w:rsidRPr="002C7AA2">
              <w:rPr>
                <w:b/>
                <w:bCs/>
              </w:rPr>
              <w:t xml:space="preserve">c.  Students will understand the connections between the knowledge domains of mathematics, computer science and statistics and use a variety of skills from these domains to solve problems. </w:t>
            </w:r>
          </w:p>
          <w:p w14:paraId="763BFA6A" w14:textId="77777777" w:rsidR="00860555" w:rsidRPr="002C7AA2" w:rsidRDefault="00860555" w:rsidP="00860555">
            <w:pPr>
              <w:rPr>
                <w:b/>
                <w:bCs/>
              </w:rPr>
            </w:pPr>
          </w:p>
          <w:p w14:paraId="76029E14" w14:textId="77777777" w:rsidR="00860555" w:rsidRPr="002C7AA2" w:rsidRDefault="00860555" w:rsidP="00860555">
            <w:pPr>
              <w:rPr>
                <w:b/>
                <w:bCs/>
              </w:rPr>
            </w:pPr>
            <w:r w:rsidRPr="002C7AA2">
              <w:rPr>
                <w:b/>
                <w:bCs/>
              </w:rPr>
              <w:t xml:space="preserve">3. Students will conduct data-based investigations and effectively communicate their findings. </w:t>
            </w:r>
          </w:p>
          <w:p w14:paraId="5D7762EB" w14:textId="77777777" w:rsidR="00860555" w:rsidRPr="002C7AA2" w:rsidRDefault="00860555" w:rsidP="00860555">
            <w:pPr>
              <w:rPr>
                <w:b/>
                <w:bCs/>
              </w:rPr>
            </w:pPr>
            <w:r w:rsidRPr="002C7AA2">
              <w:rPr>
                <w:b/>
                <w:bCs/>
              </w:rPr>
              <w:t>a.  Students will receive raw data from a variety of sources and formats and then clean, transform, and structure the data for analysis.</w:t>
            </w:r>
          </w:p>
          <w:p w14:paraId="481AC2BD" w14:textId="77777777" w:rsidR="00860555" w:rsidRPr="002C7AA2" w:rsidRDefault="00860555" w:rsidP="00860555">
            <w:pPr>
              <w:rPr>
                <w:b/>
                <w:bCs/>
              </w:rPr>
            </w:pPr>
            <w:r w:rsidRPr="002C7AA2">
              <w:rPr>
                <w:b/>
                <w:bCs/>
              </w:rPr>
              <w:lastRenderedPageBreak/>
              <w:t>b.  Students will communicate data-based findings visually, orally, and in writing.</w:t>
            </w:r>
          </w:p>
          <w:p w14:paraId="45AD9FAE" w14:textId="77777777" w:rsidR="00860555" w:rsidRPr="002C7AA2" w:rsidRDefault="00860555" w:rsidP="00860555">
            <w:pPr>
              <w:rPr>
                <w:b/>
                <w:bCs/>
              </w:rPr>
            </w:pPr>
            <w:r w:rsidRPr="002C7AA2">
              <w:rPr>
                <w:b/>
                <w:bCs/>
              </w:rPr>
              <w:t>c.  Students will gain exposure to the ethical questions related to data science such as citation and data ownership and the security of data.</w:t>
            </w:r>
          </w:p>
          <w:p w14:paraId="4C25FF84" w14:textId="77777777" w:rsidR="00F3256C" w:rsidRPr="002C7AA2" w:rsidRDefault="00F3256C" w:rsidP="00120C12">
            <w:pPr>
              <w:spacing w:line="240" w:lineRule="auto"/>
              <w:rPr>
                <w:b/>
                <w:bCs/>
              </w:rPr>
            </w:pP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0"/>
        <w:gridCol w:w="3252"/>
        <w:gridCol w:w="3189"/>
        <w:gridCol w:w="1159"/>
      </w:tblGrid>
      <w:tr w:rsidR="00115A68" w:rsidRPr="00402602" w14:paraId="67436BB2" w14:textId="77777777" w:rsidTr="00E82757">
        <w:trPr>
          <w:cantSplit/>
          <w:tblHeader/>
        </w:trPr>
        <w:tc>
          <w:tcPr>
            <w:tcW w:w="3180"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189"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7D0F5F" w14:paraId="35F8560B" w14:textId="77777777" w:rsidTr="00E82757">
        <w:trPr>
          <w:cantSplit/>
          <w:trHeight w:val="489"/>
        </w:trPr>
        <w:tc>
          <w:tcPr>
            <w:tcW w:w="3180" w:type="dxa"/>
            <w:vAlign w:val="center"/>
          </w:tcPr>
          <w:p w14:paraId="23620B5A" w14:textId="770D7134" w:rsidR="007D0F5F" w:rsidRDefault="007D0F5F" w:rsidP="0015571B">
            <w:pPr>
              <w:spacing w:line="240" w:lineRule="auto"/>
            </w:pPr>
            <w:r>
              <w:t>Stephanie Costa</w:t>
            </w:r>
          </w:p>
        </w:tc>
        <w:tc>
          <w:tcPr>
            <w:tcW w:w="3252" w:type="dxa"/>
            <w:vAlign w:val="center"/>
          </w:tcPr>
          <w:p w14:paraId="035A2EA7" w14:textId="37BC84A5" w:rsidR="007D0F5F" w:rsidRDefault="007D0F5F" w:rsidP="0015571B">
            <w:pPr>
              <w:spacing w:line="240" w:lineRule="auto"/>
            </w:pPr>
            <w:r>
              <w:t>Chair of Mathematics and Computer Science</w:t>
            </w:r>
          </w:p>
        </w:tc>
        <w:tc>
          <w:tcPr>
            <w:tcW w:w="3189" w:type="dxa"/>
            <w:vAlign w:val="center"/>
          </w:tcPr>
          <w:p w14:paraId="35BC5D90" w14:textId="77777777" w:rsidR="007D0F5F" w:rsidRDefault="007D0F5F" w:rsidP="0015571B">
            <w:pPr>
              <w:spacing w:line="240" w:lineRule="auto"/>
            </w:pPr>
          </w:p>
        </w:tc>
        <w:tc>
          <w:tcPr>
            <w:tcW w:w="1159" w:type="dxa"/>
            <w:vAlign w:val="center"/>
          </w:tcPr>
          <w:p w14:paraId="165E2D30" w14:textId="77777777" w:rsidR="007D0F5F" w:rsidRDefault="007D0F5F" w:rsidP="0015571B">
            <w:pPr>
              <w:spacing w:line="240" w:lineRule="auto"/>
            </w:pPr>
          </w:p>
        </w:tc>
      </w:tr>
      <w:tr w:rsidR="00115A68" w14:paraId="0AE26A02" w14:textId="77777777" w:rsidTr="00E82757">
        <w:trPr>
          <w:cantSplit/>
          <w:trHeight w:val="489"/>
        </w:trPr>
        <w:tc>
          <w:tcPr>
            <w:tcW w:w="3180" w:type="dxa"/>
            <w:vAlign w:val="center"/>
          </w:tcPr>
          <w:p w14:paraId="20877218" w14:textId="37430543" w:rsidR="00115A68" w:rsidRDefault="002B6D76" w:rsidP="0015571B">
            <w:pPr>
              <w:spacing w:line="240" w:lineRule="auto"/>
            </w:pPr>
            <w:r>
              <w:t xml:space="preserve">Alison </w:t>
            </w:r>
            <w:proofErr w:type="spellStart"/>
            <w:r>
              <w:t>Shonkwiler</w:t>
            </w:r>
            <w:proofErr w:type="spellEnd"/>
          </w:p>
        </w:tc>
        <w:tc>
          <w:tcPr>
            <w:tcW w:w="3252" w:type="dxa"/>
            <w:vAlign w:val="center"/>
          </w:tcPr>
          <w:p w14:paraId="0730C1D0" w14:textId="43B8472A" w:rsidR="00115A68" w:rsidRDefault="002B6D76" w:rsidP="0015571B">
            <w:pPr>
              <w:spacing w:line="240" w:lineRule="auto"/>
            </w:pPr>
            <w:r>
              <w:t>Chair of English</w:t>
            </w:r>
          </w:p>
        </w:tc>
        <w:tc>
          <w:tcPr>
            <w:tcW w:w="3189" w:type="dxa"/>
            <w:vAlign w:val="center"/>
          </w:tcPr>
          <w:p w14:paraId="7487F9CA" w14:textId="77777777" w:rsidR="00115A68" w:rsidRDefault="00115A68" w:rsidP="0015571B">
            <w:pPr>
              <w:spacing w:line="240" w:lineRule="auto"/>
            </w:pPr>
          </w:p>
        </w:tc>
        <w:tc>
          <w:tcPr>
            <w:tcW w:w="1159" w:type="dxa"/>
            <w:vAlign w:val="center"/>
          </w:tcPr>
          <w:p w14:paraId="1F86A130" w14:textId="77777777" w:rsidR="00115A68" w:rsidRDefault="00115A68" w:rsidP="0015571B">
            <w:pPr>
              <w:spacing w:line="240" w:lineRule="auto"/>
            </w:pPr>
          </w:p>
        </w:tc>
      </w:tr>
      <w:tr w:rsidR="00115A68" w14:paraId="3308AC9C" w14:textId="77777777" w:rsidTr="00E82757">
        <w:trPr>
          <w:cantSplit/>
          <w:trHeight w:val="489"/>
        </w:trPr>
        <w:tc>
          <w:tcPr>
            <w:tcW w:w="3180" w:type="dxa"/>
            <w:vAlign w:val="center"/>
          </w:tcPr>
          <w:p w14:paraId="2B0991B7" w14:textId="0C7F6C83" w:rsidR="00115A68" w:rsidRDefault="002B6D76" w:rsidP="0015571B">
            <w:pPr>
              <w:spacing w:line="240" w:lineRule="auto"/>
            </w:pPr>
            <w:r>
              <w:t xml:space="preserve">Aaron </w:t>
            </w:r>
            <w:proofErr w:type="spellStart"/>
            <w:r>
              <w:t>Smutts</w:t>
            </w:r>
            <w:proofErr w:type="spellEnd"/>
          </w:p>
        </w:tc>
        <w:tc>
          <w:tcPr>
            <w:tcW w:w="3252" w:type="dxa"/>
            <w:vAlign w:val="center"/>
          </w:tcPr>
          <w:p w14:paraId="2927DBCB" w14:textId="69B2E72A" w:rsidR="00115A68" w:rsidRDefault="00115A68" w:rsidP="0015571B">
            <w:pPr>
              <w:spacing w:line="240" w:lineRule="auto"/>
            </w:pPr>
            <w:r>
              <w:t xml:space="preserve">Chair of </w:t>
            </w:r>
            <w:r w:rsidR="002B6D76">
              <w:t>Philosophy</w:t>
            </w:r>
          </w:p>
        </w:tc>
        <w:tc>
          <w:tcPr>
            <w:tcW w:w="3189"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E82757" w14:paraId="29D2972B" w14:textId="77777777" w:rsidTr="00E82757">
        <w:trPr>
          <w:cantSplit/>
          <w:trHeight w:val="489"/>
        </w:trPr>
        <w:tc>
          <w:tcPr>
            <w:tcW w:w="3180" w:type="dxa"/>
            <w:vAlign w:val="center"/>
          </w:tcPr>
          <w:p w14:paraId="1390E51C" w14:textId="77777777" w:rsidR="00E82757" w:rsidRDefault="00E82757" w:rsidP="00124954">
            <w:pPr>
              <w:spacing w:line="240" w:lineRule="auto"/>
            </w:pPr>
            <w:r>
              <w:t>Lisa Bain</w:t>
            </w:r>
          </w:p>
        </w:tc>
        <w:tc>
          <w:tcPr>
            <w:tcW w:w="3252" w:type="dxa"/>
            <w:vAlign w:val="center"/>
          </w:tcPr>
          <w:p w14:paraId="38B2148D" w14:textId="77777777" w:rsidR="00E82757" w:rsidRDefault="00E82757" w:rsidP="00124954">
            <w:pPr>
              <w:spacing w:line="240" w:lineRule="auto"/>
            </w:pPr>
            <w:r>
              <w:t>Chair of Accounting and Computer Information Systems</w:t>
            </w:r>
          </w:p>
        </w:tc>
        <w:tc>
          <w:tcPr>
            <w:tcW w:w="3189" w:type="dxa"/>
            <w:vAlign w:val="center"/>
          </w:tcPr>
          <w:p w14:paraId="22CB339A" w14:textId="77777777" w:rsidR="00E82757" w:rsidRDefault="00E82757" w:rsidP="00124954">
            <w:pPr>
              <w:spacing w:line="240" w:lineRule="auto"/>
            </w:pPr>
          </w:p>
        </w:tc>
        <w:tc>
          <w:tcPr>
            <w:tcW w:w="1159" w:type="dxa"/>
            <w:vAlign w:val="center"/>
          </w:tcPr>
          <w:p w14:paraId="68874E45" w14:textId="77777777" w:rsidR="00E82757" w:rsidRDefault="00E82757" w:rsidP="00124954">
            <w:pPr>
              <w:spacing w:line="240" w:lineRule="auto"/>
            </w:pPr>
          </w:p>
        </w:tc>
      </w:tr>
      <w:tr w:rsidR="00E82757" w14:paraId="28B3F07C" w14:textId="77777777" w:rsidTr="00E82757">
        <w:trPr>
          <w:cantSplit/>
          <w:trHeight w:val="489"/>
        </w:trPr>
        <w:tc>
          <w:tcPr>
            <w:tcW w:w="3180" w:type="dxa"/>
            <w:vAlign w:val="center"/>
          </w:tcPr>
          <w:p w14:paraId="0EFE07E5" w14:textId="77777777" w:rsidR="00E82757" w:rsidRDefault="00E82757" w:rsidP="00124954">
            <w:pPr>
              <w:spacing w:line="240" w:lineRule="auto"/>
            </w:pPr>
            <w:r>
              <w:t>Jeff Mello</w:t>
            </w:r>
          </w:p>
        </w:tc>
        <w:tc>
          <w:tcPr>
            <w:tcW w:w="3252" w:type="dxa"/>
            <w:vAlign w:val="center"/>
          </w:tcPr>
          <w:p w14:paraId="4281834E" w14:textId="77777777" w:rsidR="00E82757" w:rsidRDefault="00E82757" w:rsidP="00124954">
            <w:pPr>
              <w:spacing w:line="240" w:lineRule="auto"/>
            </w:pPr>
            <w:r>
              <w:t>Dean of School of Business</w:t>
            </w:r>
          </w:p>
        </w:tc>
        <w:tc>
          <w:tcPr>
            <w:tcW w:w="3189" w:type="dxa"/>
            <w:vAlign w:val="center"/>
          </w:tcPr>
          <w:p w14:paraId="7D971A21" w14:textId="77777777" w:rsidR="00E82757" w:rsidRDefault="00E82757" w:rsidP="00124954">
            <w:pPr>
              <w:spacing w:line="240" w:lineRule="auto"/>
            </w:pPr>
          </w:p>
        </w:tc>
        <w:tc>
          <w:tcPr>
            <w:tcW w:w="1159" w:type="dxa"/>
            <w:vAlign w:val="center"/>
          </w:tcPr>
          <w:p w14:paraId="28D2592E" w14:textId="77777777" w:rsidR="00E82757" w:rsidRDefault="00E82757" w:rsidP="00124954">
            <w:pPr>
              <w:spacing w:line="240" w:lineRule="auto"/>
            </w:pPr>
          </w:p>
        </w:tc>
      </w:tr>
      <w:tr w:rsidR="00115A68" w14:paraId="5FB4CB46" w14:textId="77777777" w:rsidTr="00E82757">
        <w:trPr>
          <w:cantSplit/>
          <w:trHeight w:val="489"/>
        </w:trPr>
        <w:tc>
          <w:tcPr>
            <w:tcW w:w="3180" w:type="dxa"/>
            <w:vAlign w:val="center"/>
          </w:tcPr>
          <w:p w14:paraId="6ED2A8A6" w14:textId="668A4442" w:rsidR="00115A68" w:rsidRDefault="002B6D76" w:rsidP="0015571B">
            <w:pPr>
              <w:spacing w:line="240" w:lineRule="auto"/>
            </w:pPr>
            <w:r>
              <w:t>Earl Simson</w:t>
            </w:r>
          </w:p>
        </w:tc>
        <w:tc>
          <w:tcPr>
            <w:tcW w:w="3252" w:type="dxa"/>
            <w:vAlign w:val="center"/>
          </w:tcPr>
          <w:p w14:paraId="229CC930" w14:textId="0342FA86" w:rsidR="00115A68" w:rsidRDefault="00115A68" w:rsidP="0015571B">
            <w:pPr>
              <w:spacing w:line="240" w:lineRule="auto"/>
            </w:pPr>
            <w:r>
              <w:t xml:space="preserve">Dean of </w:t>
            </w:r>
            <w:r w:rsidR="002B6D76">
              <w:t>Arts and Sciences</w:t>
            </w:r>
          </w:p>
        </w:tc>
        <w:tc>
          <w:tcPr>
            <w:tcW w:w="3189" w:type="dxa"/>
            <w:vAlign w:val="center"/>
          </w:tcPr>
          <w:p w14:paraId="73DF0B07" w14:textId="77777777" w:rsidR="00115A68" w:rsidRDefault="00115A68" w:rsidP="0015571B">
            <w:pPr>
              <w:spacing w:line="240" w:lineRule="auto"/>
            </w:pPr>
          </w:p>
        </w:tc>
        <w:tc>
          <w:tcPr>
            <w:tcW w:w="1159" w:type="dxa"/>
            <w:vAlign w:val="center"/>
          </w:tcPr>
          <w:p w14:paraId="4EB70E84" w14:textId="7D1B9264"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9" w:name="acknowledge"/>
        <w:bookmarkEnd w:id="1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2C7AA2">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8A03E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0" w:name="Signature_2"/>
            <w:bookmarkEnd w:id="20"/>
          </w:p>
        </w:tc>
        <w:tc>
          <w:tcPr>
            <w:tcW w:w="1161" w:type="dxa"/>
            <w:vAlign w:val="center"/>
          </w:tcPr>
          <w:p w14:paraId="1B58133B" w14:textId="77777777" w:rsidR="00115A68" w:rsidRPr="00A83A6C" w:rsidRDefault="00115A68" w:rsidP="0015571B">
            <w:pPr>
              <w:pStyle w:val="Heading5"/>
              <w:jc w:val="center"/>
            </w:pPr>
            <w:r w:rsidRPr="00A83A6C">
              <w:t>Date</w:t>
            </w:r>
          </w:p>
        </w:tc>
      </w:tr>
      <w:tr w:rsidR="00E82757" w:rsidRPr="00402602" w14:paraId="14A6D2C7" w14:textId="77777777" w:rsidTr="002C7AA2">
        <w:trPr>
          <w:cantSplit/>
          <w:tblHeader/>
        </w:trPr>
        <w:tc>
          <w:tcPr>
            <w:tcW w:w="3168" w:type="dxa"/>
            <w:vAlign w:val="center"/>
          </w:tcPr>
          <w:p w14:paraId="23614F3F" w14:textId="77777777" w:rsidR="00E82757" w:rsidRPr="00A83A6C" w:rsidRDefault="00E82757" w:rsidP="0015571B">
            <w:pPr>
              <w:pStyle w:val="Heading5"/>
              <w:jc w:val="center"/>
            </w:pPr>
          </w:p>
        </w:tc>
        <w:tc>
          <w:tcPr>
            <w:tcW w:w="3254" w:type="dxa"/>
            <w:vAlign w:val="center"/>
          </w:tcPr>
          <w:p w14:paraId="6729E11A" w14:textId="77777777" w:rsidR="00E82757" w:rsidRPr="00A83A6C" w:rsidRDefault="00E82757" w:rsidP="0015571B">
            <w:pPr>
              <w:pStyle w:val="Heading5"/>
              <w:jc w:val="center"/>
            </w:pPr>
          </w:p>
        </w:tc>
        <w:tc>
          <w:tcPr>
            <w:tcW w:w="3197" w:type="dxa"/>
            <w:vAlign w:val="center"/>
          </w:tcPr>
          <w:p w14:paraId="4CAD8BA5" w14:textId="77777777" w:rsidR="00E82757" w:rsidRDefault="00E82757" w:rsidP="0015571B">
            <w:pPr>
              <w:pStyle w:val="Heading5"/>
              <w:jc w:val="center"/>
            </w:pPr>
          </w:p>
        </w:tc>
        <w:tc>
          <w:tcPr>
            <w:tcW w:w="1161" w:type="dxa"/>
            <w:vAlign w:val="center"/>
          </w:tcPr>
          <w:p w14:paraId="38D313AE" w14:textId="77777777" w:rsidR="00E82757" w:rsidRPr="00A83A6C" w:rsidRDefault="00E82757" w:rsidP="0015571B">
            <w:pPr>
              <w:pStyle w:val="Heading5"/>
              <w:jc w:val="center"/>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8DDD" w14:textId="77777777" w:rsidR="008A03E1" w:rsidRDefault="008A03E1" w:rsidP="00FA78CA">
      <w:pPr>
        <w:spacing w:line="240" w:lineRule="auto"/>
      </w:pPr>
      <w:r>
        <w:separator/>
      </w:r>
    </w:p>
  </w:endnote>
  <w:endnote w:type="continuationSeparator" w:id="0">
    <w:p w14:paraId="4EA3748F" w14:textId="77777777" w:rsidR="008A03E1" w:rsidRDefault="008A03E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F285" w14:textId="77777777" w:rsidR="009C42AC" w:rsidRDefault="009C4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A02241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A7A85">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A7A85">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4D13" w14:textId="77777777" w:rsidR="009C42AC" w:rsidRDefault="009C4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01DA" w14:textId="77777777" w:rsidR="008A03E1" w:rsidRDefault="008A03E1" w:rsidP="00FA78CA">
      <w:pPr>
        <w:spacing w:line="240" w:lineRule="auto"/>
      </w:pPr>
      <w:r>
        <w:separator/>
      </w:r>
    </w:p>
  </w:footnote>
  <w:footnote w:type="continuationSeparator" w:id="0">
    <w:p w14:paraId="0C1802CE" w14:textId="77777777" w:rsidR="008A03E1" w:rsidRDefault="008A03E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18E2" w14:textId="77777777" w:rsidR="009C42AC" w:rsidRDefault="009C4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EE72E6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9C42AC">
      <w:rPr>
        <w:color w:val="4F6228"/>
      </w:rPr>
      <w:t>19-20-008REV</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C42AC">
      <w:rPr>
        <w:color w:val="4F6228"/>
      </w:rPr>
      <w:t>1/31/2020</w:t>
    </w:r>
    <w:bookmarkStart w:id="21" w:name="_GoBack"/>
    <w:bookmarkEnd w:id="2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55F0" w14:textId="77777777" w:rsidR="009C42AC" w:rsidRDefault="009C4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632A6B"/>
    <w:multiLevelType w:val="hybridMultilevel"/>
    <w:tmpl w:val="7AAC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0864"/>
    <w:rsid w:val="000301C7"/>
    <w:rsid w:val="0004554C"/>
    <w:rsid w:val="000556B3"/>
    <w:rsid w:val="000810FF"/>
    <w:rsid w:val="0008421A"/>
    <w:rsid w:val="0008426A"/>
    <w:rsid w:val="000A09A1"/>
    <w:rsid w:val="000A36CD"/>
    <w:rsid w:val="000C3E1C"/>
    <w:rsid w:val="000D1497"/>
    <w:rsid w:val="000D21F2"/>
    <w:rsid w:val="000D48C1"/>
    <w:rsid w:val="000E2CBA"/>
    <w:rsid w:val="000E5B24"/>
    <w:rsid w:val="001010FA"/>
    <w:rsid w:val="00101BA4"/>
    <w:rsid w:val="0010291E"/>
    <w:rsid w:val="00103F08"/>
    <w:rsid w:val="00115A68"/>
    <w:rsid w:val="0011690A"/>
    <w:rsid w:val="00120C12"/>
    <w:rsid w:val="001278A4"/>
    <w:rsid w:val="0013176C"/>
    <w:rsid w:val="00131B87"/>
    <w:rsid w:val="001429AA"/>
    <w:rsid w:val="00176C55"/>
    <w:rsid w:val="00181A4B"/>
    <w:rsid w:val="00184B99"/>
    <w:rsid w:val="001A089B"/>
    <w:rsid w:val="001A37FB"/>
    <w:rsid w:val="001A51ED"/>
    <w:rsid w:val="001B2E3A"/>
    <w:rsid w:val="0020058E"/>
    <w:rsid w:val="00231B98"/>
    <w:rsid w:val="0023559E"/>
    <w:rsid w:val="00237355"/>
    <w:rsid w:val="00241866"/>
    <w:rsid w:val="002578DB"/>
    <w:rsid w:val="0026461B"/>
    <w:rsid w:val="0027634D"/>
    <w:rsid w:val="002779D5"/>
    <w:rsid w:val="00284473"/>
    <w:rsid w:val="00290E18"/>
    <w:rsid w:val="00292D43"/>
    <w:rsid w:val="00293639"/>
    <w:rsid w:val="00296585"/>
    <w:rsid w:val="00296BA1"/>
    <w:rsid w:val="0029768B"/>
    <w:rsid w:val="002A3788"/>
    <w:rsid w:val="002B12B0"/>
    <w:rsid w:val="002B1FF7"/>
    <w:rsid w:val="002B24F6"/>
    <w:rsid w:val="002B6D76"/>
    <w:rsid w:val="002B7880"/>
    <w:rsid w:val="002C3D63"/>
    <w:rsid w:val="002C7AA2"/>
    <w:rsid w:val="002D0316"/>
    <w:rsid w:val="002D194C"/>
    <w:rsid w:val="002E751D"/>
    <w:rsid w:val="002F36B8"/>
    <w:rsid w:val="00304BD9"/>
    <w:rsid w:val="00310D95"/>
    <w:rsid w:val="003153C3"/>
    <w:rsid w:val="00345149"/>
    <w:rsid w:val="00376A8B"/>
    <w:rsid w:val="003A0CC0"/>
    <w:rsid w:val="003A45F6"/>
    <w:rsid w:val="003B4A52"/>
    <w:rsid w:val="003B7D9C"/>
    <w:rsid w:val="003C1A54"/>
    <w:rsid w:val="003C511E"/>
    <w:rsid w:val="003D7372"/>
    <w:rsid w:val="003F099C"/>
    <w:rsid w:val="003F4E82"/>
    <w:rsid w:val="00402602"/>
    <w:rsid w:val="004105B6"/>
    <w:rsid w:val="004254A0"/>
    <w:rsid w:val="004313E6"/>
    <w:rsid w:val="004403BD"/>
    <w:rsid w:val="00442EEA"/>
    <w:rsid w:val="004479C4"/>
    <w:rsid w:val="004779B4"/>
    <w:rsid w:val="00480FAA"/>
    <w:rsid w:val="0049178C"/>
    <w:rsid w:val="004E1471"/>
    <w:rsid w:val="004E57C5"/>
    <w:rsid w:val="00517DB2"/>
    <w:rsid w:val="005473BC"/>
    <w:rsid w:val="005873E3"/>
    <w:rsid w:val="00590E71"/>
    <w:rsid w:val="00596ABE"/>
    <w:rsid w:val="005A7A85"/>
    <w:rsid w:val="005B1049"/>
    <w:rsid w:val="005C23BD"/>
    <w:rsid w:val="005C3F83"/>
    <w:rsid w:val="005D389E"/>
    <w:rsid w:val="005D39BB"/>
    <w:rsid w:val="005F2A05"/>
    <w:rsid w:val="006069C5"/>
    <w:rsid w:val="0061472B"/>
    <w:rsid w:val="00653840"/>
    <w:rsid w:val="00660C87"/>
    <w:rsid w:val="00670869"/>
    <w:rsid w:val="006761E1"/>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C3F51"/>
    <w:rsid w:val="007D0F5F"/>
    <w:rsid w:val="007F2474"/>
    <w:rsid w:val="008114C5"/>
    <w:rsid w:val="008122C6"/>
    <w:rsid w:val="008258B9"/>
    <w:rsid w:val="0085229B"/>
    <w:rsid w:val="008555D8"/>
    <w:rsid w:val="00860555"/>
    <w:rsid w:val="008628B1"/>
    <w:rsid w:val="00865915"/>
    <w:rsid w:val="00872775"/>
    <w:rsid w:val="008745BA"/>
    <w:rsid w:val="00880392"/>
    <w:rsid w:val="008836DF"/>
    <w:rsid w:val="008847FE"/>
    <w:rsid w:val="0089234B"/>
    <w:rsid w:val="008927AF"/>
    <w:rsid w:val="0089400B"/>
    <w:rsid w:val="008A03E1"/>
    <w:rsid w:val="008B1F84"/>
    <w:rsid w:val="008D52B7"/>
    <w:rsid w:val="008E0FCD"/>
    <w:rsid w:val="008E3EFA"/>
    <w:rsid w:val="008F175C"/>
    <w:rsid w:val="00905E67"/>
    <w:rsid w:val="00913143"/>
    <w:rsid w:val="00936421"/>
    <w:rsid w:val="009458D2"/>
    <w:rsid w:val="00946B20"/>
    <w:rsid w:val="00954E3E"/>
    <w:rsid w:val="0098046D"/>
    <w:rsid w:val="00984B36"/>
    <w:rsid w:val="009945D7"/>
    <w:rsid w:val="009A1611"/>
    <w:rsid w:val="009A4E6F"/>
    <w:rsid w:val="009A58C1"/>
    <w:rsid w:val="009B29CF"/>
    <w:rsid w:val="009B4B02"/>
    <w:rsid w:val="009C1440"/>
    <w:rsid w:val="009C42AC"/>
    <w:rsid w:val="009D2F96"/>
    <w:rsid w:val="009E70EE"/>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37A4"/>
    <w:rsid w:val="00BB11B9"/>
    <w:rsid w:val="00BC42B6"/>
    <w:rsid w:val="00BD7F5D"/>
    <w:rsid w:val="00BF1795"/>
    <w:rsid w:val="00BF30C5"/>
    <w:rsid w:val="00C0654C"/>
    <w:rsid w:val="00C06BE5"/>
    <w:rsid w:val="00C11283"/>
    <w:rsid w:val="00C2367D"/>
    <w:rsid w:val="00C25F9D"/>
    <w:rsid w:val="00C2701D"/>
    <w:rsid w:val="00C31E83"/>
    <w:rsid w:val="00C344AB"/>
    <w:rsid w:val="00C518C1"/>
    <w:rsid w:val="00C53751"/>
    <w:rsid w:val="00C63F4F"/>
    <w:rsid w:val="00C94576"/>
    <w:rsid w:val="00C969FA"/>
    <w:rsid w:val="00C97577"/>
    <w:rsid w:val="00CA71A8"/>
    <w:rsid w:val="00CC03A7"/>
    <w:rsid w:val="00CC3E7A"/>
    <w:rsid w:val="00CD18DD"/>
    <w:rsid w:val="00CD1C32"/>
    <w:rsid w:val="00CE42CF"/>
    <w:rsid w:val="00CE6842"/>
    <w:rsid w:val="00CF0458"/>
    <w:rsid w:val="00D318FF"/>
    <w:rsid w:val="00D56C09"/>
    <w:rsid w:val="00D64DF4"/>
    <w:rsid w:val="00D653AF"/>
    <w:rsid w:val="00D65F02"/>
    <w:rsid w:val="00D75B84"/>
    <w:rsid w:val="00D75FF8"/>
    <w:rsid w:val="00D839CC"/>
    <w:rsid w:val="00D96C1E"/>
    <w:rsid w:val="00DA1CC6"/>
    <w:rsid w:val="00DA73A0"/>
    <w:rsid w:val="00DB23D4"/>
    <w:rsid w:val="00DB577D"/>
    <w:rsid w:val="00DB63D4"/>
    <w:rsid w:val="00DD1544"/>
    <w:rsid w:val="00DD69AE"/>
    <w:rsid w:val="00DE2B7A"/>
    <w:rsid w:val="00DF4FCD"/>
    <w:rsid w:val="00DF7C07"/>
    <w:rsid w:val="00E36AF7"/>
    <w:rsid w:val="00E4755D"/>
    <w:rsid w:val="00E52E64"/>
    <w:rsid w:val="00E641DE"/>
    <w:rsid w:val="00E82757"/>
    <w:rsid w:val="00E87217"/>
    <w:rsid w:val="00EB2D8F"/>
    <w:rsid w:val="00EB33FD"/>
    <w:rsid w:val="00EC194E"/>
    <w:rsid w:val="00EC63A4"/>
    <w:rsid w:val="00EC7B24"/>
    <w:rsid w:val="00ED1712"/>
    <w:rsid w:val="00EF3C72"/>
    <w:rsid w:val="00EF7620"/>
    <w:rsid w:val="00F15B95"/>
    <w:rsid w:val="00F25673"/>
    <w:rsid w:val="00F3256C"/>
    <w:rsid w:val="00F32980"/>
    <w:rsid w:val="00F42F5D"/>
    <w:rsid w:val="00F62BE0"/>
    <w:rsid w:val="00F64260"/>
    <w:rsid w:val="00F82D51"/>
    <w:rsid w:val="00F871BA"/>
    <w:rsid w:val="00FA6359"/>
    <w:rsid w:val="00FA6998"/>
    <w:rsid w:val="00FA769F"/>
    <w:rsid w:val="00FA78CA"/>
    <w:rsid w:val="00FB1042"/>
    <w:rsid w:val="00FC53EC"/>
    <w:rsid w:val="00FE6A1D"/>
    <w:rsid w:val="00FF2069"/>
    <w:rsid w:val="00FF6500"/>
    <w:rsid w:val="3CE40F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styleId="HTMLCite">
    <w:name w:val="HTML Cite"/>
    <w:basedOn w:val="DefaultParagraphFont"/>
    <w:uiPriority w:val="99"/>
    <w:semiHidden/>
    <w:unhideWhenUsed/>
    <w:rsid w:val="00F25673"/>
    <w:rPr>
      <w:i/>
      <w:iCs/>
    </w:rPr>
  </w:style>
  <w:style w:type="character" w:customStyle="1" w:styleId="UnresolvedMention2">
    <w:name w:val="Unresolved Mention2"/>
    <w:basedOn w:val="DefaultParagraphFont"/>
    <w:uiPriority w:val="99"/>
    <w:semiHidden/>
    <w:unhideWhenUsed/>
    <w:rsid w:val="003A0CC0"/>
    <w:rPr>
      <w:color w:val="605E5C"/>
      <w:shd w:val="clear" w:color="auto" w:fill="E1DFDD"/>
    </w:rPr>
  </w:style>
  <w:style w:type="character" w:customStyle="1" w:styleId="author-comma">
    <w:name w:val="author-comma"/>
    <w:basedOn w:val="DefaultParagraphFont"/>
    <w:rsid w:val="00EB2D8F"/>
  </w:style>
  <w:style w:type="character" w:customStyle="1" w:styleId="author">
    <w:name w:val="author"/>
    <w:basedOn w:val="DefaultParagraphFont"/>
    <w:rsid w:val="00EB2D8F"/>
  </w:style>
  <w:style w:type="character" w:customStyle="1" w:styleId="author-and">
    <w:name w:val="author-and"/>
    <w:basedOn w:val="DefaultParagraphFont"/>
    <w:rsid w:val="00EB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mstat.org/asa/files/pdfs/EDU-DataScienceGuideline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bbotson/Documents/Curriculum/Program%20goals"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bcg.com/publications/2019/what-is-trending-jobs-skill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opub/btn/volume-7/big-data-adds-up.htm"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67Z3ZXSPZZWZ-949-1069</_dlc_DocId>
    <_dlc_DocIdUrl xmlns="67887a43-7e4d-4c1c-91d7-15e417b1b8ab">
      <Url>https://w3.ric.edu/curriculum_committee/_layouts/15/DocIdRedir.aspx?ID=67Z3ZXSPZZWZ-949-1069</Url>
      <Description>67Z3ZXSPZZWZ-949-1069</Description>
    </_dlc_DocIdUrl>
  </documentManagement>
</p:properties>
</file>

<file path=customXml/itemProps1.xml><?xml version="1.0" encoding="utf-8"?>
<ds:datastoreItem xmlns:ds="http://schemas.openxmlformats.org/officeDocument/2006/customXml" ds:itemID="{8209B616-DBEC-46B8-98D9-6B4D6938C795}"/>
</file>

<file path=customXml/itemProps2.xml><?xml version="1.0" encoding="utf-8"?>
<ds:datastoreItem xmlns:ds="http://schemas.openxmlformats.org/officeDocument/2006/customXml" ds:itemID="{EF94CDB3-A116-46C4-8E21-A298501A5FAC}"/>
</file>

<file path=customXml/itemProps3.xml><?xml version="1.0" encoding="utf-8"?>
<ds:datastoreItem xmlns:ds="http://schemas.openxmlformats.org/officeDocument/2006/customXml" ds:itemID="{DC50EDF5-0443-42A0-8272-D0B8E5365548}"/>
</file>

<file path=customXml/itemProps4.xml><?xml version="1.0" encoding="utf-8"?>
<ds:datastoreItem xmlns:ds="http://schemas.openxmlformats.org/officeDocument/2006/customXml" ds:itemID="{52992D23-601D-48D2-B3FE-961BFB18EF7A}"/>
</file>

<file path=docProps/app.xml><?xml version="1.0" encoding="utf-8"?>
<Properties xmlns="http://schemas.openxmlformats.org/officeDocument/2006/extended-properties" xmlns:vt="http://schemas.openxmlformats.org/officeDocument/2006/docPropsVTypes">
  <Template>Normal.dotm</Template>
  <TotalTime>18</TotalTime>
  <Pages>6</Pages>
  <Words>3182</Words>
  <Characters>15910</Characters>
  <Application>Microsoft Office Word</Application>
  <DocSecurity>0</DocSecurity>
  <Lines>220</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2020-01-24T13:41:00Z</dcterms:created>
  <dcterms:modified xsi:type="dcterms:W3CDTF">2020-01-31T15:43:00Z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b467b5c0-f13c-42eb-8d18-cdbd8738794e</vt:lpwstr>
  </property>
  <property fmtid="{D5CDD505-2E9C-101B-9397-08002B2CF9AE}" pid="4" name="ContentTypeId">
    <vt:lpwstr>0x0101009736D43DC7C38546B966A7508121890B</vt:lpwstr>
  </property>
</Properties>
</file>