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ED1EB3A" w:rsidR="00F64260" w:rsidRPr="00A83A6C" w:rsidRDefault="008D7F2E" w:rsidP="00B862BF">
            <w:pPr>
              <w:pStyle w:val="Heading5"/>
              <w:rPr>
                <w:b/>
              </w:rPr>
            </w:pPr>
            <w:bookmarkStart w:id="0" w:name="Proposal"/>
            <w:bookmarkEnd w:id="0"/>
            <w:r>
              <w:rPr>
                <w:b/>
              </w:rPr>
              <w:t>International Business</w:t>
            </w:r>
            <w:r w:rsidR="0031428B">
              <w:rPr>
                <w:b/>
              </w:rPr>
              <w:t xml:space="preserve">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3E77C9F" w:rsidR="00F64260" w:rsidRPr="005F2A05" w:rsidRDefault="00F64260" w:rsidP="0031428B">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9EE8FF7" w:rsidR="00F64260" w:rsidRPr="00B605CE" w:rsidRDefault="008D7F2E" w:rsidP="00B862BF">
            <w:pPr>
              <w:rPr>
                <w:b/>
              </w:rPr>
            </w:pPr>
            <w:bookmarkStart w:id="3" w:name="Originator"/>
            <w:bookmarkEnd w:id="3"/>
            <w:r>
              <w:rPr>
                <w:b/>
              </w:rPr>
              <w:t xml:space="preserve">Kemal </w:t>
            </w:r>
            <w:proofErr w:type="spellStart"/>
            <w:r>
              <w:rPr>
                <w:b/>
              </w:rPr>
              <w:t>Saatcioglu</w:t>
            </w:r>
            <w:proofErr w:type="spellEnd"/>
          </w:p>
        </w:tc>
        <w:tc>
          <w:tcPr>
            <w:tcW w:w="1210" w:type="pct"/>
          </w:tcPr>
          <w:p w14:paraId="788D9512" w14:textId="19B60691" w:rsidR="00F64260" w:rsidRPr="00946B20" w:rsidRDefault="008816C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B925A12" w:rsidR="00F64260" w:rsidRPr="00B605CE" w:rsidRDefault="00CA47C4" w:rsidP="00B862BF">
            <w:pPr>
              <w:rPr>
                <w:b/>
              </w:rPr>
            </w:pPr>
            <w:bookmarkStart w:id="4" w:name="home_dept"/>
            <w:bookmarkEnd w:id="4"/>
            <w:r>
              <w:rPr>
                <w:b/>
              </w:rPr>
              <w:t>Econ and Finance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FDE7762" w14:textId="76EF3A30" w:rsidR="008D7F2E" w:rsidRDefault="008D7F2E" w:rsidP="0055056C">
            <w:bookmarkStart w:id="5" w:name="Rationale"/>
            <w:bookmarkEnd w:id="5"/>
            <w:r>
              <w:t xml:space="preserve">This new minor creates an opportunity for students not only to choose </w:t>
            </w:r>
            <w:r w:rsidR="0055056C">
              <w:t>an interdisciplinary business program but also one that focuses on the global nature of business in the current age.</w:t>
            </w:r>
          </w:p>
          <w:p w14:paraId="35C202F4" w14:textId="6EF82A65" w:rsidR="0055056C" w:rsidRDefault="0055056C" w:rsidP="0055056C"/>
          <w:p w14:paraId="10214A94" w14:textId="75228500" w:rsidR="0055056C" w:rsidRPr="0055056C" w:rsidRDefault="0055056C" w:rsidP="0055056C">
            <w:r>
              <w:t xml:space="preserve">The international business minor is a repositioning </w:t>
            </w:r>
            <w:r w:rsidRPr="0055056C">
              <w:t xml:space="preserve">of the recently discontinued concentration in “international management” within the Management major. </w:t>
            </w:r>
            <w:r>
              <w:t>Given the interdisciplinary nature of this program, it is more appropriate as a department independent minor rather than a concentration within Management. This</w:t>
            </w:r>
            <w:r w:rsidRPr="0055056C">
              <w:t xml:space="preserve"> new positioning of the course of study as an interdisciplinary minor makes it available as a minor for all students who have majors in the School of </w:t>
            </w:r>
            <w:r>
              <w:t>Business as well as any non-business student willing to fulfill the prere</w:t>
            </w:r>
            <w:r w:rsidR="00912FB1">
              <w:t xml:space="preserve">quisite requirements of the individual courses required in the minor. </w:t>
            </w:r>
          </w:p>
          <w:p w14:paraId="6836C57D" w14:textId="77777777" w:rsidR="0055056C" w:rsidRPr="0055056C" w:rsidRDefault="0055056C" w:rsidP="0055056C"/>
          <w:p w14:paraId="18432F51" w14:textId="5ED13B1E" w:rsidR="0055056C" w:rsidRPr="0055056C" w:rsidRDefault="0055056C" w:rsidP="0055056C">
            <w:r w:rsidRPr="0055056C">
              <w:t>The minor is important for a number of reasons.  First, it enhances job and career opportunities for our students. With</w:t>
            </w:r>
            <w:r w:rsidR="00F52792">
              <w:t xml:space="preserve"> more than 95% of the world’s population living outside of the United States and over 75% of world GDP being produced outside US borders, </w:t>
            </w:r>
            <w:r w:rsidRPr="0055056C">
              <w:t xml:space="preserve">a grounding in international business allows students to develop the skills and knowledge set </w:t>
            </w:r>
            <w:r w:rsidR="00912FB1">
              <w:t xml:space="preserve">required </w:t>
            </w:r>
            <w:r w:rsidRPr="0055056C">
              <w:t>to understand the larger global context of business.  Indeed, programs in international business are expanded and enjoying increased enrollment at schools of business both domestically and globally.</w:t>
            </w:r>
          </w:p>
          <w:p w14:paraId="647B0746" w14:textId="77777777" w:rsidR="0055056C" w:rsidRPr="0055056C" w:rsidRDefault="0055056C" w:rsidP="0055056C"/>
          <w:p w14:paraId="5ED2E1E4" w14:textId="7189FE78" w:rsidR="0055056C" w:rsidRPr="0055056C" w:rsidRDefault="0055056C" w:rsidP="0055056C">
            <w:r w:rsidRPr="0055056C">
              <w:t xml:space="preserve">Second, as the School of </w:t>
            </w:r>
            <w:r w:rsidR="00912FB1">
              <w:t>Business</w:t>
            </w:r>
            <w:r w:rsidRPr="0055056C">
              <w:t xml:space="preserve"> prepares to pursue specialized accreditation of its programs, a course of study in international business helps to complete the overall portfolio of programs typically expected within an accredited business school.  While not mandated, per se, that a program of study be offered in international business, it is increasingly expected that this be the case, again, in presenting a more complete portfolio of academic program offerings.</w:t>
            </w:r>
          </w:p>
          <w:p w14:paraId="5B30E362" w14:textId="77777777" w:rsidR="0055056C" w:rsidRPr="0055056C" w:rsidRDefault="0055056C" w:rsidP="0055056C"/>
          <w:p w14:paraId="20B0A1E3" w14:textId="1380EF25" w:rsidR="008E3A11" w:rsidRDefault="0055056C" w:rsidP="0055056C">
            <w:r w:rsidRPr="0055056C">
              <w:t xml:space="preserve">Finally, a course of study in international business is important for Rhode Island College to remain competitive among its peer and local institutions.  </w:t>
            </w:r>
            <w:r w:rsidR="001E65C9">
              <w:t xml:space="preserve">Virtually all </w:t>
            </w:r>
            <w:r w:rsidRPr="0055056C">
              <w:t>local institutions</w:t>
            </w:r>
            <w:r w:rsidR="008E3A11">
              <w:t xml:space="preserve"> in Rhode Island and S</w:t>
            </w:r>
            <w:r w:rsidR="00F52792">
              <w:t>outh Eastern</w:t>
            </w:r>
            <w:r w:rsidR="008E3A11">
              <w:t xml:space="preserve"> Massachusetts</w:t>
            </w:r>
            <w:r w:rsidRPr="0055056C">
              <w:t xml:space="preserve"> offer a </w:t>
            </w:r>
            <w:r w:rsidR="001E65C9">
              <w:t>major or a minor</w:t>
            </w:r>
            <w:r w:rsidRPr="0055056C">
              <w:t xml:space="preserve"> in international business</w:t>
            </w:r>
            <w:r w:rsidR="001E65C9">
              <w:t xml:space="preserve"> or </w:t>
            </w:r>
            <w:r w:rsidR="00F52792">
              <w:t>their</w:t>
            </w:r>
            <w:r w:rsidR="001E65C9">
              <w:t xml:space="preserve"> equivalent</w:t>
            </w:r>
            <w:r w:rsidR="00F52792">
              <w:t>. Examples include</w:t>
            </w:r>
            <w:r w:rsidRPr="0055056C">
              <w:t xml:space="preserve">: </w:t>
            </w:r>
          </w:p>
          <w:p w14:paraId="471962E8" w14:textId="77777777" w:rsidR="00925112" w:rsidRDefault="00925112" w:rsidP="008E3A11">
            <w:pPr>
              <w:pStyle w:val="ListParagraph"/>
              <w:numPr>
                <w:ilvl w:val="0"/>
                <w:numId w:val="17"/>
              </w:numPr>
            </w:pPr>
            <w:r w:rsidRPr="0055056C">
              <w:t>Bridgewater State University</w:t>
            </w:r>
            <w:r>
              <w:t>: Management Major with Global Management Concentration</w:t>
            </w:r>
          </w:p>
          <w:p w14:paraId="33F438A5" w14:textId="047E9261" w:rsidR="00925112" w:rsidRDefault="00925112" w:rsidP="008E3A11">
            <w:pPr>
              <w:pStyle w:val="ListParagraph"/>
              <w:numPr>
                <w:ilvl w:val="0"/>
                <w:numId w:val="17"/>
              </w:numPr>
            </w:pPr>
            <w:r w:rsidRPr="0055056C">
              <w:t>Bryant University</w:t>
            </w:r>
            <w:r>
              <w:t>: International Business Major and Minor</w:t>
            </w:r>
          </w:p>
          <w:p w14:paraId="06C2484B" w14:textId="22EB8A0C" w:rsidR="00925112" w:rsidRDefault="00925112" w:rsidP="008E3A11">
            <w:pPr>
              <w:pStyle w:val="ListParagraph"/>
              <w:numPr>
                <w:ilvl w:val="0"/>
                <w:numId w:val="17"/>
              </w:numPr>
            </w:pPr>
            <w:r>
              <w:t>Framingham State University: International Business Major</w:t>
            </w:r>
          </w:p>
          <w:p w14:paraId="3B2DEE07" w14:textId="77777777" w:rsidR="00925112" w:rsidRDefault="00925112" w:rsidP="008E3A11">
            <w:pPr>
              <w:pStyle w:val="ListParagraph"/>
              <w:numPr>
                <w:ilvl w:val="0"/>
                <w:numId w:val="17"/>
              </w:numPr>
            </w:pPr>
            <w:r w:rsidRPr="0055056C">
              <w:lastRenderedPageBreak/>
              <w:t>Johnson and Wales University</w:t>
            </w:r>
            <w:r>
              <w:t>: International Business Major</w:t>
            </w:r>
          </w:p>
          <w:p w14:paraId="6C116572" w14:textId="0CD93979" w:rsidR="00925112" w:rsidRDefault="00925112" w:rsidP="008E3A11">
            <w:pPr>
              <w:pStyle w:val="ListParagraph"/>
              <w:numPr>
                <w:ilvl w:val="0"/>
                <w:numId w:val="17"/>
              </w:numPr>
            </w:pPr>
            <w:r w:rsidRPr="0055056C">
              <w:t>Providence College</w:t>
            </w:r>
            <w:r>
              <w:t>: Business and Innovation Minor with a Global Engagement track that resembles the International Business Minor</w:t>
            </w:r>
            <w:r w:rsidRPr="0055056C">
              <w:t>.</w:t>
            </w:r>
          </w:p>
          <w:p w14:paraId="726DBD9F" w14:textId="77777777" w:rsidR="00925112" w:rsidRDefault="00925112" w:rsidP="008E3A11">
            <w:pPr>
              <w:pStyle w:val="ListParagraph"/>
              <w:numPr>
                <w:ilvl w:val="0"/>
                <w:numId w:val="17"/>
              </w:numPr>
            </w:pPr>
            <w:r w:rsidRPr="0055056C">
              <w:t>Roger Williams University</w:t>
            </w:r>
            <w:r>
              <w:t>: International Business Major</w:t>
            </w:r>
          </w:p>
          <w:p w14:paraId="77107CA9" w14:textId="77777777" w:rsidR="00925112" w:rsidRDefault="00925112" w:rsidP="008E3A11">
            <w:pPr>
              <w:pStyle w:val="ListParagraph"/>
              <w:numPr>
                <w:ilvl w:val="0"/>
                <w:numId w:val="17"/>
              </w:numPr>
            </w:pPr>
            <w:r w:rsidRPr="0055056C">
              <w:t>Salve Regina University</w:t>
            </w:r>
            <w:r>
              <w:t>: Global Business and Economics Major</w:t>
            </w:r>
          </w:p>
          <w:p w14:paraId="4E8B61FE" w14:textId="77777777" w:rsidR="00925112" w:rsidRDefault="00925112" w:rsidP="008E3A11">
            <w:pPr>
              <w:pStyle w:val="ListParagraph"/>
              <w:numPr>
                <w:ilvl w:val="0"/>
                <w:numId w:val="17"/>
              </w:numPr>
            </w:pPr>
            <w:r w:rsidRPr="0055056C">
              <w:t>Stonehill College</w:t>
            </w:r>
            <w:r>
              <w:t>: International Business Major</w:t>
            </w:r>
          </w:p>
          <w:p w14:paraId="543B3E31" w14:textId="77777777" w:rsidR="00925112" w:rsidRDefault="00925112" w:rsidP="008E3A11">
            <w:pPr>
              <w:pStyle w:val="ListParagraph"/>
              <w:numPr>
                <w:ilvl w:val="0"/>
                <w:numId w:val="17"/>
              </w:numPr>
            </w:pPr>
            <w:r w:rsidRPr="0055056C">
              <w:t>University of Massachusetts – Dartmouth</w:t>
            </w:r>
            <w:r>
              <w:t>: International Business Minor</w:t>
            </w:r>
          </w:p>
          <w:p w14:paraId="7FCDAD5F" w14:textId="77777777" w:rsidR="00925112" w:rsidRDefault="00925112" w:rsidP="008E3A11">
            <w:pPr>
              <w:pStyle w:val="ListParagraph"/>
              <w:numPr>
                <w:ilvl w:val="0"/>
                <w:numId w:val="17"/>
              </w:numPr>
            </w:pPr>
            <w:r w:rsidRPr="0055056C">
              <w:t>University of Rhode Island</w:t>
            </w:r>
            <w:r>
              <w:t>: Global Business Major</w:t>
            </w:r>
          </w:p>
          <w:p w14:paraId="4A9C5A47" w14:textId="77777777" w:rsidR="0072064B" w:rsidRDefault="0072064B" w:rsidP="0072064B"/>
          <w:p w14:paraId="41EFFC68" w14:textId="7B60D8F5" w:rsidR="00CB0962" w:rsidRPr="0055056C" w:rsidRDefault="0055056C" w:rsidP="0055056C">
            <w:r w:rsidRPr="0055056C">
              <w:t xml:space="preserve">If the minor is successful at RIC, </w:t>
            </w:r>
            <w:r w:rsidR="00F52792">
              <w:t xml:space="preserve">the IB-Minor task force thinks that </w:t>
            </w:r>
            <w:r w:rsidRPr="0055056C">
              <w:t xml:space="preserve">a full-fledged </w:t>
            </w:r>
            <w:r w:rsidR="00F52792">
              <w:t xml:space="preserve">International Business </w:t>
            </w:r>
            <w:r w:rsidRPr="0055056C">
              <w:t xml:space="preserve">major </w:t>
            </w:r>
            <w:r w:rsidR="00F52792">
              <w:t>could</w:t>
            </w:r>
            <w:r w:rsidRPr="0055056C">
              <w:t xml:space="preserve"> eventually be developed.</w:t>
            </w:r>
          </w:p>
        </w:tc>
      </w:tr>
      <w:tr w:rsidR="00517DB2" w:rsidRPr="006E3AF2" w14:paraId="376213DA" w14:textId="77777777" w:rsidTr="00517DB2">
        <w:tc>
          <w:tcPr>
            <w:tcW w:w="1111" w:type="pct"/>
            <w:vAlign w:val="center"/>
          </w:tcPr>
          <w:p w14:paraId="64288573" w14:textId="4D06AF49"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7CF8DDAF" w14:textId="7901199C" w:rsidR="00C3183F" w:rsidRDefault="00C3183F" w:rsidP="00751D4E">
            <w:bookmarkStart w:id="6" w:name="student_impact"/>
            <w:bookmarkEnd w:id="6"/>
            <w:r>
              <w:t>A</w:t>
            </w:r>
            <w:r w:rsidR="00751D4E" w:rsidRPr="00751D4E">
              <w:t xml:space="preserve"> new minor in </w:t>
            </w:r>
            <w:r w:rsidR="00F52792">
              <w:t>International Business</w:t>
            </w:r>
            <w:r w:rsidR="00751D4E" w:rsidRPr="00751D4E">
              <w:t xml:space="preserve"> </w:t>
            </w:r>
            <w:r w:rsidR="00F52792">
              <w:t>will have a</w:t>
            </w:r>
            <w:r w:rsidR="00751D4E" w:rsidRPr="00751D4E">
              <w:t xml:space="preserve"> positive </w:t>
            </w:r>
            <w:r w:rsidR="00F52792">
              <w:t xml:space="preserve">and lasting </w:t>
            </w:r>
            <w:r w:rsidR="00751D4E" w:rsidRPr="00751D4E">
              <w:t xml:space="preserve">impact on </w:t>
            </w:r>
            <w:r>
              <w:t>students</w:t>
            </w:r>
            <w:r w:rsidR="00F52792">
              <w:t xml:space="preserve"> within the School of Business as well as</w:t>
            </w:r>
            <w:r>
              <w:t xml:space="preserve"> across the campus</w:t>
            </w:r>
            <w:r w:rsidR="00F52792">
              <w:t>.</w:t>
            </w:r>
          </w:p>
          <w:p w14:paraId="589862E2" w14:textId="0D43FA99" w:rsidR="00F52792" w:rsidRDefault="00F52792" w:rsidP="00C3183F">
            <w:pPr>
              <w:pStyle w:val="ListParagraph"/>
              <w:numPr>
                <w:ilvl w:val="0"/>
                <w:numId w:val="15"/>
              </w:numPr>
            </w:pPr>
            <w:r>
              <w:t xml:space="preserve">Students within the departments in School of Business with majors in Accounting, Computer Information Systems, Economics, Finance, Management, and Marketing who minor in International Business will reach beyond their individual disciplines and gain further understanding of the multidisciplinary nature of business, enabling them to communicate better with colleagues in other functional areas and have </w:t>
            </w:r>
            <w:r w:rsidR="008F3194">
              <w:t xml:space="preserve">better </w:t>
            </w:r>
            <w:r>
              <w:t>mobility within these areas.</w:t>
            </w:r>
          </w:p>
          <w:p w14:paraId="1DC7C0D0" w14:textId="0C9CCE53" w:rsidR="00F52792" w:rsidRDefault="00F52792" w:rsidP="00F52792">
            <w:pPr>
              <w:pStyle w:val="ListParagraph"/>
              <w:numPr>
                <w:ilvl w:val="0"/>
                <w:numId w:val="15"/>
              </w:numPr>
            </w:pPr>
            <w:r>
              <w:t>By minoring in International Business, students within the departments in the School of Business will additionally be able to recast their learnings in their own majors into the global context.</w:t>
            </w:r>
          </w:p>
          <w:p w14:paraId="0CA0BC2C" w14:textId="62779A21" w:rsidR="00F52792" w:rsidRDefault="00F52792" w:rsidP="00F52792">
            <w:pPr>
              <w:pStyle w:val="ListParagraph"/>
              <w:numPr>
                <w:ilvl w:val="0"/>
                <w:numId w:val="15"/>
              </w:numPr>
            </w:pPr>
            <w:r>
              <w:t>Any student</w:t>
            </w:r>
            <w:r w:rsidR="008F3194">
              <w:t xml:space="preserve"> minoring in International Business, including those with a non-business major, </w:t>
            </w:r>
            <w:r>
              <w:t>will gain an in-depth understanding of the various functional areas of a business that goes beyond the introductory courses in each functional area.</w:t>
            </w:r>
          </w:p>
          <w:p w14:paraId="286BFB5E" w14:textId="180D81C3" w:rsidR="00F52792" w:rsidRDefault="00F52792" w:rsidP="00F52792">
            <w:pPr>
              <w:pStyle w:val="ListParagraph"/>
              <w:numPr>
                <w:ilvl w:val="0"/>
                <w:numId w:val="15"/>
              </w:numPr>
            </w:pPr>
            <w:r>
              <w:t xml:space="preserve">Students pursuing this minor will </w:t>
            </w:r>
            <w:r w:rsidR="008F3194">
              <w:t>also develop appreciation</w:t>
            </w:r>
            <w:r>
              <w:t xml:space="preserve"> of the value of cultural awareness and sensitivity, and the critical importance of diversity in a global business environment, while being equipped with appropriate communication methods and decision-making tools that are used in the various business disciplines</w:t>
            </w:r>
            <w:r w:rsidR="008F3194">
              <w:t xml:space="preserve"> in the global context</w:t>
            </w:r>
            <w:r>
              <w:t>.</w:t>
            </w:r>
          </w:p>
          <w:p w14:paraId="0194753B" w14:textId="480B1479" w:rsidR="00CB0962" w:rsidRPr="00C3183F" w:rsidRDefault="008F3194" w:rsidP="00CB0962">
            <w:pPr>
              <w:pStyle w:val="ListParagraph"/>
              <w:numPr>
                <w:ilvl w:val="0"/>
                <w:numId w:val="15"/>
              </w:numPr>
            </w:pPr>
            <w:r>
              <w:t>In summary</w:t>
            </w:r>
            <w:r w:rsidR="00F52792">
              <w:t>, students minoring in International Business will become better prepared to handle global issues in their respective careers while at the same time becoming more attractive candidates in the job market.</w:t>
            </w:r>
          </w:p>
        </w:tc>
      </w:tr>
      <w:tr w:rsidR="00517DB2" w:rsidRPr="006E3AF2" w14:paraId="7D9FD828" w14:textId="77777777" w:rsidTr="00C3183F">
        <w:trPr>
          <w:trHeight w:val="565"/>
        </w:trPr>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2EE020AC" w14:textId="3488D9AD" w:rsidR="00517DB2" w:rsidRDefault="008F3194" w:rsidP="00517DB2">
            <w:bookmarkStart w:id="7" w:name="prog_impact"/>
            <w:bookmarkEnd w:id="7"/>
            <w:r w:rsidRPr="008F3194">
              <w:t>If the new minor is successful and there is significant demand, the following programs may be impacted due to increased demand for the respective courses:</w:t>
            </w:r>
          </w:p>
          <w:p w14:paraId="24ED0FA4" w14:textId="6B463769" w:rsidR="008F3194" w:rsidRPr="008F3194" w:rsidRDefault="008F3194" w:rsidP="00517DB2">
            <w:pPr>
              <w:rPr>
                <w:u w:val="single"/>
              </w:rPr>
            </w:pPr>
            <w:r>
              <w:rPr>
                <w:u w:val="single"/>
              </w:rPr>
              <w:t>Faculty of Arts and Sciences Programs:</w:t>
            </w:r>
          </w:p>
          <w:p w14:paraId="672160E5" w14:textId="77777777" w:rsidR="008F3194" w:rsidRDefault="008F3194" w:rsidP="008F3194">
            <w:pPr>
              <w:pStyle w:val="ListParagraph"/>
              <w:numPr>
                <w:ilvl w:val="0"/>
                <w:numId w:val="18"/>
              </w:numPr>
            </w:pPr>
            <w:r>
              <w:t>Communication: COMM240 and COM348</w:t>
            </w:r>
          </w:p>
          <w:p w14:paraId="1EB52582" w14:textId="3B6CAA9D" w:rsidR="008F3194" w:rsidRDefault="008F3194" w:rsidP="008F3194">
            <w:pPr>
              <w:pStyle w:val="ListParagraph"/>
              <w:numPr>
                <w:ilvl w:val="0"/>
                <w:numId w:val="18"/>
              </w:numPr>
            </w:pPr>
            <w:r w:rsidRPr="008F3194">
              <w:t>Political Science: POL203,</w:t>
            </w:r>
            <w:r>
              <w:t xml:space="preserve"> and to a lesser extent POL303/341/</w:t>
            </w:r>
            <w:r w:rsidRPr="008F3194">
              <w:t>342/345</w:t>
            </w:r>
          </w:p>
          <w:p w14:paraId="5A356925" w14:textId="77777777" w:rsidR="008F3194" w:rsidRDefault="008F3194" w:rsidP="008F3194">
            <w:pPr>
              <w:rPr>
                <w:u w:val="single"/>
              </w:rPr>
            </w:pPr>
            <w:r w:rsidRPr="008F3194">
              <w:rPr>
                <w:u w:val="single"/>
              </w:rPr>
              <w:t>School of Business Programs:</w:t>
            </w:r>
          </w:p>
          <w:p w14:paraId="4E0F88DB" w14:textId="77777777" w:rsidR="008F3194" w:rsidRDefault="008F3194" w:rsidP="008F3194">
            <w:pPr>
              <w:pStyle w:val="ListParagraph"/>
              <w:numPr>
                <w:ilvl w:val="0"/>
                <w:numId w:val="18"/>
              </w:numPr>
            </w:pPr>
            <w:r>
              <w:t>Economics: ECON421 and ECON422</w:t>
            </w:r>
          </w:p>
          <w:p w14:paraId="45022049" w14:textId="77777777" w:rsidR="008F3194" w:rsidRDefault="008F3194" w:rsidP="008F3194">
            <w:pPr>
              <w:pStyle w:val="ListParagraph"/>
              <w:numPr>
                <w:ilvl w:val="0"/>
                <w:numId w:val="18"/>
              </w:numPr>
            </w:pPr>
            <w:r>
              <w:t>Finance: FIN434</w:t>
            </w:r>
          </w:p>
          <w:p w14:paraId="7D9D6B7B" w14:textId="77777777" w:rsidR="008F3194" w:rsidRDefault="008F3194" w:rsidP="008F3194">
            <w:pPr>
              <w:pStyle w:val="ListParagraph"/>
              <w:numPr>
                <w:ilvl w:val="0"/>
                <w:numId w:val="18"/>
              </w:numPr>
            </w:pPr>
            <w:r>
              <w:t>Management: MGT345</w:t>
            </w:r>
          </w:p>
          <w:p w14:paraId="45C3A50E" w14:textId="400116D5" w:rsidR="00CB0962" w:rsidRPr="008F3194" w:rsidRDefault="008F3194" w:rsidP="00A875F6">
            <w:pPr>
              <w:pStyle w:val="ListParagraph"/>
              <w:numPr>
                <w:ilvl w:val="0"/>
                <w:numId w:val="18"/>
              </w:numPr>
            </w:pPr>
            <w:r>
              <w:t>Marketing: MKT 329</w:t>
            </w:r>
          </w:p>
        </w:tc>
      </w:tr>
      <w:tr w:rsidR="008D52B7" w:rsidRPr="00C25F9D" w14:paraId="45F9633F" w14:textId="77777777" w:rsidTr="00A13CC1">
        <w:trPr>
          <w:cantSplit/>
          <w:trHeight w:val="295"/>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816C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5CC0ECA" w:rsidR="008D52B7" w:rsidRPr="00C25F9D" w:rsidRDefault="00F52792" w:rsidP="008D52B7">
            <w:pPr>
              <w:rPr>
                <w:b/>
              </w:rPr>
            </w:pPr>
            <w:r>
              <w:rPr>
                <w:b/>
              </w:rPr>
              <w:t>As no new courses are being created</w:t>
            </w:r>
            <w:r w:rsidR="008F3194">
              <w:rPr>
                <w:b/>
              </w:rPr>
              <w:t xml:space="preserve"> at this time</w:t>
            </w:r>
            <w:r>
              <w:rPr>
                <w:b/>
              </w:rPr>
              <w:t>, f</w:t>
            </w:r>
            <w:r w:rsidR="005B5954">
              <w:rPr>
                <w:b/>
              </w:rPr>
              <w:t xml:space="preserve">aculty </w:t>
            </w:r>
            <w:r>
              <w:rPr>
                <w:b/>
              </w:rPr>
              <w:t xml:space="preserve">are already </w:t>
            </w:r>
            <w:r w:rsidR="005B5954">
              <w:rPr>
                <w:b/>
              </w:rPr>
              <w:t>in place to teach all courses</w:t>
            </w:r>
            <w:r w:rsidR="008F3194">
              <w:rPr>
                <w:b/>
              </w:rPr>
              <w: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816C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14806F" w:rsidR="008D52B7" w:rsidRPr="00C25F9D" w:rsidRDefault="005B5954"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816C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C827935" w:rsidR="008D52B7" w:rsidRPr="00C25F9D" w:rsidRDefault="00F52792" w:rsidP="00D63205">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816C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33FAB89" w:rsidR="008D52B7" w:rsidRPr="00C25F9D" w:rsidRDefault="00F52792"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FB6E24D" w:rsidR="00F64260" w:rsidRPr="00B605CE" w:rsidRDefault="005B5954" w:rsidP="00B862BF">
            <w:pPr>
              <w:rPr>
                <w:b/>
              </w:rPr>
            </w:pPr>
            <w:bookmarkStart w:id="8" w:name="date_submitted"/>
            <w:bookmarkEnd w:id="8"/>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9" w:name="Semester_effective"/>
            <w:bookmarkEnd w:id="9"/>
          </w:p>
        </w:tc>
      </w:tr>
    </w:tbl>
    <w:p w14:paraId="372C01C1" w14:textId="4D75FC7F" w:rsidR="00F64260" w:rsidRDefault="00F64260" w:rsidP="00B862BF"/>
    <w:p w14:paraId="426478B1" w14:textId="77777777" w:rsidR="009D751D" w:rsidRDefault="009D751D" w:rsidP="00B862BF"/>
    <w:p w14:paraId="6ACD7343" w14:textId="7AFDC5C0" w:rsidR="00F64260" w:rsidRDefault="00F64260" w:rsidP="002E3D05">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0" w:name="program_proposals"/>
        <w:bookmarkEnd w:id="10"/>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496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600"/>
      </w:tblGrid>
      <w:tr w:rsidR="00751D4E" w:rsidRPr="006E3AF2" w14:paraId="1AE46BD8" w14:textId="77777777" w:rsidTr="00751D4E">
        <w:trPr>
          <w:tblHeader/>
        </w:trPr>
        <w:tc>
          <w:tcPr>
            <w:tcW w:w="3100" w:type="dxa"/>
            <w:shd w:val="clear" w:color="auto" w:fill="FABF8F"/>
            <w:noWrap/>
            <w:vAlign w:val="center"/>
          </w:tcPr>
          <w:p w14:paraId="66CBC241" w14:textId="77777777" w:rsidR="00751D4E" w:rsidRPr="00A83A6C" w:rsidRDefault="00751D4E" w:rsidP="00EB33FD">
            <w:pPr>
              <w:pStyle w:val="Heading5"/>
              <w:keepNext/>
              <w:spacing w:before="0" w:after="0" w:line="240" w:lineRule="auto"/>
            </w:pPr>
          </w:p>
        </w:tc>
        <w:tc>
          <w:tcPr>
            <w:tcW w:w="7600" w:type="dxa"/>
            <w:noWrap/>
          </w:tcPr>
          <w:p w14:paraId="332B3030" w14:textId="0DCE3F33" w:rsidR="00751D4E" w:rsidRPr="00A83A6C" w:rsidRDefault="00751D4E" w:rsidP="00EB33FD">
            <w:pPr>
              <w:pStyle w:val="Heading5"/>
              <w:keepNext/>
              <w:spacing w:before="0" w:after="0" w:line="240" w:lineRule="auto"/>
              <w:jc w:val="center"/>
            </w:pPr>
            <w:r w:rsidRPr="00A83A6C">
              <w:t>Ne</w:t>
            </w:r>
            <w:r w:rsidR="00FA279D">
              <w:t>W</w:t>
            </w:r>
          </w:p>
        </w:tc>
      </w:tr>
      <w:tr w:rsidR="00751D4E" w:rsidRPr="006E3AF2" w14:paraId="79AE49B9" w14:textId="77777777" w:rsidTr="00751D4E">
        <w:tc>
          <w:tcPr>
            <w:tcW w:w="3100" w:type="dxa"/>
            <w:noWrap/>
            <w:vAlign w:val="center"/>
          </w:tcPr>
          <w:p w14:paraId="1C626303" w14:textId="20077666" w:rsidR="00751D4E" w:rsidRDefault="00751D4E" w:rsidP="00310D95">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7600" w:type="dxa"/>
            <w:noWrap/>
          </w:tcPr>
          <w:p w14:paraId="2C9C0D13" w14:textId="6F998B6C" w:rsidR="00751D4E" w:rsidRPr="009F029C" w:rsidRDefault="008F3194" w:rsidP="00120C12">
            <w:pPr>
              <w:spacing w:line="240" w:lineRule="auto"/>
              <w:rPr>
                <w:b/>
              </w:rPr>
            </w:pPr>
            <w:bookmarkStart w:id="11" w:name="enrollments"/>
            <w:bookmarkEnd w:id="11"/>
            <w:r>
              <w:rPr>
                <w:b/>
              </w:rPr>
              <w:t>10</w:t>
            </w:r>
          </w:p>
        </w:tc>
      </w:tr>
      <w:tr w:rsidR="00751D4E" w:rsidRPr="006E3AF2" w14:paraId="0A95C54B" w14:textId="77777777" w:rsidTr="00751D4E">
        <w:tc>
          <w:tcPr>
            <w:tcW w:w="3100" w:type="dxa"/>
            <w:noWrap/>
            <w:vAlign w:val="center"/>
          </w:tcPr>
          <w:p w14:paraId="2E4F2469" w14:textId="528A0D14" w:rsidR="00751D4E" w:rsidRDefault="00751D4E" w:rsidP="003F099C">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7600" w:type="dxa"/>
            <w:noWrap/>
          </w:tcPr>
          <w:p w14:paraId="57058A41" w14:textId="5FA642DA" w:rsidR="008F3194" w:rsidRPr="009F029C" w:rsidRDefault="008F3194" w:rsidP="00120C12">
            <w:pPr>
              <w:spacing w:line="240" w:lineRule="auto"/>
              <w:rPr>
                <w:b/>
              </w:rPr>
            </w:pPr>
            <w:bookmarkStart w:id="12" w:name="admissions"/>
            <w:bookmarkEnd w:id="12"/>
          </w:p>
        </w:tc>
      </w:tr>
      <w:tr w:rsidR="00751D4E" w:rsidRPr="006E3AF2" w14:paraId="61F34EB3" w14:textId="77777777" w:rsidTr="00751D4E">
        <w:tc>
          <w:tcPr>
            <w:tcW w:w="3100" w:type="dxa"/>
            <w:noWrap/>
            <w:vAlign w:val="center"/>
          </w:tcPr>
          <w:p w14:paraId="2EBE9461" w14:textId="39C0680E" w:rsidR="00751D4E" w:rsidRDefault="00751D4E" w:rsidP="003F099C">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7600" w:type="dxa"/>
            <w:noWrap/>
          </w:tcPr>
          <w:p w14:paraId="57B1FAE7" w14:textId="75713036" w:rsidR="00751D4E" w:rsidRPr="009F029C" w:rsidRDefault="00B61DD6" w:rsidP="00120C12">
            <w:pPr>
              <w:spacing w:line="240" w:lineRule="auto"/>
              <w:rPr>
                <w:b/>
              </w:rPr>
            </w:pPr>
            <w:bookmarkStart w:id="13" w:name="retention"/>
            <w:bookmarkEnd w:id="13"/>
            <w:r>
              <w:rPr>
                <w:b/>
              </w:rPr>
              <w:t xml:space="preserve">Completion Requirement: A minimum </w:t>
            </w:r>
            <w:r w:rsidR="008F3194">
              <w:rPr>
                <w:b/>
              </w:rPr>
              <w:t xml:space="preserve">2.50 </w:t>
            </w:r>
            <w:r>
              <w:rPr>
                <w:b/>
              </w:rPr>
              <w:t xml:space="preserve">GPA </w:t>
            </w:r>
            <w:r w:rsidR="008F3194">
              <w:rPr>
                <w:b/>
              </w:rPr>
              <w:t>within the minor</w:t>
            </w:r>
            <w:r>
              <w:rPr>
                <w:b/>
              </w:rPr>
              <w:t xml:space="preserve"> is required.</w:t>
            </w:r>
          </w:p>
        </w:tc>
      </w:tr>
      <w:tr w:rsidR="00751D4E" w:rsidRPr="006E3AF2" w14:paraId="43B2AD3F" w14:textId="77777777" w:rsidTr="00751D4E">
        <w:tc>
          <w:tcPr>
            <w:tcW w:w="3100" w:type="dxa"/>
            <w:noWrap/>
            <w:vAlign w:val="center"/>
          </w:tcPr>
          <w:p w14:paraId="4E1F209D" w14:textId="23BA4F67" w:rsidR="00751D4E" w:rsidRPr="008F3194" w:rsidRDefault="00751D4E" w:rsidP="003F099C">
            <w:pPr>
              <w:spacing w:line="240" w:lineRule="auto"/>
            </w:pPr>
            <w:r w:rsidRPr="008F3194">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8F3194">
                <w:rPr>
                  <w:rStyle w:val="Hyperlink"/>
                </w:rPr>
                <w:t>Course requirements</w:t>
              </w:r>
            </w:hyperlink>
            <w:r w:rsidRPr="008F3194">
              <w:t xml:space="preserve"> for each program option</w:t>
            </w:r>
          </w:p>
        </w:tc>
        <w:tc>
          <w:tcPr>
            <w:tcW w:w="7600" w:type="dxa"/>
            <w:noWrap/>
          </w:tcPr>
          <w:p w14:paraId="09EF48E7" w14:textId="77777777" w:rsidR="003E5DAF" w:rsidRDefault="000A39FB" w:rsidP="00EB070F">
            <w:pPr>
              <w:outlineLvl w:val="0"/>
              <w:rPr>
                <w:b/>
              </w:rPr>
            </w:pPr>
            <w:bookmarkStart w:id="14" w:name="course_reqs"/>
            <w:bookmarkEnd w:id="14"/>
            <w:r>
              <w:rPr>
                <w:b/>
              </w:rPr>
              <w:t xml:space="preserve">MINOR: </w:t>
            </w:r>
          </w:p>
          <w:p w14:paraId="571F6DE9" w14:textId="09151C67" w:rsidR="001437F8" w:rsidRDefault="003E5DAF" w:rsidP="00EB070F">
            <w:pPr>
              <w:outlineLvl w:val="0"/>
              <w:rPr>
                <w:b/>
              </w:rPr>
            </w:pPr>
            <w:bookmarkStart w:id="15" w:name="_GoBack"/>
            <w:bookmarkEnd w:id="15"/>
            <w:r>
              <w:rPr>
                <w:b/>
              </w:rPr>
              <w:t>FOUR</w:t>
            </w:r>
            <w:r w:rsidR="000A39FB">
              <w:rPr>
                <w:b/>
              </w:rPr>
              <w:t xml:space="preserve"> courses </w:t>
            </w:r>
            <w:r w:rsidR="00986C72">
              <w:rPr>
                <w:b/>
              </w:rPr>
              <w:t>from A. and B. combined, plus prerequisites for those courses:</w:t>
            </w:r>
          </w:p>
          <w:p w14:paraId="123E9AE9" w14:textId="785C870B" w:rsidR="001437F8" w:rsidRDefault="001437F8" w:rsidP="00EB070F">
            <w:pPr>
              <w:outlineLvl w:val="0"/>
              <w:rPr>
                <w:b/>
              </w:rPr>
            </w:pPr>
          </w:p>
          <w:p w14:paraId="10B59FAB" w14:textId="46C87D56" w:rsidR="00AD7F65" w:rsidRPr="00986C72" w:rsidRDefault="00AD7F65" w:rsidP="00986C72">
            <w:pPr>
              <w:pStyle w:val="ListParagraph"/>
              <w:numPr>
                <w:ilvl w:val="0"/>
                <w:numId w:val="25"/>
              </w:numPr>
              <w:outlineLvl w:val="0"/>
              <w:rPr>
                <w:b/>
              </w:rPr>
            </w:pPr>
            <w:r w:rsidRPr="00986C72">
              <w:rPr>
                <w:b/>
              </w:rPr>
              <w:t>2 or 3 courses from the following:</w:t>
            </w:r>
          </w:p>
          <w:tbl>
            <w:tblPr>
              <w:tblStyle w:val="TableGrid"/>
              <w:tblW w:w="0" w:type="auto"/>
              <w:tblLayout w:type="fixed"/>
              <w:tblLook w:val="04A0" w:firstRow="1" w:lastRow="0" w:firstColumn="1" w:lastColumn="0" w:noHBand="0" w:noVBand="1"/>
            </w:tblPr>
            <w:tblGrid>
              <w:gridCol w:w="1270"/>
              <w:gridCol w:w="3780"/>
              <w:gridCol w:w="1080"/>
              <w:gridCol w:w="1244"/>
            </w:tblGrid>
            <w:tr w:rsidR="001437F8" w14:paraId="6C694ABC" w14:textId="77777777" w:rsidTr="00AD7F65">
              <w:tc>
                <w:tcPr>
                  <w:tcW w:w="1270" w:type="dxa"/>
                  <w:noWrap/>
                </w:tcPr>
                <w:p w14:paraId="5E2E076C" w14:textId="08FF99D5" w:rsidR="001437F8" w:rsidRDefault="001437F8" w:rsidP="00EB070F">
                  <w:pPr>
                    <w:outlineLvl w:val="0"/>
                    <w:rPr>
                      <w:b/>
                    </w:rPr>
                  </w:pPr>
                  <w:r>
                    <w:rPr>
                      <w:b/>
                    </w:rPr>
                    <w:t>Course</w:t>
                  </w:r>
                </w:p>
              </w:tc>
              <w:tc>
                <w:tcPr>
                  <w:tcW w:w="3780" w:type="dxa"/>
                  <w:noWrap/>
                </w:tcPr>
                <w:p w14:paraId="26DFA6CF" w14:textId="5E388A76" w:rsidR="001437F8" w:rsidRDefault="001437F8" w:rsidP="00EB070F">
                  <w:pPr>
                    <w:outlineLvl w:val="0"/>
                    <w:rPr>
                      <w:b/>
                    </w:rPr>
                  </w:pPr>
                  <w:r>
                    <w:rPr>
                      <w:b/>
                    </w:rPr>
                    <w:t>Title</w:t>
                  </w:r>
                </w:p>
              </w:tc>
              <w:tc>
                <w:tcPr>
                  <w:tcW w:w="1080" w:type="dxa"/>
                  <w:noWrap/>
                </w:tcPr>
                <w:p w14:paraId="6D0F0E3E" w14:textId="4D3A1B14" w:rsidR="001437F8" w:rsidRDefault="001437F8" w:rsidP="001437F8">
                  <w:pPr>
                    <w:jc w:val="center"/>
                    <w:outlineLvl w:val="0"/>
                    <w:rPr>
                      <w:b/>
                    </w:rPr>
                  </w:pPr>
                  <w:r>
                    <w:rPr>
                      <w:b/>
                    </w:rPr>
                    <w:t>Credits</w:t>
                  </w:r>
                </w:p>
              </w:tc>
              <w:tc>
                <w:tcPr>
                  <w:tcW w:w="1244" w:type="dxa"/>
                  <w:noWrap/>
                </w:tcPr>
                <w:p w14:paraId="75A23F74" w14:textId="2B24D33C" w:rsidR="001437F8" w:rsidRDefault="001437F8" w:rsidP="00EB070F">
                  <w:pPr>
                    <w:outlineLvl w:val="0"/>
                    <w:rPr>
                      <w:b/>
                    </w:rPr>
                  </w:pPr>
                  <w:r>
                    <w:rPr>
                      <w:b/>
                    </w:rPr>
                    <w:t>Offered</w:t>
                  </w:r>
                </w:p>
              </w:tc>
            </w:tr>
            <w:tr w:rsidR="001437F8" w14:paraId="6A3DC04E" w14:textId="77777777" w:rsidTr="00AD7F65">
              <w:tc>
                <w:tcPr>
                  <w:tcW w:w="1270" w:type="dxa"/>
                  <w:noWrap/>
                </w:tcPr>
                <w:p w14:paraId="0425BCD7" w14:textId="77777777" w:rsidR="001437F8" w:rsidRPr="001437F8" w:rsidRDefault="001437F8" w:rsidP="00EB070F">
                  <w:pPr>
                    <w:outlineLvl w:val="0"/>
                    <w:rPr>
                      <w:sz w:val="20"/>
                    </w:rPr>
                  </w:pPr>
                  <w:r w:rsidRPr="001437F8">
                    <w:rPr>
                      <w:sz w:val="20"/>
                    </w:rPr>
                    <w:t>ECON 421</w:t>
                  </w:r>
                </w:p>
                <w:p w14:paraId="7A208139" w14:textId="0F739C8E" w:rsidR="001437F8" w:rsidRPr="001437F8" w:rsidRDefault="001437F8" w:rsidP="00EB070F">
                  <w:pPr>
                    <w:outlineLvl w:val="0"/>
                    <w:rPr>
                      <w:sz w:val="20"/>
                    </w:rPr>
                  </w:pPr>
                  <w:r w:rsidRPr="001437F8">
                    <w:rPr>
                      <w:sz w:val="20"/>
                    </w:rPr>
                    <w:t>or</w:t>
                  </w:r>
                </w:p>
                <w:p w14:paraId="1E650968" w14:textId="31B9D525" w:rsidR="001437F8" w:rsidRPr="001437F8" w:rsidRDefault="001437F8" w:rsidP="00EB070F">
                  <w:pPr>
                    <w:outlineLvl w:val="0"/>
                    <w:rPr>
                      <w:sz w:val="20"/>
                    </w:rPr>
                  </w:pPr>
                  <w:r w:rsidRPr="001437F8">
                    <w:rPr>
                      <w:sz w:val="20"/>
                    </w:rPr>
                    <w:t>ECON 422</w:t>
                  </w:r>
                </w:p>
              </w:tc>
              <w:tc>
                <w:tcPr>
                  <w:tcW w:w="3780" w:type="dxa"/>
                  <w:noWrap/>
                </w:tcPr>
                <w:p w14:paraId="1C06FCF3" w14:textId="77777777" w:rsidR="001437F8" w:rsidRPr="001437F8" w:rsidRDefault="001437F8" w:rsidP="00EB070F">
                  <w:pPr>
                    <w:outlineLvl w:val="0"/>
                    <w:rPr>
                      <w:sz w:val="20"/>
                    </w:rPr>
                  </w:pPr>
                  <w:r w:rsidRPr="001437F8">
                    <w:rPr>
                      <w:sz w:val="20"/>
                    </w:rPr>
                    <w:t>International Economics</w:t>
                  </w:r>
                </w:p>
                <w:p w14:paraId="6F55F9E7" w14:textId="4594D23C" w:rsidR="001437F8" w:rsidRDefault="001437F8" w:rsidP="00EB070F">
                  <w:pPr>
                    <w:outlineLvl w:val="0"/>
                    <w:rPr>
                      <w:sz w:val="20"/>
                    </w:rPr>
                  </w:pPr>
                  <w:r>
                    <w:rPr>
                      <w:sz w:val="20"/>
                    </w:rPr>
                    <w:t>or</w:t>
                  </w:r>
                </w:p>
                <w:p w14:paraId="25269F0B" w14:textId="27011381" w:rsidR="001437F8" w:rsidRPr="001437F8" w:rsidRDefault="001437F8" w:rsidP="00EB070F">
                  <w:pPr>
                    <w:outlineLvl w:val="0"/>
                    <w:rPr>
                      <w:sz w:val="20"/>
                    </w:rPr>
                  </w:pPr>
                  <w:r w:rsidRPr="001437F8">
                    <w:rPr>
                      <w:sz w:val="20"/>
                    </w:rPr>
                    <w:t>Economics of Developing Countries</w:t>
                  </w:r>
                </w:p>
              </w:tc>
              <w:tc>
                <w:tcPr>
                  <w:tcW w:w="1080" w:type="dxa"/>
                  <w:noWrap/>
                </w:tcPr>
                <w:p w14:paraId="191FB43C" w14:textId="77777777" w:rsidR="001437F8" w:rsidRDefault="001437F8" w:rsidP="001437F8">
                  <w:pPr>
                    <w:jc w:val="center"/>
                    <w:outlineLvl w:val="0"/>
                    <w:rPr>
                      <w:sz w:val="20"/>
                    </w:rPr>
                  </w:pPr>
                  <w:r>
                    <w:rPr>
                      <w:sz w:val="20"/>
                    </w:rPr>
                    <w:t>4</w:t>
                  </w:r>
                </w:p>
                <w:p w14:paraId="07FBDAD2" w14:textId="77777777" w:rsidR="001437F8" w:rsidRDefault="001437F8" w:rsidP="001437F8">
                  <w:pPr>
                    <w:jc w:val="center"/>
                    <w:outlineLvl w:val="0"/>
                    <w:rPr>
                      <w:sz w:val="20"/>
                    </w:rPr>
                  </w:pPr>
                </w:p>
                <w:p w14:paraId="55B02EAE" w14:textId="100B82CA" w:rsidR="001437F8" w:rsidRPr="001437F8" w:rsidRDefault="001437F8" w:rsidP="001437F8">
                  <w:pPr>
                    <w:jc w:val="center"/>
                    <w:outlineLvl w:val="0"/>
                    <w:rPr>
                      <w:sz w:val="20"/>
                    </w:rPr>
                  </w:pPr>
                  <w:r>
                    <w:rPr>
                      <w:sz w:val="20"/>
                    </w:rPr>
                    <w:t>4</w:t>
                  </w:r>
                </w:p>
              </w:tc>
              <w:tc>
                <w:tcPr>
                  <w:tcW w:w="1244" w:type="dxa"/>
                  <w:noWrap/>
                </w:tcPr>
                <w:p w14:paraId="3D4AB983" w14:textId="77777777" w:rsidR="001437F8" w:rsidRDefault="001437F8" w:rsidP="00EB070F">
                  <w:pPr>
                    <w:outlineLvl w:val="0"/>
                    <w:rPr>
                      <w:sz w:val="20"/>
                    </w:rPr>
                  </w:pPr>
                  <w:r>
                    <w:rPr>
                      <w:sz w:val="20"/>
                    </w:rPr>
                    <w:t>As needed</w:t>
                  </w:r>
                </w:p>
                <w:p w14:paraId="770812A5" w14:textId="77777777" w:rsidR="001437F8" w:rsidRDefault="001437F8" w:rsidP="00EB070F">
                  <w:pPr>
                    <w:outlineLvl w:val="0"/>
                    <w:rPr>
                      <w:sz w:val="20"/>
                    </w:rPr>
                  </w:pPr>
                </w:p>
                <w:p w14:paraId="62FBA033" w14:textId="7439D1DD" w:rsidR="001437F8" w:rsidRPr="001437F8" w:rsidRDefault="001437F8" w:rsidP="00EB070F">
                  <w:pPr>
                    <w:outlineLvl w:val="0"/>
                    <w:rPr>
                      <w:sz w:val="20"/>
                    </w:rPr>
                  </w:pPr>
                  <w:r>
                    <w:rPr>
                      <w:sz w:val="20"/>
                    </w:rPr>
                    <w:t>As needed</w:t>
                  </w:r>
                </w:p>
              </w:tc>
            </w:tr>
            <w:tr w:rsidR="001437F8" w14:paraId="178CFEA6" w14:textId="77777777" w:rsidTr="00AD7F65">
              <w:tc>
                <w:tcPr>
                  <w:tcW w:w="1270" w:type="dxa"/>
                  <w:noWrap/>
                </w:tcPr>
                <w:p w14:paraId="5E07733C" w14:textId="6D6862CF" w:rsidR="001437F8" w:rsidRPr="001437F8" w:rsidRDefault="001437F8" w:rsidP="00EB070F">
                  <w:pPr>
                    <w:outlineLvl w:val="0"/>
                    <w:rPr>
                      <w:sz w:val="20"/>
                    </w:rPr>
                  </w:pPr>
                  <w:r>
                    <w:rPr>
                      <w:sz w:val="20"/>
                    </w:rPr>
                    <w:t>FIN 434</w:t>
                  </w:r>
                </w:p>
              </w:tc>
              <w:tc>
                <w:tcPr>
                  <w:tcW w:w="3780" w:type="dxa"/>
                  <w:noWrap/>
                </w:tcPr>
                <w:p w14:paraId="5EDCAB26" w14:textId="0BF607FF" w:rsidR="001437F8" w:rsidRPr="001437F8" w:rsidRDefault="001437F8" w:rsidP="00EB070F">
                  <w:pPr>
                    <w:outlineLvl w:val="0"/>
                    <w:rPr>
                      <w:sz w:val="20"/>
                    </w:rPr>
                  </w:pPr>
                  <w:r>
                    <w:rPr>
                      <w:sz w:val="20"/>
                    </w:rPr>
                    <w:t>International Financial Management</w:t>
                  </w:r>
                </w:p>
              </w:tc>
              <w:tc>
                <w:tcPr>
                  <w:tcW w:w="1080" w:type="dxa"/>
                  <w:noWrap/>
                </w:tcPr>
                <w:p w14:paraId="529EAF4A" w14:textId="0ABCE7D0" w:rsidR="001437F8" w:rsidRPr="001437F8" w:rsidRDefault="001437F8" w:rsidP="001437F8">
                  <w:pPr>
                    <w:jc w:val="center"/>
                    <w:outlineLvl w:val="0"/>
                    <w:rPr>
                      <w:sz w:val="20"/>
                    </w:rPr>
                  </w:pPr>
                  <w:r>
                    <w:rPr>
                      <w:sz w:val="20"/>
                    </w:rPr>
                    <w:t>4</w:t>
                  </w:r>
                </w:p>
              </w:tc>
              <w:tc>
                <w:tcPr>
                  <w:tcW w:w="1244" w:type="dxa"/>
                  <w:noWrap/>
                </w:tcPr>
                <w:p w14:paraId="2CB78599" w14:textId="527FB1B9" w:rsidR="001437F8" w:rsidRPr="001437F8" w:rsidRDefault="001437F8" w:rsidP="00EB070F">
                  <w:pPr>
                    <w:outlineLvl w:val="0"/>
                    <w:rPr>
                      <w:sz w:val="20"/>
                    </w:rPr>
                  </w:pPr>
                  <w:r>
                    <w:rPr>
                      <w:sz w:val="20"/>
                    </w:rPr>
                    <w:t>Fall, Spring</w:t>
                  </w:r>
                </w:p>
              </w:tc>
            </w:tr>
            <w:tr w:rsidR="001437F8" w14:paraId="15F5A01A" w14:textId="77777777" w:rsidTr="00AD7F65">
              <w:tc>
                <w:tcPr>
                  <w:tcW w:w="1270" w:type="dxa"/>
                  <w:noWrap/>
                </w:tcPr>
                <w:p w14:paraId="0F133F82" w14:textId="306ACDD3" w:rsidR="001437F8" w:rsidRDefault="001437F8" w:rsidP="00EB070F">
                  <w:pPr>
                    <w:outlineLvl w:val="0"/>
                    <w:rPr>
                      <w:sz w:val="20"/>
                    </w:rPr>
                  </w:pPr>
                  <w:r>
                    <w:rPr>
                      <w:sz w:val="20"/>
                    </w:rPr>
                    <w:t>MGT 345</w:t>
                  </w:r>
                </w:p>
              </w:tc>
              <w:tc>
                <w:tcPr>
                  <w:tcW w:w="3780" w:type="dxa"/>
                  <w:noWrap/>
                </w:tcPr>
                <w:p w14:paraId="70780470" w14:textId="1333B66E" w:rsidR="001437F8" w:rsidRDefault="001437F8" w:rsidP="00EB070F">
                  <w:pPr>
                    <w:outlineLvl w:val="0"/>
                    <w:rPr>
                      <w:sz w:val="20"/>
                    </w:rPr>
                  </w:pPr>
                  <w:r>
                    <w:rPr>
                      <w:sz w:val="20"/>
                    </w:rPr>
                    <w:t>Managing in the World’s Regions</w:t>
                  </w:r>
                </w:p>
              </w:tc>
              <w:tc>
                <w:tcPr>
                  <w:tcW w:w="1080" w:type="dxa"/>
                  <w:noWrap/>
                </w:tcPr>
                <w:p w14:paraId="474F2EF4" w14:textId="3292BECC" w:rsidR="001437F8" w:rsidRDefault="001437F8" w:rsidP="001437F8">
                  <w:pPr>
                    <w:jc w:val="center"/>
                    <w:outlineLvl w:val="0"/>
                    <w:rPr>
                      <w:sz w:val="20"/>
                    </w:rPr>
                  </w:pPr>
                  <w:r>
                    <w:rPr>
                      <w:sz w:val="20"/>
                    </w:rPr>
                    <w:t>4</w:t>
                  </w:r>
                </w:p>
              </w:tc>
              <w:tc>
                <w:tcPr>
                  <w:tcW w:w="1244" w:type="dxa"/>
                  <w:noWrap/>
                </w:tcPr>
                <w:p w14:paraId="43C920A1" w14:textId="0D3C4C3A" w:rsidR="001437F8" w:rsidRDefault="001437F8" w:rsidP="00EB070F">
                  <w:pPr>
                    <w:outlineLvl w:val="0"/>
                    <w:rPr>
                      <w:sz w:val="20"/>
                    </w:rPr>
                  </w:pPr>
                  <w:r>
                    <w:rPr>
                      <w:sz w:val="20"/>
                    </w:rPr>
                    <w:t>Annually</w:t>
                  </w:r>
                </w:p>
              </w:tc>
            </w:tr>
            <w:tr w:rsidR="001437F8" w14:paraId="48F5AD4E" w14:textId="77777777" w:rsidTr="00AD7F65">
              <w:tc>
                <w:tcPr>
                  <w:tcW w:w="1270" w:type="dxa"/>
                  <w:noWrap/>
                </w:tcPr>
                <w:p w14:paraId="6A4A49FF" w14:textId="2665AC2F" w:rsidR="001437F8" w:rsidRDefault="001437F8" w:rsidP="00EB070F">
                  <w:pPr>
                    <w:outlineLvl w:val="0"/>
                    <w:rPr>
                      <w:sz w:val="20"/>
                    </w:rPr>
                  </w:pPr>
                  <w:r>
                    <w:rPr>
                      <w:sz w:val="20"/>
                    </w:rPr>
                    <w:t>MKT 329</w:t>
                  </w:r>
                </w:p>
              </w:tc>
              <w:tc>
                <w:tcPr>
                  <w:tcW w:w="3780" w:type="dxa"/>
                  <w:noWrap/>
                </w:tcPr>
                <w:p w14:paraId="3F05A3A3" w14:textId="09EF4F25" w:rsidR="001437F8" w:rsidRDefault="001437F8" w:rsidP="00EB070F">
                  <w:pPr>
                    <w:outlineLvl w:val="0"/>
                    <w:rPr>
                      <w:sz w:val="20"/>
                    </w:rPr>
                  </w:pPr>
                  <w:r>
                    <w:rPr>
                      <w:sz w:val="20"/>
                    </w:rPr>
                    <w:t>Global Marketing</w:t>
                  </w:r>
                </w:p>
              </w:tc>
              <w:tc>
                <w:tcPr>
                  <w:tcW w:w="1080" w:type="dxa"/>
                  <w:noWrap/>
                </w:tcPr>
                <w:p w14:paraId="5663828C" w14:textId="52C6393A" w:rsidR="001437F8" w:rsidRDefault="001437F8" w:rsidP="001437F8">
                  <w:pPr>
                    <w:jc w:val="center"/>
                    <w:outlineLvl w:val="0"/>
                    <w:rPr>
                      <w:sz w:val="20"/>
                    </w:rPr>
                  </w:pPr>
                  <w:r>
                    <w:rPr>
                      <w:sz w:val="20"/>
                    </w:rPr>
                    <w:t>4</w:t>
                  </w:r>
                </w:p>
              </w:tc>
              <w:tc>
                <w:tcPr>
                  <w:tcW w:w="1244" w:type="dxa"/>
                  <w:noWrap/>
                </w:tcPr>
                <w:p w14:paraId="42942900" w14:textId="1D3E6F6C" w:rsidR="001437F8" w:rsidRDefault="00AD7F65" w:rsidP="00EB070F">
                  <w:pPr>
                    <w:outlineLvl w:val="0"/>
                    <w:rPr>
                      <w:sz w:val="20"/>
                    </w:rPr>
                  </w:pPr>
                  <w:r>
                    <w:rPr>
                      <w:sz w:val="20"/>
                    </w:rPr>
                    <w:t>Fall, Spring</w:t>
                  </w:r>
                </w:p>
              </w:tc>
            </w:tr>
          </w:tbl>
          <w:p w14:paraId="16939E71" w14:textId="77777777" w:rsidR="001437F8" w:rsidRDefault="001437F8" w:rsidP="00EB070F">
            <w:pPr>
              <w:outlineLvl w:val="0"/>
              <w:rPr>
                <w:b/>
              </w:rPr>
            </w:pPr>
          </w:p>
          <w:p w14:paraId="3F5DC581" w14:textId="3ECBF4DF" w:rsidR="00AD7F65" w:rsidRPr="00986C72" w:rsidRDefault="00AD7F65" w:rsidP="00986C72">
            <w:pPr>
              <w:pStyle w:val="ListParagraph"/>
              <w:numPr>
                <w:ilvl w:val="0"/>
                <w:numId w:val="25"/>
              </w:numPr>
              <w:outlineLvl w:val="0"/>
              <w:rPr>
                <w:b/>
              </w:rPr>
            </w:pPr>
            <w:r w:rsidRPr="00986C72">
              <w:rPr>
                <w:b/>
              </w:rPr>
              <w:t>1 or 2 course(s) from the following:</w:t>
            </w:r>
          </w:p>
          <w:tbl>
            <w:tblPr>
              <w:tblStyle w:val="TableGrid"/>
              <w:tblW w:w="0" w:type="auto"/>
              <w:tblLayout w:type="fixed"/>
              <w:tblLook w:val="04A0" w:firstRow="1" w:lastRow="0" w:firstColumn="1" w:lastColumn="0" w:noHBand="0" w:noVBand="1"/>
            </w:tblPr>
            <w:tblGrid>
              <w:gridCol w:w="1270"/>
              <w:gridCol w:w="3780"/>
              <w:gridCol w:w="1080"/>
              <w:gridCol w:w="1244"/>
            </w:tblGrid>
            <w:tr w:rsidR="00AD7F65" w14:paraId="2A7B6849" w14:textId="77777777" w:rsidTr="00E94DDA">
              <w:tc>
                <w:tcPr>
                  <w:tcW w:w="1270" w:type="dxa"/>
                  <w:noWrap/>
                </w:tcPr>
                <w:p w14:paraId="0B6EAB53" w14:textId="77777777" w:rsidR="00AD7F65" w:rsidRDefault="00AD7F65" w:rsidP="00AD7F65">
                  <w:pPr>
                    <w:outlineLvl w:val="0"/>
                    <w:rPr>
                      <w:b/>
                    </w:rPr>
                  </w:pPr>
                  <w:r>
                    <w:rPr>
                      <w:b/>
                    </w:rPr>
                    <w:t>Course</w:t>
                  </w:r>
                </w:p>
              </w:tc>
              <w:tc>
                <w:tcPr>
                  <w:tcW w:w="3780" w:type="dxa"/>
                  <w:noWrap/>
                </w:tcPr>
                <w:p w14:paraId="2FAF513E" w14:textId="77777777" w:rsidR="00AD7F65" w:rsidRDefault="00AD7F65" w:rsidP="00AD7F65">
                  <w:pPr>
                    <w:outlineLvl w:val="0"/>
                    <w:rPr>
                      <w:b/>
                    </w:rPr>
                  </w:pPr>
                  <w:r>
                    <w:rPr>
                      <w:b/>
                    </w:rPr>
                    <w:t>Title</w:t>
                  </w:r>
                </w:p>
              </w:tc>
              <w:tc>
                <w:tcPr>
                  <w:tcW w:w="1080" w:type="dxa"/>
                  <w:noWrap/>
                </w:tcPr>
                <w:p w14:paraId="73CC72F0" w14:textId="77777777" w:rsidR="00AD7F65" w:rsidRDefault="00AD7F65" w:rsidP="00AD7F65">
                  <w:pPr>
                    <w:jc w:val="center"/>
                    <w:outlineLvl w:val="0"/>
                    <w:rPr>
                      <w:b/>
                    </w:rPr>
                  </w:pPr>
                  <w:r>
                    <w:rPr>
                      <w:b/>
                    </w:rPr>
                    <w:t>Credits</w:t>
                  </w:r>
                </w:p>
              </w:tc>
              <w:tc>
                <w:tcPr>
                  <w:tcW w:w="1244" w:type="dxa"/>
                  <w:noWrap/>
                </w:tcPr>
                <w:p w14:paraId="056262F8" w14:textId="77777777" w:rsidR="00AD7F65" w:rsidRDefault="00AD7F65" w:rsidP="00AD7F65">
                  <w:pPr>
                    <w:outlineLvl w:val="0"/>
                    <w:rPr>
                      <w:b/>
                    </w:rPr>
                  </w:pPr>
                  <w:r>
                    <w:rPr>
                      <w:b/>
                    </w:rPr>
                    <w:t>Offered</w:t>
                  </w:r>
                </w:p>
              </w:tc>
            </w:tr>
            <w:tr w:rsidR="00AD7F65" w14:paraId="115BD84F" w14:textId="77777777" w:rsidTr="00E94DDA">
              <w:tc>
                <w:tcPr>
                  <w:tcW w:w="1270" w:type="dxa"/>
                  <w:noWrap/>
                </w:tcPr>
                <w:p w14:paraId="6486B816" w14:textId="220F9C38" w:rsidR="00AD7F65" w:rsidRPr="001437F8" w:rsidRDefault="00AD7F65" w:rsidP="00AD7F65">
                  <w:pPr>
                    <w:outlineLvl w:val="0"/>
                    <w:rPr>
                      <w:sz w:val="20"/>
                    </w:rPr>
                  </w:pPr>
                  <w:r>
                    <w:rPr>
                      <w:sz w:val="20"/>
                    </w:rPr>
                    <w:t>POL 203</w:t>
                  </w:r>
                </w:p>
              </w:tc>
              <w:tc>
                <w:tcPr>
                  <w:tcW w:w="3780" w:type="dxa"/>
                  <w:noWrap/>
                </w:tcPr>
                <w:p w14:paraId="055935FF" w14:textId="54DC147B" w:rsidR="00AD7F65" w:rsidRPr="001437F8" w:rsidRDefault="00AD7F65" w:rsidP="00AD7F65">
                  <w:pPr>
                    <w:outlineLvl w:val="0"/>
                    <w:rPr>
                      <w:sz w:val="20"/>
                    </w:rPr>
                  </w:pPr>
                  <w:r>
                    <w:rPr>
                      <w:sz w:val="20"/>
                    </w:rPr>
                    <w:t>Global Politics</w:t>
                  </w:r>
                </w:p>
              </w:tc>
              <w:tc>
                <w:tcPr>
                  <w:tcW w:w="1080" w:type="dxa"/>
                  <w:noWrap/>
                </w:tcPr>
                <w:p w14:paraId="7E779243" w14:textId="1A3C9AF3" w:rsidR="00AD7F65" w:rsidRPr="001437F8" w:rsidRDefault="00AD7F65" w:rsidP="00AD7F65">
                  <w:pPr>
                    <w:jc w:val="center"/>
                    <w:outlineLvl w:val="0"/>
                    <w:rPr>
                      <w:sz w:val="20"/>
                    </w:rPr>
                  </w:pPr>
                  <w:r>
                    <w:rPr>
                      <w:sz w:val="20"/>
                    </w:rPr>
                    <w:t>4</w:t>
                  </w:r>
                </w:p>
              </w:tc>
              <w:tc>
                <w:tcPr>
                  <w:tcW w:w="1244" w:type="dxa"/>
                  <w:noWrap/>
                </w:tcPr>
                <w:p w14:paraId="23C9D778" w14:textId="0C1E67EB" w:rsidR="00AD7F65" w:rsidRPr="001437F8" w:rsidRDefault="00AD7F65" w:rsidP="00AD7F65">
                  <w:pPr>
                    <w:outlineLvl w:val="0"/>
                    <w:rPr>
                      <w:sz w:val="20"/>
                    </w:rPr>
                  </w:pPr>
                  <w:r>
                    <w:rPr>
                      <w:sz w:val="20"/>
                    </w:rPr>
                    <w:t>Fall, Spring</w:t>
                  </w:r>
                </w:p>
              </w:tc>
            </w:tr>
            <w:tr w:rsidR="00AD7F65" w14:paraId="7DDCE7E4" w14:textId="77777777" w:rsidTr="00E94DDA">
              <w:tc>
                <w:tcPr>
                  <w:tcW w:w="1270" w:type="dxa"/>
                  <w:noWrap/>
                </w:tcPr>
                <w:p w14:paraId="0B860DA4" w14:textId="1E4FC781" w:rsidR="00AD7F65" w:rsidRPr="001437F8" w:rsidRDefault="00AD7F65" w:rsidP="00AD7F65">
                  <w:pPr>
                    <w:outlineLvl w:val="0"/>
                    <w:rPr>
                      <w:sz w:val="20"/>
                    </w:rPr>
                  </w:pPr>
                  <w:r>
                    <w:rPr>
                      <w:sz w:val="20"/>
                    </w:rPr>
                    <w:t>POL 303</w:t>
                  </w:r>
                </w:p>
              </w:tc>
              <w:tc>
                <w:tcPr>
                  <w:tcW w:w="3780" w:type="dxa"/>
                  <w:noWrap/>
                </w:tcPr>
                <w:p w14:paraId="30C6163C" w14:textId="2CE0F50F" w:rsidR="00AD7F65" w:rsidRPr="001437F8" w:rsidRDefault="00AD7F65" w:rsidP="00AD7F65">
                  <w:pPr>
                    <w:outlineLvl w:val="0"/>
                    <w:rPr>
                      <w:sz w:val="20"/>
                    </w:rPr>
                  </w:pPr>
                  <w:r>
                    <w:rPr>
                      <w:sz w:val="20"/>
                    </w:rPr>
                    <w:t>International Law and Organization</w:t>
                  </w:r>
                </w:p>
              </w:tc>
              <w:tc>
                <w:tcPr>
                  <w:tcW w:w="1080" w:type="dxa"/>
                  <w:noWrap/>
                </w:tcPr>
                <w:p w14:paraId="3A4FC47A" w14:textId="77777777" w:rsidR="00AD7F65" w:rsidRPr="001437F8" w:rsidRDefault="00AD7F65" w:rsidP="00AD7F65">
                  <w:pPr>
                    <w:jc w:val="center"/>
                    <w:outlineLvl w:val="0"/>
                    <w:rPr>
                      <w:sz w:val="20"/>
                    </w:rPr>
                  </w:pPr>
                  <w:r>
                    <w:rPr>
                      <w:sz w:val="20"/>
                    </w:rPr>
                    <w:t>4</w:t>
                  </w:r>
                </w:p>
              </w:tc>
              <w:tc>
                <w:tcPr>
                  <w:tcW w:w="1244" w:type="dxa"/>
                  <w:noWrap/>
                </w:tcPr>
                <w:p w14:paraId="21315D81" w14:textId="452C6DA4" w:rsidR="00AD7F65" w:rsidRPr="001437F8" w:rsidRDefault="00AD7F65" w:rsidP="00AD7F65">
                  <w:pPr>
                    <w:outlineLvl w:val="0"/>
                    <w:rPr>
                      <w:sz w:val="20"/>
                    </w:rPr>
                  </w:pPr>
                  <w:r>
                    <w:rPr>
                      <w:sz w:val="20"/>
                    </w:rPr>
                    <w:t>Spring</w:t>
                  </w:r>
                </w:p>
              </w:tc>
            </w:tr>
            <w:tr w:rsidR="00AD7F65" w14:paraId="1030A198" w14:textId="77777777" w:rsidTr="00E94DDA">
              <w:tc>
                <w:tcPr>
                  <w:tcW w:w="1270" w:type="dxa"/>
                  <w:noWrap/>
                </w:tcPr>
                <w:p w14:paraId="1EB9015A" w14:textId="6451DF2F" w:rsidR="00AD7F65" w:rsidRDefault="00AD7F65" w:rsidP="00AD7F65">
                  <w:pPr>
                    <w:outlineLvl w:val="0"/>
                    <w:rPr>
                      <w:sz w:val="20"/>
                    </w:rPr>
                  </w:pPr>
                  <w:r>
                    <w:rPr>
                      <w:sz w:val="20"/>
                    </w:rPr>
                    <w:t>POL 341</w:t>
                  </w:r>
                </w:p>
              </w:tc>
              <w:tc>
                <w:tcPr>
                  <w:tcW w:w="3780" w:type="dxa"/>
                  <w:noWrap/>
                </w:tcPr>
                <w:p w14:paraId="3A75A659" w14:textId="3BBE7418" w:rsidR="00AD7F65" w:rsidRDefault="00AD7F65" w:rsidP="00AD7F65">
                  <w:pPr>
                    <w:outlineLvl w:val="0"/>
                    <w:rPr>
                      <w:sz w:val="20"/>
                    </w:rPr>
                  </w:pPr>
                  <w:r>
                    <w:rPr>
                      <w:sz w:val="20"/>
                    </w:rPr>
                    <w:t>The Politics of Developing Nations</w:t>
                  </w:r>
                </w:p>
              </w:tc>
              <w:tc>
                <w:tcPr>
                  <w:tcW w:w="1080" w:type="dxa"/>
                  <w:noWrap/>
                </w:tcPr>
                <w:p w14:paraId="4E7B7734" w14:textId="77777777" w:rsidR="00AD7F65" w:rsidRDefault="00AD7F65" w:rsidP="00AD7F65">
                  <w:pPr>
                    <w:jc w:val="center"/>
                    <w:outlineLvl w:val="0"/>
                    <w:rPr>
                      <w:sz w:val="20"/>
                    </w:rPr>
                  </w:pPr>
                  <w:r>
                    <w:rPr>
                      <w:sz w:val="20"/>
                    </w:rPr>
                    <w:t>4</w:t>
                  </w:r>
                </w:p>
              </w:tc>
              <w:tc>
                <w:tcPr>
                  <w:tcW w:w="1244" w:type="dxa"/>
                  <w:noWrap/>
                </w:tcPr>
                <w:p w14:paraId="7198DBAE" w14:textId="3E8F154E" w:rsidR="00AD7F65" w:rsidRDefault="00AD7F65" w:rsidP="00AD7F65">
                  <w:pPr>
                    <w:outlineLvl w:val="0"/>
                    <w:rPr>
                      <w:sz w:val="20"/>
                    </w:rPr>
                  </w:pPr>
                  <w:r>
                    <w:rPr>
                      <w:sz w:val="20"/>
                    </w:rPr>
                    <w:t>As needed</w:t>
                  </w:r>
                </w:p>
              </w:tc>
            </w:tr>
            <w:tr w:rsidR="00AD7F65" w14:paraId="4352290A" w14:textId="77777777" w:rsidTr="00E94DDA">
              <w:tc>
                <w:tcPr>
                  <w:tcW w:w="1270" w:type="dxa"/>
                  <w:noWrap/>
                </w:tcPr>
                <w:p w14:paraId="34B3EF9A" w14:textId="590831A2" w:rsidR="00AD7F65" w:rsidRDefault="00AD7F65" w:rsidP="00AD7F65">
                  <w:pPr>
                    <w:outlineLvl w:val="0"/>
                    <w:rPr>
                      <w:sz w:val="20"/>
                    </w:rPr>
                  </w:pPr>
                  <w:r>
                    <w:rPr>
                      <w:sz w:val="20"/>
                    </w:rPr>
                    <w:t>POL 342</w:t>
                  </w:r>
                </w:p>
              </w:tc>
              <w:tc>
                <w:tcPr>
                  <w:tcW w:w="3780" w:type="dxa"/>
                  <w:noWrap/>
                </w:tcPr>
                <w:p w14:paraId="75FBC74D" w14:textId="2C93E8EF" w:rsidR="00AD7F65" w:rsidRDefault="00AD7F65" w:rsidP="00AD7F65">
                  <w:pPr>
                    <w:outlineLvl w:val="0"/>
                    <w:rPr>
                      <w:sz w:val="20"/>
                    </w:rPr>
                  </w:pPr>
                  <w:r>
                    <w:rPr>
                      <w:sz w:val="20"/>
                    </w:rPr>
                    <w:t>The Politics of Global Economic Change</w:t>
                  </w:r>
                </w:p>
              </w:tc>
              <w:tc>
                <w:tcPr>
                  <w:tcW w:w="1080" w:type="dxa"/>
                  <w:noWrap/>
                </w:tcPr>
                <w:p w14:paraId="5719C570" w14:textId="77777777" w:rsidR="00AD7F65" w:rsidRDefault="00AD7F65" w:rsidP="00AD7F65">
                  <w:pPr>
                    <w:jc w:val="center"/>
                    <w:outlineLvl w:val="0"/>
                    <w:rPr>
                      <w:sz w:val="20"/>
                    </w:rPr>
                  </w:pPr>
                  <w:r>
                    <w:rPr>
                      <w:sz w:val="20"/>
                    </w:rPr>
                    <w:t>4</w:t>
                  </w:r>
                </w:p>
              </w:tc>
              <w:tc>
                <w:tcPr>
                  <w:tcW w:w="1244" w:type="dxa"/>
                  <w:noWrap/>
                </w:tcPr>
                <w:p w14:paraId="12B84C42" w14:textId="7C761366" w:rsidR="00AD7F65" w:rsidRDefault="00AD7F65" w:rsidP="00AD7F65">
                  <w:pPr>
                    <w:outlineLvl w:val="0"/>
                    <w:rPr>
                      <w:sz w:val="20"/>
                    </w:rPr>
                  </w:pPr>
                  <w:r>
                    <w:rPr>
                      <w:sz w:val="20"/>
                    </w:rPr>
                    <w:t>Every third semester</w:t>
                  </w:r>
                </w:p>
              </w:tc>
            </w:tr>
            <w:tr w:rsidR="00AD7F65" w14:paraId="206DC699" w14:textId="77777777" w:rsidTr="00E94DDA">
              <w:tc>
                <w:tcPr>
                  <w:tcW w:w="1270" w:type="dxa"/>
                  <w:noWrap/>
                </w:tcPr>
                <w:p w14:paraId="27EBF1B5" w14:textId="7C2D0A80" w:rsidR="00AD7F65" w:rsidRDefault="00AD7F65" w:rsidP="00AD7F65">
                  <w:pPr>
                    <w:outlineLvl w:val="0"/>
                    <w:rPr>
                      <w:sz w:val="20"/>
                    </w:rPr>
                  </w:pPr>
                  <w:r>
                    <w:rPr>
                      <w:sz w:val="20"/>
                    </w:rPr>
                    <w:t>POL 345</w:t>
                  </w:r>
                </w:p>
              </w:tc>
              <w:tc>
                <w:tcPr>
                  <w:tcW w:w="3780" w:type="dxa"/>
                  <w:noWrap/>
                </w:tcPr>
                <w:p w14:paraId="21A466D3" w14:textId="0BEE2EB0" w:rsidR="00AD7F65" w:rsidRDefault="00AD7F65" w:rsidP="00AD7F65">
                  <w:pPr>
                    <w:outlineLvl w:val="0"/>
                    <w:rPr>
                      <w:sz w:val="20"/>
                    </w:rPr>
                  </w:pPr>
                  <w:r>
                    <w:rPr>
                      <w:sz w:val="20"/>
                    </w:rPr>
                    <w:t>International Nongovernmental Organizations</w:t>
                  </w:r>
                </w:p>
              </w:tc>
              <w:tc>
                <w:tcPr>
                  <w:tcW w:w="1080" w:type="dxa"/>
                  <w:noWrap/>
                </w:tcPr>
                <w:p w14:paraId="3B097DBA" w14:textId="66FB0F19" w:rsidR="00AD7F65" w:rsidRDefault="00AD7F65" w:rsidP="00AD7F65">
                  <w:pPr>
                    <w:jc w:val="center"/>
                    <w:outlineLvl w:val="0"/>
                    <w:rPr>
                      <w:sz w:val="20"/>
                    </w:rPr>
                  </w:pPr>
                  <w:r>
                    <w:rPr>
                      <w:sz w:val="20"/>
                    </w:rPr>
                    <w:t>4</w:t>
                  </w:r>
                </w:p>
              </w:tc>
              <w:tc>
                <w:tcPr>
                  <w:tcW w:w="1244" w:type="dxa"/>
                  <w:noWrap/>
                </w:tcPr>
                <w:p w14:paraId="76291093" w14:textId="7F465DC9" w:rsidR="00AD7F65" w:rsidRDefault="00AD7F65" w:rsidP="00AD7F65">
                  <w:pPr>
                    <w:outlineLvl w:val="0"/>
                    <w:rPr>
                      <w:sz w:val="20"/>
                    </w:rPr>
                  </w:pPr>
                  <w:r>
                    <w:rPr>
                      <w:sz w:val="20"/>
                    </w:rPr>
                    <w:t>Fall</w:t>
                  </w:r>
                </w:p>
              </w:tc>
            </w:tr>
            <w:tr w:rsidR="00AD7F65" w14:paraId="2E9C545B" w14:textId="77777777" w:rsidTr="00E94DDA">
              <w:tc>
                <w:tcPr>
                  <w:tcW w:w="1270" w:type="dxa"/>
                  <w:noWrap/>
                </w:tcPr>
                <w:p w14:paraId="4DE64414" w14:textId="07A6C3C5" w:rsidR="00AD7F65" w:rsidRDefault="00AD7F65" w:rsidP="00AD7F65">
                  <w:pPr>
                    <w:outlineLvl w:val="0"/>
                    <w:rPr>
                      <w:sz w:val="20"/>
                    </w:rPr>
                  </w:pPr>
                  <w:r>
                    <w:rPr>
                      <w:sz w:val="20"/>
                    </w:rPr>
                    <w:t>COMM 348</w:t>
                  </w:r>
                </w:p>
              </w:tc>
              <w:tc>
                <w:tcPr>
                  <w:tcW w:w="3780" w:type="dxa"/>
                  <w:noWrap/>
                </w:tcPr>
                <w:p w14:paraId="15CE98A6" w14:textId="4603E702" w:rsidR="00AD7F65" w:rsidRDefault="00AD7F65" w:rsidP="00AD7F65">
                  <w:pPr>
                    <w:outlineLvl w:val="0"/>
                    <w:rPr>
                      <w:sz w:val="20"/>
                    </w:rPr>
                  </w:pPr>
                  <w:r>
                    <w:rPr>
                      <w:sz w:val="20"/>
                    </w:rPr>
                    <w:t>Global Communication</w:t>
                  </w:r>
                </w:p>
              </w:tc>
              <w:tc>
                <w:tcPr>
                  <w:tcW w:w="1080" w:type="dxa"/>
                  <w:noWrap/>
                </w:tcPr>
                <w:p w14:paraId="31C2C291" w14:textId="63BB013C" w:rsidR="00AD7F65" w:rsidRDefault="00AD7F65" w:rsidP="00AD7F65">
                  <w:pPr>
                    <w:jc w:val="center"/>
                    <w:outlineLvl w:val="0"/>
                    <w:rPr>
                      <w:sz w:val="20"/>
                    </w:rPr>
                  </w:pPr>
                  <w:r>
                    <w:rPr>
                      <w:sz w:val="20"/>
                    </w:rPr>
                    <w:t>4</w:t>
                  </w:r>
                </w:p>
              </w:tc>
              <w:tc>
                <w:tcPr>
                  <w:tcW w:w="1244" w:type="dxa"/>
                  <w:noWrap/>
                </w:tcPr>
                <w:p w14:paraId="17AEF93D" w14:textId="4398F30E" w:rsidR="00AD7F65" w:rsidRDefault="00AD7F65" w:rsidP="00AD7F65">
                  <w:pPr>
                    <w:outlineLvl w:val="0"/>
                    <w:rPr>
                      <w:sz w:val="20"/>
                    </w:rPr>
                  </w:pPr>
                  <w:r>
                    <w:rPr>
                      <w:sz w:val="20"/>
                    </w:rPr>
                    <w:t>Fall</w:t>
                  </w:r>
                </w:p>
              </w:tc>
            </w:tr>
          </w:tbl>
          <w:p w14:paraId="05D00870" w14:textId="057869D9" w:rsidR="009017E1" w:rsidRDefault="009017E1" w:rsidP="00EB070F">
            <w:pPr>
              <w:outlineLvl w:val="0"/>
              <w:rPr>
                <w:rFonts w:ascii="Calibri" w:hAnsi="Calibri"/>
                <w:color w:val="000000"/>
              </w:rPr>
            </w:pPr>
          </w:p>
          <w:p w14:paraId="330BE1CC" w14:textId="7222AB2E" w:rsidR="00DA5023" w:rsidRDefault="00986C72" w:rsidP="00DA5023">
            <w:pPr>
              <w:outlineLvl w:val="0"/>
              <w:rPr>
                <w:b/>
              </w:rPr>
            </w:pPr>
            <w:r>
              <w:rPr>
                <w:b/>
              </w:rPr>
              <w:t>Prerequisites</w:t>
            </w:r>
            <w:r w:rsidR="00DA5023">
              <w:rPr>
                <w:b/>
              </w:rPr>
              <w:t>:</w:t>
            </w:r>
            <w:r w:rsidR="00DB5991">
              <w:rPr>
                <w:b/>
              </w:rPr>
              <w:t xml:space="preserve"> </w:t>
            </w:r>
          </w:p>
          <w:tbl>
            <w:tblPr>
              <w:tblStyle w:val="TableGrid"/>
              <w:tblW w:w="0" w:type="auto"/>
              <w:tblLayout w:type="fixed"/>
              <w:tblLook w:val="04A0" w:firstRow="1" w:lastRow="0" w:firstColumn="1" w:lastColumn="0" w:noHBand="0" w:noVBand="1"/>
            </w:tblPr>
            <w:tblGrid>
              <w:gridCol w:w="1270"/>
              <w:gridCol w:w="3780"/>
              <w:gridCol w:w="1080"/>
              <w:gridCol w:w="1244"/>
            </w:tblGrid>
            <w:tr w:rsidR="00DA5023" w14:paraId="2FF5275E" w14:textId="77777777" w:rsidTr="00E94DDA">
              <w:tc>
                <w:tcPr>
                  <w:tcW w:w="1270" w:type="dxa"/>
                  <w:noWrap/>
                </w:tcPr>
                <w:p w14:paraId="69E20F9F" w14:textId="77777777" w:rsidR="00DA5023" w:rsidRDefault="00DA5023" w:rsidP="00DA5023">
                  <w:pPr>
                    <w:outlineLvl w:val="0"/>
                    <w:rPr>
                      <w:b/>
                    </w:rPr>
                  </w:pPr>
                  <w:r>
                    <w:rPr>
                      <w:b/>
                    </w:rPr>
                    <w:t>Course</w:t>
                  </w:r>
                </w:p>
              </w:tc>
              <w:tc>
                <w:tcPr>
                  <w:tcW w:w="3780" w:type="dxa"/>
                  <w:noWrap/>
                </w:tcPr>
                <w:p w14:paraId="207E2FAA" w14:textId="77777777" w:rsidR="00DA5023" w:rsidRDefault="00DA5023" w:rsidP="00DA5023">
                  <w:pPr>
                    <w:outlineLvl w:val="0"/>
                    <w:rPr>
                      <w:b/>
                    </w:rPr>
                  </w:pPr>
                  <w:r>
                    <w:rPr>
                      <w:b/>
                    </w:rPr>
                    <w:t>Title</w:t>
                  </w:r>
                </w:p>
              </w:tc>
              <w:tc>
                <w:tcPr>
                  <w:tcW w:w="1080" w:type="dxa"/>
                  <w:noWrap/>
                </w:tcPr>
                <w:p w14:paraId="23F74BA0" w14:textId="77777777" w:rsidR="00DA5023" w:rsidRDefault="00DA5023" w:rsidP="00DA5023">
                  <w:pPr>
                    <w:jc w:val="center"/>
                    <w:outlineLvl w:val="0"/>
                    <w:rPr>
                      <w:b/>
                    </w:rPr>
                  </w:pPr>
                  <w:r>
                    <w:rPr>
                      <w:b/>
                    </w:rPr>
                    <w:t>Credits</w:t>
                  </w:r>
                </w:p>
              </w:tc>
              <w:tc>
                <w:tcPr>
                  <w:tcW w:w="1244" w:type="dxa"/>
                  <w:noWrap/>
                </w:tcPr>
                <w:p w14:paraId="611CFBCF" w14:textId="77777777" w:rsidR="00DA5023" w:rsidRDefault="00DA5023" w:rsidP="00DA5023">
                  <w:pPr>
                    <w:outlineLvl w:val="0"/>
                    <w:rPr>
                      <w:b/>
                    </w:rPr>
                  </w:pPr>
                  <w:r>
                    <w:rPr>
                      <w:b/>
                    </w:rPr>
                    <w:t>Offered</w:t>
                  </w:r>
                </w:p>
              </w:tc>
            </w:tr>
            <w:tr w:rsidR="009D751D" w14:paraId="11B73E3C" w14:textId="77777777" w:rsidTr="009D751D">
              <w:tc>
                <w:tcPr>
                  <w:tcW w:w="1270" w:type="dxa"/>
                  <w:noWrap/>
                </w:tcPr>
                <w:p w14:paraId="78D95649" w14:textId="4E2B64FE" w:rsidR="009D751D" w:rsidRDefault="009D751D" w:rsidP="00E67569">
                  <w:pPr>
                    <w:outlineLvl w:val="0"/>
                    <w:rPr>
                      <w:sz w:val="20"/>
                    </w:rPr>
                  </w:pPr>
                  <w:r>
                    <w:rPr>
                      <w:sz w:val="20"/>
                    </w:rPr>
                    <w:t>ACCT 201</w:t>
                  </w:r>
                </w:p>
              </w:tc>
              <w:tc>
                <w:tcPr>
                  <w:tcW w:w="3780" w:type="dxa"/>
                  <w:noWrap/>
                </w:tcPr>
                <w:p w14:paraId="44D02F19" w14:textId="71CE308C" w:rsidR="009D751D" w:rsidRDefault="009D751D" w:rsidP="00E67569">
                  <w:pPr>
                    <w:outlineLvl w:val="0"/>
                    <w:rPr>
                      <w:sz w:val="20"/>
                    </w:rPr>
                  </w:pPr>
                  <w:r>
                    <w:rPr>
                      <w:sz w:val="20"/>
                    </w:rPr>
                    <w:t>Principles of Accounting I: Financial</w:t>
                  </w:r>
                </w:p>
              </w:tc>
              <w:tc>
                <w:tcPr>
                  <w:tcW w:w="1080" w:type="dxa"/>
                  <w:noWrap/>
                </w:tcPr>
                <w:p w14:paraId="01ABA03D" w14:textId="0E29679E" w:rsidR="009D751D" w:rsidRDefault="009D751D" w:rsidP="00E67569">
                  <w:pPr>
                    <w:jc w:val="center"/>
                    <w:outlineLvl w:val="0"/>
                    <w:rPr>
                      <w:sz w:val="20"/>
                    </w:rPr>
                  </w:pPr>
                  <w:r>
                    <w:rPr>
                      <w:sz w:val="20"/>
                    </w:rPr>
                    <w:t>3</w:t>
                  </w:r>
                </w:p>
              </w:tc>
              <w:tc>
                <w:tcPr>
                  <w:tcW w:w="1244" w:type="dxa"/>
                  <w:vMerge w:val="restart"/>
                  <w:noWrap/>
                  <w:vAlign w:val="center"/>
                </w:tcPr>
                <w:p w14:paraId="302EE295" w14:textId="124B5E04" w:rsidR="009D751D" w:rsidRDefault="009D751D" w:rsidP="009D751D">
                  <w:pPr>
                    <w:outlineLvl w:val="0"/>
                    <w:rPr>
                      <w:sz w:val="20"/>
                    </w:rPr>
                  </w:pPr>
                  <w:r>
                    <w:rPr>
                      <w:sz w:val="20"/>
                    </w:rPr>
                    <w:t>Fall, Spring, Summer</w:t>
                  </w:r>
                </w:p>
              </w:tc>
            </w:tr>
            <w:tr w:rsidR="009D751D" w14:paraId="53A00C87" w14:textId="77777777" w:rsidTr="00E94DDA">
              <w:tc>
                <w:tcPr>
                  <w:tcW w:w="1270" w:type="dxa"/>
                  <w:noWrap/>
                </w:tcPr>
                <w:p w14:paraId="6AF3FB97" w14:textId="1AC79EC4" w:rsidR="009D751D" w:rsidRPr="001437F8" w:rsidRDefault="009D751D" w:rsidP="00E67569">
                  <w:pPr>
                    <w:outlineLvl w:val="0"/>
                    <w:rPr>
                      <w:sz w:val="20"/>
                    </w:rPr>
                  </w:pPr>
                  <w:r>
                    <w:rPr>
                      <w:sz w:val="20"/>
                    </w:rPr>
                    <w:t>COMM 240</w:t>
                  </w:r>
                </w:p>
              </w:tc>
              <w:tc>
                <w:tcPr>
                  <w:tcW w:w="3780" w:type="dxa"/>
                  <w:noWrap/>
                </w:tcPr>
                <w:p w14:paraId="2D07C3C5" w14:textId="7722967F" w:rsidR="009D751D" w:rsidRPr="001437F8" w:rsidRDefault="009D751D" w:rsidP="00E67569">
                  <w:pPr>
                    <w:outlineLvl w:val="0"/>
                    <w:rPr>
                      <w:sz w:val="20"/>
                    </w:rPr>
                  </w:pPr>
                  <w:r>
                    <w:rPr>
                      <w:sz w:val="20"/>
                    </w:rPr>
                    <w:t>Mass Media and Society</w:t>
                  </w:r>
                </w:p>
              </w:tc>
              <w:tc>
                <w:tcPr>
                  <w:tcW w:w="1080" w:type="dxa"/>
                  <w:noWrap/>
                </w:tcPr>
                <w:p w14:paraId="1DEE3668" w14:textId="04F4896A" w:rsidR="009D751D" w:rsidRPr="001437F8" w:rsidRDefault="009D751D" w:rsidP="00E67569">
                  <w:pPr>
                    <w:jc w:val="center"/>
                    <w:outlineLvl w:val="0"/>
                    <w:rPr>
                      <w:sz w:val="20"/>
                    </w:rPr>
                  </w:pPr>
                  <w:r>
                    <w:rPr>
                      <w:sz w:val="20"/>
                    </w:rPr>
                    <w:t>4</w:t>
                  </w:r>
                </w:p>
              </w:tc>
              <w:tc>
                <w:tcPr>
                  <w:tcW w:w="1244" w:type="dxa"/>
                  <w:vMerge/>
                  <w:noWrap/>
                </w:tcPr>
                <w:p w14:paraId="56AA0574" w14:textId="60AA9B8A" w:rsidR="009D751D" w:rsidRPr="001437F8" w:rsidRDefault="009D751D" w:rsidP="00E67569">
                  <w:pPr>
                    <w:outlineLvl w:val="0"/>
                    <w:rPr>
                      <w:sz w:val="20"/>
                    </w:rPr>
                  </w:pPr>
                </w:p>
              </w:tc>
            </w:tr>
            <w:tr w:rsidR="009D751D" w14:paraId="2D44BBF0" w14:textId="77777777" w:rsidTr="00E94DDA">
              <w:tc>
                <w:tcPr>
                  <w:tcW w:w="1270" w:type="dxa"/>
                  <w:noWrap/>
                </w:tcPr>
                <w:p w14:paraId="3E0D8BA2" w14:textId="753867ED" w:rsidR="009D751D" w:rsidRPr="001437F8" w:rsidRDefault="009D751D" w:rsidP="00E67569">
                  <w:pPr>
                    <w:outlineLvl w:val="0"/>
                    <w:rPr>
                      <w:sz w:val="20"/>
                    </w:rPr>
                  </w:pPr>
                  <w:r>
                    <w:rPr>
                      <w:sz w:val="20"/>
                    </w:rPr>
                    <w:t>ECON 214</w:t>
                  </w:r>
                </w:p>
              </w:tc>
              <w:tc>
                <w:tcPr>
                  <w:tcW w:w="3780" w:type="dxa"/>
                  <w:noWrap/>
                </w:tcPr>
                <w:p w14:paraId="28B2919B" w14:textId="0FF7D8E6" w:rsidR="009D751D" w:rsidRPr="001437F8" w:rsidRDefault="009D751D" w:rsidP="00E67569">
                  <w:pPr>
                    <w:outlineLvl w:val="0"/>
                    <w:rPr>
                      <w:sz w:val="20"/>
                    </w:rPr>
                  </w:pPr>
                  <w:r>
                    <w:rPr>
                      <w:sz w:val="20"/>
                    </w:rPr>
                    <w:t>Principles of Microeconomics</w:t>
                  </w:r>
                </w:p>
              </w:tc>
              <w:tc>
                <w:tcPr>
                  <w:tcW w:w="1080" w:type="dxa"/>
                  <w:noWrap/>
                </w:tcPr>
                <w:p w14:paraId="6588B349" w14:textId="3248B550" w:rsidR="009D751D" w:rsidRPr="001437F8" w:rsidRDefault="009D751D" w:rsidP="00E67569">
                  <w:pPr>
                    <w:jc w:val="center"/>
                    <w:outlineLvl w:val="0"/>
                    <w:rPr>
                      <w:sz w:val="20"/>
                    </w:rPr>
                  </w:pPr>
                  <w:r>
                    <w:rPr>
                      <w:sz w:val="20"/>
                    </w:rPr>
                    <w:t>3</w:t>
                  </w:r>
                </w:p>
              </w:tc>
              <w:tc>
                <w:tcPr>
                  <w:tcW w:w="1244" w:type="dxa"/>
                  <w:vMerge/>
                  <w:noWrap/>
                </w:tcPr>
                <w:p w14:paraId="4852D867" w14:textId="1FF91BB7" w:rsidR="009D751D" w:rsidRPr="001437F8" w:rsidRDefault="009D751D" w:rsidP="00E67569">
                  <w:pPr>
                    <w:outlineLvl w:val="0"/>
                    <w:rPr>
                      <w:sz w:val="20"/>
                    </w:rPr>
                  </w:pPr>
                </w:p>
              </w:tc>
            </w:tr>
            <w:tr w:rsidR="009D751D" w14:paraId="4C6EC8C0" w14:textId="77777777" w:rsidTr="00E94DDA">
              <w:tc>
                <w:tcPr>
                  <w:tcW w:w="1270" w:type="dxa"/>
                  <w:noWrap/>
                </w:tcPr>
                <w:p w14:paraId="40EABBD5" w14:textId="574E637A" w:rsidR="009D751D" w:rsidRDefault="009D751D" w:rsidP="00E67569">
                  <w:pPr>
                    <w:outlineLvl w:val="0"/>
                    <w:rPr>
                      <w:sz w:val="20"/>
                    </w:rPr>
                  </w:pPr>
                  <w:r>
                    <w:rPr>
                      <w:sz w:val="20"/>
                    </w:rPr>
                    <w:t>ECON 215</w:t>
                  </w:r>
                </w:p>
              </w:tc>
              <w:tc>
                <w:tcPr>
                  <w:tcW w:w="3780" w:type="dxa"/>
                  <w:noWrap/>
                </w:tcPr>
                <w:p w14:paraId="0834A576" w14:textId="754B1C3A" w:rsidR="009D751D" w:rsidRDefault="009D751D" w:rsidP="00E67569">
                  <w:pPr>
                    <w:outlineLvl w:val="0"/>
                    <w:rPr>
                      <w:sz w:val="20"/>
                    </w:rPr>
                  </w:pPr>
                  <w:r>
                    <w:rPr>
                      <w:sz w:val="20"/>
                    </w:rPr>
                    <w:t>Principles of Macroeconomics</w:t>
                  </w:r>
                </w:p>
              </w:tc>
              <w:tc>
                <w:tcPr>
                  <w:tcW w:w="1080" w:type="dxa"/>
                  <w:noWrap/>
                </w:tcPr>
                <w:p w14:paraId="66BC537E" w14:textId="5D86E643" w:rsidR="009D751D" w:rsidRDefault="009D751D" w:rsidP="00E67569">
                  <w:pPr>
                    <w:jc w:val="center"/>
                    <w:outlineLvl w:val="0"/>
                    <w:rPr>
                      <w:sz w:val="20"/>
                    </w:rPr>
                  </w:pPr>
                  <w:r>
                    <w:rPr>
                      <w:sz w:val="20"/>
                    </w:rPr>
                    <w:t>3</w:t>
                  </w:r>
                </w:p>
              </w:tc>
              <w:tc>
                <w:tcPr>
                  <w:tcW w:w="1244" w:type="dxa"/>
                  <w:vMerge/>
                  <w:noWrap/>
                </w:tcPr>
                <w:p w14:paraId="61DBE861" w14:textId="7F29E844" w:rsidR="009D751D" w:rsidRDefault="009D751D" w:rsidP="00E67569">
                  <w:pPr>
                    <w:outlineLvl w:val="0"/>
                    <w:rPr>
                      <w:sz w:val="20"/>
                    </w:rPr>
                  </w:pPr>
                </w:p>
              </w:tc>
            </w:tr>
            <w:tr w:rsidR="009D751D" w14:paraId="3F3A8579" w14:textId="77777777" w:rsidTr="00E94DDA">
              <w:tc>
                <w:tcPr>
                  <w:tcW w:w="1270" w:type="dxa"/>
                  <w:noWrap/>
                </w:tcPr>
                <w:p w14:paraId="51183CB9" w14:textId="7C537995" w:rsidR="009D751D" w:rsidRDefault="009D751D" w:rsidP="00E67569">
                  <w:pPr>
                    <w:outlineLvl w:val="0"/>
                    <w:rPr>
                      <w:sz w:val="20"/>
                    </w:rPr>
                  </w:pPr>
                  <w:r>
                    <w:rPr>
                      <w:sz w:val="20"/>
                    </w:rPr>
                    <w:t>FIN 301</w:t>
                  </w:r>
                </w:p>
              </w:tc>
              <w:tc>
                <w:tcPr>
                  <w:tcW w:w="3780" w:type="dxa"/>
                  <w:noWrap/>
                </w:tcPr>
                <w:p w14:paraId="29DE7048" w14:textId="296C4031" w:rsidR="009D751D" w:rsidRDefault="009D751D" w:rsidP="00E67569">
                  <w:pPr>
                    <w:outlineLvl w:val="0"/>
                    <w:rPr>
                      <w:sz w:val="20"/>
                    </w:rPr>
                  </w:pPr>
                  <w:r>
                    <w:rPr>
                      <w:sz w:val="20"/>
                    </w:rPr>
                    <w:t>Financial Management</w:t>
                  </w:r>
                </w:p>
              </w:tc>
              <w:tc>
                <w:tcPr>
                  <w:tcW w:w="1080" w:type="dxa"/>
                  <w:noWrap/>
                </w:tcPr>
                <w:p w14:paraId="55864349" w14:textId="38E76367" w:rsidR="009D751D" w:rsidRDefault="009D751D" w:rsidP="00E67569">
                  <w:pPr>
                    <w:jc w:val="center"/>
                    <w:outlineLvl w:val="0"/>
                    <w:rPr>
                      <w:sz w:val="20"/>
                    </w:rPr>
                  </w:pPr>
                  <w:r>
                    <w:rPr>
                      <w:sz w:val="20"/>
                    </w:rPr>
                    <w:t>4</w:t>
                  </w:r>
                </w:p>
              </w:tc>
              <w:tc>
                <w:tcPr>
                  <w:tcW w:w="1244" w:type="dxa"/>
                  <w:vMerge/>
                  <w:noWrap/>
                </w:tcPr>
                <w:p w14:paraId="1AD02C27" w14:textId="70F1708B" w:rsidR="009D751D" w:rsidRDefault="009D751D" w:rsidP="00E67569">
                  <w:pPr>
                    <w:outlineLvl w:val="0"/>
                    <w:rPr>
                      <w:sz w:val="20"/>
                    </w:rPr>
                  </w:pPr>
                </w:p>
              </w:tc>
            </w:tr>
            <w:tr w:rsidR="009D751D" w14:paraId="45B9209F" w14:textId="77777777" w:rsidTr="00E94DDA">
              <w:tc>
                <w:tcPr>
                  <w:tcW w:w="1270" w:type="dxa"/>
                  <w:noWrap/>
                </w:tcPr>
                <w:p w14:paraId="431F3A5D" w14:textId="078C436B" w:rsidR="009D751D" w:rsidRDefault="009D751D" w:rsidP="00E67569">
                  <w:pPr>
                    <w:outlineLvl w:val="0"/>
                    <w:rPr>
                      <w:sz w:val="20"/>
                    </w:rPr>
                  </w:pPr>
                  <w:r>
                    <w:rPr>
                      <w:sz w:val="20"/>
                    </w:rPr>
                    <w:t>MATH 177</w:t>
                  </w:r>
                </w:p>
              </w:tc>
              <w:tc>
                <w:tcPr>
                  <w:tcW w:w="3780" w:type="dxa"/>
                  <w:noWrap/>
                </w:tcPr>
                <w:p w14:paraId="200EDF99" w14:textId="2B030D47" w:rsidR="009D751D" w:rsidRDefault="009D751D" w:rsidP="00E67569">
                  <w:pPr>
                    <w:outlineLvl w:val="0"/>
                    <w:rPr>
                      <w:sz w:val="20"/>
                    </w:rPr>
                  </w:pPr>
                  <w:r>
                    <w:rPr>
                      <w:sz w:val="20"/>
                    </w:rPr>
                    <w:t>Quantitative Business Analysis I</w:t>
                  </w:r>
                </w:p>
              </w:tc>
              <w:tc>
                <w:tcPr>
                  <w:tcW w:w="1080" w:type="dxa"/>
                  <w:noWrap/>
                </w:tcPr>
                <w:p w14:paraId="75A4B3F1" w14:textId="2F21397B" w:rsidR="009D751D" w:rsidRDefault="009D751D" w:rsidP="00E67569">
                  <w:pPr>
                    <w:jc w:val="center"/>
                    <w:outlineLvl w:val="0"/>
                    <w:rPr>
                      <w:sz w:val="20"/>
                    </w:rPr>
                  </w:pPr>
                  <w:r>
                    <w:rPr>
                      <w:sz w:val="20"/>
                    </w:rPr>
                    <w:t>4</w:t>
                  </w:r>
                </w:p>
              </w:tc>
              <w:tc>
                <w:tcPr>
                  <w:tcW w:w="1244" w:type="dxa"/>
                  <w:vMerge/>
                  <w:noWrap/>
                </w:tcPr>
                <w:p w14:paraId="4A9809B4" w14:textId="10F208A1" w:rsidR="009D751D" w:rsidRDefault="009D751D" w:rsidP="00E67569">
                  <w:pPr>
                    <w:outlineLvl w:val="0"/>
                    <w:rPr>
                      <w:sz w:val="20"/>
                    </w:rPr>
                  </w:pPr>
                </w:p>
              </w:tc>
            </w:tr>
            <w:tr w:rsidR="009D751D" w14:paraId="7759FD38" w14:textId="77777777" w:rsidTr="00E94DDA">
              <w:tc>
                <w:tcPr>
                  <w:tcW w:w="1270" w:type="dxa"/>
                  <w:noWrap/>
                </w:tcPr>
                <w:p w14:paraId="6A25529E" w14:textId="278FC3EB" w:rsidR="009D751D" w:rsidRDefault="009D751D" w:rsidP="00E67569">
                  <w:pPr>
                    <w:outlineLvl w:val="0"/>
                    <w:rPr>
                      <w:sz w:val="20"/>
                    </w:rPr>
                  </w:pPr>
                  <w:r>
                    <w:rPr>
                      <w:sz w:val="20"/>
                    </w:rPr>
                    <w:t>MATH 248</w:t>
                  </w:r>
                </w:p>
              </w:tc>
              <w:tc>
                <w:tcPr>
                  <w:tcW w:w="3780" w:type="dxa"/>
                  <w:noWrap/>
                </w:tcPr>
                <w:p w14:paraId="34DF75F4" w14:textId="515BC478" w:rsidR="009D751D" w:rsidRDefault="009D751D" w:rsidP="00E67569">
                  <w:pPr>
                    <w:outlineLvl w:val="0"/>
                    <w:rPr>
                      <w:sz w:val="20"/>
                    </w:rPr>
                  </w:pPr>
                  <w:r>
                    <w:rPr>
                      <w:sz w:val="20"/>
                    </w:rPr>
                    <w:t>Business Statistics I</w:t>
                  </w:r>
                </w:p>
              </w:tc>
              <w:tc>
                <w:tcPr>
                  <w:tcW w:w="1080" w:type="dxa"/>
                  <w:noWrap/>
                </w:tcPr>
                <w:p w14:paraId="7BBCE376" w14:textId="488D0EFA" w:rsidR="009D751D" w:rsidRDefault="009D751D" w:rsidP="00E67569">
                  <w:pPr>
                    <w:jc w:val="center"/>
                    <w:outlineLvl w:val="0"/>
                    <w:rPr>
                      <w:sz w:val="20"/>
                    </w:rPr>
                  </w:pPr>
                  <w:r>
                    <w:rPr>
                      <w:sz w:val="20"/>
                    </w:rPr>
                    <w:t>4</w:t>
                  </w:r>
                </w:p>
              </w:tc>
              <w:tc>
                <w:tcPr>
                  <w:tcW w:w="1244" w:type="dxa"/>
                  <w:vMerge/>
                  <w:noWrap/>
                </w:tcPr>
                <w:p w14:paraId="186F0D32" w14:textId="72CB4F80" w:rsidR="009D751D" w:rsidRDefault="009D751D" w:rsidP="00E67569">
                  <w:pPr>
                    <w:outlineLvl w:val="0"/>
                    <w:rPr>
                      <w:sz w:val="20"/>
                    </w:rPr>
                  </w:pPr>
                </w:p>
              </w:tc>
            </w:tr>
            <w:tr w:rsidR="009D751D" w14:paraId="37DC747B" w14:textId="77777777" w:rsidTr="00E94DDA">
              <w:tc>
                <w:tcPr>
                  <w:tcW w:w="1270" w:type="dxa"/>
                  <w:noWrap/>
                </w:tcPr>
                <w:p w14:paraId="74226096" w14:textId="6EE4115C" w:rsidR="009D751D" w:rsidRDefault="009D751D" w:rsidP="00E67569">
                  <w:pPr>
                    <w:outlineLvl w:val="0"/>
                    <w:rPr>
                      <w:sz w:val="20"/>
                    </w:rPr>
                  </w:pPr>
                  <w:r>
                    <w:rPr>
                      <w:sz w:val="20"/>
                    </w:rPr>
                    <w:t>MGT 201</w:t>
                  </w:r>
                </w:p>
              </w:tc>
              <w:tc>
                <w:tcPr>
                  <w:tcW w:w="3780" w:type="dxa"/>
                  <w:noWrap/>
                </w:tcPr>
                <w:p w14:paraId="65E0584B" w14:textId="2F7112EE" w:rsidR="009D751D" w:rsidRDefault="009D751D" w:rsidP="00E67569">
                  <w:pPr>
                    <w:outlineLvl w:val="0"/>
                    <w:rPr>
                      <w:sz w:val="20"/>
                    </w:rPr>
                  </w:pPr>
                  <w:r>
                    <w:rPr>
                      <w:sz w:val="20"/>
                    </w:rPr>
                    <w:t>Foundations of Management</w:t>
                  </w:r>
                </w:p>
              </w:tc>
              <w:tc>
                <w:tcPr>
                  <w:tcW w:w="1080" w:type="dxa"/>
                  <w:noWrap/>
                </w:tcPr>
                <w:p w14:paraId="6AA8348C" w14:textId="369A9D4C" w:rsidR="009D751D" w:rsidRDefault="009D751D" w:rsidP="00E67569">
                  <w:pPr>
                    <w:jc w:val="center"/>
                    <w:outlineLvl w:val="0"/>
                    <w:rPr>
                      <w:sz w:val="20"/>
                    </w:rPr>
                  </w:pPr>
                  <w:r>
                    <w:rPr>
                      <w:sz w:val="20"/>
                    </w:rPr>
                    <w:t>4</w:t>
                  </w:r>
                </w:p>
              </w:tc>
              <w:tc>
                <w:tcPr>
                  <w:tcW w:w="1244" w:type="dxa"/>
                  <w:vMerge/>
                  <w:noWrap/>
                </w:tcPr>
                <w:p w14:paraId="51F4D000" w14:textId="3A034448" w:rsidR="009D751D" w:rsidRDefault="009D751D" w:rsidP="00E67569">
                  <w:pPr>
                    <w:outlineLvl w:val="0"/>
                    <w:rPr>
                      <w:sz w:val="20"/>
                    </w:rPr>
                  </w:pPr>
                </w:p>
              </w:tc>
            </w:tr>
            <w:tr w:rsidR="009D751D" w14:paraId="38E16D39" w14:textId="77777777" w:rsidTr="00E94DDA">
              <w:tc>
                <w:tcPr>
                  <w:tcW w:w="1270" w:type="dxa"/>
                  <w:noWrap/>
                </w:tcPr>
                <w:p w14:paraId="5B2A223E" w14:textId="402C6C78" w:rsidR="009D751D" w:rsidRDefault="009D751D" w:rsidP="00E67569">
                  <w:pPr>
                    <w:outlineLvl w:val="0"/>
                    <w:rPr>
                      <w:sz w:val="20"/>
                    </w:rPr>
                  </w:pPr>
                  <w:r>
                    <w:rPr>
                      <w:sz w:val="20"/>
                    </w:rPr>
                    <w:t>MKT 201</w:t>
                  </w:r>
                </w:p>
              </w:tc>
              <w:tc>
                <w:tcPr>
                  <w:tcW w:w="3780" w:type="dxa"/>
                  <w:noWrap/>
                </w:tcPr>
                <w:p w14:paraId="7A70791D" w14:textId="034A0CF1" w:rsidR="009D751D" w:rsidRDefault="009D751D" w:rsidP="00E67569">
                  <w:pPr>
                    <w:outlineLvl w:val="0"/>
                    <w:rPr>
                      <w:sz w:val="20"/>
                    </w:rPr>
                  </w:pPr>
                  <w:r>
                    <w:rPr>
                      <w:sz w:val="20"/>
                    </w:rPr>
                    <w:t>Introduction to Marketing</w:t>
                  </w:r>
                </w:p>
              </w:tc>
              <w:tc>
                <w:tcPr>
                  <w:tcW w:w="1080" w:type="dxa"/>
                  <w:noWrap/>
                </w:tcPr>
                <w:p w14:paraId="47E35082" w14:textId="4ADF28C1" w:rsidR="009D751D" w:rsidRDefault="009D751D" w:rsidP="00E67569">
                  <w:pPr>
                    <w:jc w:val="center"/>
                    <w:outlineLvl w:val="0"/>
                    <w:rPr>
                      <w:sz w:val="20"/>
                    </w:rPr>
                  </w:pPr>
                  <w:r>
                    <w:rPr>
                      <w:sz w:val="20"/>
                    </w:rPr>
                    <w:t>4</w:t>
                  </w:r>
                </w:p>
              </w:tc>
              <w:tc>
                <w:tcPr>
                  <w:tcW w:w="1244" w:type="dxa"/>
                  <w:vMerge/>
                  <w:noWrap/>
                </w:tcPr>
                <w:p w14:paraId="7694788B" w14:textId="22CE86C3" w:rsidR="009D751D" w:rsidRDefault="009D751D" w:rsidP="00E67569">
                  <w:pPr>
                    <w:outlineLvl w:val="0"/>
                    <w:rPr>
                      <w:sz w:val="20"/>
                    </w:rPr>
                  </w:pPr>
                </w:p>
              </w:tc>
            </w:tr>
          </w:tbl>
          <w:p w14:paraId="5254472D" w14:textId="77777777" w:rsidR="00DA5023" w:rsidRDefault="00DA5023" w:rsidP="00DA5023">
            <w:pPr>
              <w:outlineLvl w:val="0"/>
              <w:rPr>
                <w:rFonts w:ascii="Calibri" w:hAnsi="Calibri"/>
                <w:color w:val="000000"/>
              </w:rPr>
            </w:pPr>
          </w:p>
          <w:p w14:paraId="30388C7A" w14:textId="459CAD05" w:rsidR="00011826" w:rsidRDefault="00011826" w:rsidP="008F3194"/>
          <w:p w14:paraId="652D46C1" w14:textId="7BA2E1FE" w:rsidR="00E67569" w:rsidRDefault="00E67569" w:rsidP="008F3194">
            <w:pPr>
              <w:rPr>
                <w:i/>
              </w:rPr>
            </w:pPr>
            <w:r w:rsidRPr="00E67569">
              <w:rPr>
                <w:i/>
              </w:rPr>
              <w:t>Note</w:t>
            </w:r>
            <w:r>
              <w:rPr>
                <w:i/>
              </w:rPr>
              <w:t>s</w:t>
            </w:r>
            <w:r w:rsidRPr="00E67569">
              <w:rPr>
                <w:i/>
              </w:rPr>
              <w:t xml:space="preserve">: </w:t>
            </w:r>
          </w:p>
          <w:p w14:paraId="26A67654" w14:textId="0B93B64D" w:rsidR="002E799F" w:rsidRPr="000923B4" w:rsidRDefault="00E67569" w:rsidP="000923B4">
            <w:pPr>
              <w:pStyle w:val="ListParagraph"/>
              <w:numPr>
                <w:ilvl w:val="0"/>
                <w:numId w:val="24"/>
              </w:numPr>
              <w:rPr>
                <w:i/>
              </w:rPr>
            </w:pPr>
            <w:r w:rsidRPr="000923B4">
              <w:rPr>
                <w:i/>
              </w:rPr>
              <w:t>ACCT 201 is a prerequisite for FIN 301.</w:t>
            </w:r>
          </w:p>
          <w:p w14:paraId="59778A32" w14:textId="0E6772F2" w:rsidR="00E67569" w:rsidRPr="000923B4" w:rsidRDefault="00E67569" w:rsidP="000923B4">
            <w:pPr>
              <w:pStyle w:val="ListParagraph"/>
              <w:numPr>
                <w:ilvl w:val="0"/>
                <w:numId w:val="24"/>
              </w:numPr>
              <w:outlineLvl w:val="0"/>
              <w:rPr>
                <w:i/>
              </w:rPr>
            </w:pPr>
            <w:r w:rsidRPr="000923B4">
              <w:rPr>
                <w:i/>
              </w:rPr>
              <w:t>COMM 240 is a prerequisite for COMM 248 and fulfills the Social and Behavioral Sciences category of General Education.</w:t>
            </w:r>
          </w:p>
          <w:p w14:paraId="31B167C3" w14:textId="76290330" w:rsidR="00E67569" w:rsidRPr="000923B4" w:rsidRDefault="00E67569" w:rsidP="000923B4">
            <w:pPr>
              <w:pStyle w:val="ListParagraph"/>
              <w:numPr>
                <w:ilvl w:val="0"/>
                <w:numId w:val="24"/>
              </w:numPr>
              <w:outlineLvl w:val="0"/>
              <w:rPr>
                <w:i/>
              </w:rPr>
            </w:pPr>
            <w:r w:rsidRPr="000923B4">
              <w:rPr>
                <w:i/>
              </w:rPr>
              <w:t>ECON 214 is a prerequisite for ECON 421 and ECON 422.</w:t>
            </w:r>
          </w:p>
          <w:p w14:paraId="292D345A" w14:textId="3D0F5975" w:rsidR="00E67569" w:rsidRPr="000923B4" w:rsidRDefault="00E67569" w:rsidP="000923B4">
            <w:pPr>
              <w:pStyle w:val="ListParagraph"/>
              <w:numPr>
                <w:ilvl w:val="0"/>
                <w:numId w:val="24"/>
              </w:numPr>
              <w:outlineLvl w:val="0"/>
              <w:rPr>
                <w:i/>
              </w:rPr>
            </w:pPr>
            <w:r w:rsidRPr="000923B4">
              <w:rPr>
                <w:i/>
              </w:rPr>
              <w:t>ECON 215 is a prerequisite for ECON 421, ECON 422, and FIN 434.</w:t>
            </w:r>
          </w:p>
          <w:p w14:paraId="36B0564D" w14:textId="5C71CA3E" w:rsidR="00E67569" w:rsidRPr="000923B4" w:rsidRDefault="00E67569" w:rsidP="000923B4">
            <w:pPr>
              <w:pStyle w:val="ListParagraph"/>
              <w:numPr>
                <w:ilvl w:val="0"/>
                <w:numId w:val="24"/>
              </w:numPr>
              <w:outlineLvl w:val="0"/>
              <w:rPr>
                <w:i/>
              </w:rPr>
            </w:pPr>
            <w:r w:rsidRPr="000923B4">
              <w:rPr>
                <w:i/>
              </w:rPr>
              <w:t>FIN 301 is a prerequisite for ECON 421, ECON 422, and FIN 434.</w:t>
            </w:r>
          </w:p>
          <w:p w14:paraId="47D8341C" w14:textId="2D327012" w:rsidR="00E67569" w:rsidRPr="000923B4" w:rsidRDefault="00E67569" w:rsidP="000923B4">
            <w:pPr>
              <w:pStyle w:val="ListParagraph"/>
              <w:numPr>
                <w:ilvl w:val="0"/>
                <w:numId w:val="24"/>
              </w:numPr>
              <w:outlineLvl w:val="0"/>
              <w:rPr>
                <w:i/>
              </w:rPr>
            </w:pPr>
            <w:r w:rsidRPr="000923B4">
              <w:rPr>
                <w:i/>
              </w:rPr>
              <w:t>MATH 177 is a prerequisite for ECON 421, ECON 422, and FIN 301, and fulfills the Mathematics category of General Education.</w:t>
            </w:r>
          </w:p>
          <w:p w14:paraId="4C53FE3F" w14:textId="533F6D96" w:rsidR="00E67569" w:rsidRPr="000923B4" w:rsidRDefault="00E67569" w:rsidP="000923B4">
            <w:pPr>
              <w:pStyle w:val="ListParagraph"/>
              <w:numPr>
                <w:ilvl w:val="0"/>
                <w:numId w:val="24"/>
              </w:numPr>
              <w:outlineLvl w:val="0"/>
              <w:rPr>
                <w:i/>
              </w:rPr>
            </w:pPr>
            <w:r w:rsidRPr="000923B4">
              <w:rPr>
                <w:i/>
              </w:rPr>
              <w:t>MATH 248 is a prerequisite for FIN 434 and fulfills the Advanced Quantitative/Scientific Reasoning category of General Education.</w:t>
            </w:r>
          </w:p>
          <w:p w14:paraId="435BFA38" w14:textId="54E9587B" w:rsidR="00E67569" w:rsidRPr="000923B4" w:rsidRDefault="00E67569" w:rsidP="000923B4">
            <w:pPr>
              <w:pStyle w:val="ListParagraph"/>
              <w:numPr>
                <w:ilvl w:val="0"/>
                <w:numId w:val="24"/>
              </w:numPr>
              <w:outlineLvl w:val="0"/>
              <w:rPr>
                <w:i/>
              </w:rPr>
            </w:pPr>
            <w:r w:rsidRPr="000923B4">
              <w:rPr>
                <w:i/>
              </w:rPr>
              <w:t>MGT 201 is a prerequisite for MGT</w:t>
            </w:r>
            <w:r w:rsidR="000923B4" w:rsidRPr="000923B4">
              <w:rPr>
                <w:i/>
              </w:rPr>
              <w:t xml:space="preserve"> 345.</w:t>
            </w:r>
          </w:p>
          <w:p w14:paraId="0F034A95" w14:textId="0EF09A71" w:rsidR="002E799F" w:rsidRDefault="000923B4" w:rsidP="008F3194">
            <w:pPr>
              <w:pStyle w:val="ListParagraph"/>
              <w:numPr>
                <w:ilvl w:val="0"/>
                <w:numId w:val="24"/>
              </w:numPr>
              <w:outlineLvl w:val="0"/>
              <w:rPr>
                <w:i/>
              </w:rPr>
            </w:pPr>
            <w:r w:rsidRPr="000923B4">
              <w:rPr>
                <w:i/>
              </w:rPr>
              <w:t>MKT 201 is a prerequisite for MKT 329.</w:t>
            </w:r>
          </w:p>
          <w:p w14:paraId="5B6C228C" w14:textId="669AF56B" w:rsidR="00A875F6" w:rsidRPr="00CA47C4" w:rsidRDefault="009D751D" w:rsidP="000923B4">
            <w:pPr>
              <w:pStyle w:val="ListParagraph"/>
              <w:numPr>
                <w:ilvl w:val="0"/>
                <w:numId w:val="24"/>
              </w:numPr>
              <w:outlineLvl w:val="0"/>
              <w:rPr>
                <w:i/>
              </w:rPr>
            </w:pPr>
            <w:r>
              <w:rPr>
                <w:i/>
              </w:rPr>
              <w:t xml:space="preserve">POL 203 </w:t>
            </w:r>
            <w:r w:rsidR="00324E35" w:rsidRPr="000923B4">
              <w:rPr>
                <w:i/>
              </w:rPr>
              <w:t>fulfills the Social and Behavioral Sciences category of General Education.</w:t>
            </w:r>
          </w:p>
          <w:p w14:paraId="0DA66663" w14:textId="7B1F2E14" w:rsidR="005B75BD" w:rsidRPr="005B75BD" w:rsidRDefault="005B75BD" w:rsidP="000923B4">
            <w:r w:rsidRPr="005B75BD">
              <w:t>Courses taken to meet the requirements of other business majors or minors (in Accounting, Computer Information Systems, Economics, Finance, Health Care Administration, Management, and Marketing) cannot be used to simultaneously fulfill the requirements of the international business minor (termed double counting).</w:t>
            </w:r>
          </w:p>
        </w:tc>
      </w:tr>
      <w:tr w:rsidR="00751D4E" w:rsidRPr="006E3AF2" w14:paraId="07853955" w14:textId="77777777" w:rsidTr="00751D4E">
        <w:tc>
          <w:tcPr>
            <w:tcW w:w="3100" w:type="dxa"/>
            <w:noWrap/>
            <w:vAlign w:val="center"/>
          </w:tcPr>
          <w:p w14:paraId="38AD1617" w14:textId="33D4A26B" w:rsidR="00751D4E" w:rsidRDefault="00751D4E" w:rsidP="00A442D7">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7600" w:type="dxa"/>
            <w:noWrap/>
          </w:tcPr>
          <w:p w14:paraId="79C88FEC" w14:textId="77777777" w:rsidR="00CB0962" w:rsidRDefault="00CB0962" w:rsidP="000A39FB">
            <w:pPr>
              <w:outlineLvl w:val="0"/>
              <w:rPr>
                <w:b/>
              </w:rPr>
            </w:pPr>
            <w:bookmarkStart w:id="16" w:name="credit_count"/>
            <w:bookmarkEnd w:id="16"/>
          </w:p>
          <w:p w14:paraId="742BAC55" w14:textId="6B993056" w:rsidR="000923B4" w:rsidRDefault="000923B4" w:rsidP="000A39FB">
            <w:pPr>
              <w:outlineLvl w:val="0"/>
              <w:rPr>
                <w:b/>
              </w:rPr>
            </w:pPr>
            <w:r>
              <w:rPr>
                <w:b/>
              </w:rPr>
              <w:t>2</w:t>
            </w:r>
            <w:r w:rsidR="00324E35">
              <w:rPr>
                <w:b/>
              </w:rPr>
              <w:t>4</w:t>
            </w:r>
            <w:r>
              <w:rPr>
                <w:b/>
              </w:rPr>
              <w:t>-38</w:t>
            </w:r>
            <w:r w:rsidR="00324E35">
              <w:rPr>
                <w:b/>
              </w:rPr>
              <w:t xml:space="preserve"> credits </w:t>
            </w:r>
          </w:p>
          <w:p w14:paraId="34F097D1" w14:textId="628CB900" w:rsidR="008F3194" w:rsidRPr="00CB0962" w:rsidRDefault="000923B4" w:rsidP="000A39FB">
            <w:pPr>
              <w:outlineLvl w:val="0"/>
              <w:rPr>
                <w:b/>
              </w:rPr>
            </w:pPr>
            <w:r w:rsidRPr="000923B4">
              <w:rPr>
                <w:i/>
              </w:rPr>
              <w:t>Note:</w:t>
            </w:r>
            <w:r>
              <w:rPr>
                <w:b/>
              </w:rPr>
              <w:t xml:space="preserve"> </w:t>
            </w:r>
            <w:r w:rsidR="00CA47C4" w:rsidRPr="00CA47C4">
              <w:rPr>
                <w:i/>
              </w:rPr>
              <w:t>This can be completed in</w:t>
            </w:r>
            <w:r w:rsidR="00CA47C4">
              <w:rPr>
                <w:b/>
              </w:rPr>
              <w:t xml:space="preserve"> </w:t>
            </w:r>
            <w:r>
              <w:rPr>
                <w:i/>
              </w:rPr>
              <w:t xml:space="preserve">20-26 credits excluding courses that </w:t>
            </w:r>
            <w:r w:rsidR="00CA47C4">
              <w:rPr>
                <w:i/>
              </w:rPr>
              <w:t>can double-count as</w:t>
            </w:r>
            <w:r>
              <w:rPr>
                <w:i/>
              </w:rPr>
              <w:t xml:space="preserve"> the AQSR, Mathematics, and Social and Behavioral Science categories of General Education.</w:t>
            </w:r>
          </w:p>
          <w:p w14:paraId="0CDCA3D1" w14:textId="08F8E7B1" w:rsidR="008F3194" w:rsidRPr="008F3194" w:rsidRDefault="008F3194" w:rsidP="008F3194">
            <w:pPr>
              <w:spacing w:line="240" w:lineRule="auto"/>
              <w:rPr>
                <w:b/>
              </w:rPr>
            </w:pPr>
          </w:p>
        </w:tc>
      </w:tr>
      <w:tr w:rsidR="00751D4E" w:rsidRPr="006E3AF2" w14:paraId="380591A9" w14:textId="77777777" w:rsidTr="00751D4E">
        <w:tc>
          <w:tcPr>
            <w:tcW w:w="3100" w:type="dxa"/>
            <w:noWrap/>
            <w:vAlign w:val="center"/>
          </w:tcPr>
          <w:p w14:paraId="1CF53265" w14:textId="45E29047" w:rsidR="00751D4E" w:rsidRDefault="00751D4E" w:rsidP="003F099C">
            <w:pPr>
              <w:spacing w:line="240" w:lineRule="auto"/>
            </w:pPr>
            <w:r>
              <w:t>C.6. Other changes if any</w:t>
            </w:r>
          </w:p>
        </w:tc>
        <w:tc>
          <w:tcPr>
            <w:tcW w:w="7600" w:type="dxa"/>
            <w:noWrap/>
          </w:tcPr>
          <w:p w14:paraId="28A4094D" w14:textId="77777777" w:rsidR="00751D4E" w:rsidRPr="009F029C" w:rsidRDefault="00751D4E" w:rsidP="00120C12">
            <w:pPr>
              <w:spacing w:line="240" w:lineRule="auto"/>
              <w:rPr>
                <w:b/>
              </w:rPr>
            </w:pPr>
          </w:p>
        </w:tc>
      </w:tr>
      <w:tr w:rsidR="00751D4E" w:rsidRPr="006E3AF2" w14:paraId="68C8592C" w14:textId="77777777" w:rsidTr="00751D4E">
        <w:tc>
          <w:tcPr>
            <w:tcW w:w="3100" w:type="dxa"/>
            <w:noWrap/>
            <w:vAlign w:val="center"/>
          </w:tcPr>
          <w:p w14:paraId="20B54EE3" w14:textId="0560A352" w:rsidR="00751D4E" w:rsidRDefault="00751D4E" w:rsidP="003F099C">
            <w:pPr>
              <w:spacing w:line="240" w:lineRule="auto"/>
            </w:pPr>
            <w:r>
              <w:t xml:space="preserve">C.7  </w:t>
            </w:r>
            <w:hyperlink r:id="rId12"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751D4E" w:rsidRDefault="00751D4E" w:rsidP="003F099C">
            <w:pPr>
              <w:spacing w:line="240" w:lineRule="auto"/>
            </w:pPr>
            <w:r>
              <w:t>Needed for all new programs</w:t>
            </w:r>
          </w:p>
        </w:tc>
        <w:tc>
          <w:tcPr>
            <w:tcW w:w="7600" w:type="dxa"/>
            <w:noWrap/>
          </w:tcPr>
          <w:p w14:paraId="234F9E12" w14:textId="77777777" w:rsidR="00CB0962" w:rsidRDefault="00CB0962" w:rsidP="008F3194"/>
          <w:p w14:paraId="43F891B4" w14:textId="4A1F06AB" w:rsidR="008F3194" w:rsidRDefault="008F3194" w:rsidP="008F3194">
            <w:r>
              <w:t>The goal of the program is to benefit a variety of students with a minor that helps them develop appreciation of the value of cultural awareness and sensitivity, and the critical importance of diversity in global business settings. The program also equips the students with decision-making tools that are used in the various business disciplines and appropriate communication methods utilized in the global context.</w:t>
            </w:r>
          </w:p>
          <w:p w14:paraId="7351410B" w14:textId="77777777" w:rsidR="008F3194" w:rsidRDefault="008F3194" w:rsidP="008F3194"/>
          <w:p w14:paraId="16234988" w14:textId="49C2AF34" w:rsidR="008F3194" w:rsidRDefault="008F3194" w:rsidP="008F3194">
            <w:r>
              <w:t>Students minoring in International Business will become better prepared to handle global issues in their respective careers while at the same time becoming more attractive candidates in the job market.</w:t>
            </w:r>
          </w:p>
          <w:p w14:paraId="473128D7" w14:textId="77777777" w:rsidR="008F3194" w:rsidRDefault="008F3194" w:rsidP="00C3183F"/>
          <w:p w14:paraId="0485D7B5" w14:textId="77777777" w:rsidR="00751D4E" w:rsidRDefault="008F3194" w:rsidP="008F3194">
            <w:r>
              <w:t xml:space="preserve">Students with a business major are expected to be the main target for the International Business minor. However, the minor is also attainable in a reasonable amount of time for non-business majors, especially those from the Political Science, Global Studies, and Communications programs. </w:t>
            </w:r>
          </w:p>
          <w:p w14:paraId="4C25FF84" w14:textId="58606169" w:rsidR="00CB0962" w:rsidRPr="006D4EF9" w:rsidRDefault="00CB0962" w:rsidP="008F3194"/>
        </w:tc>
      </w:tr>
    </w:tbl>
    <w:p w14:paraId="15A6589B" w14:textId="77777777" w:rsidR="00A767EE" w:rsidRDefault="00A767EE" w:rsidP="001A37FB">
      <w:pPr>
        <w:pStyle w:val="Heading2"/>
        <w:jc w:val="left"/>
      </w:pPr>
    </w:p>
    <w:p w14:paraId="6819D7F8" w14:textId="29A1F0BA"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0AFFBDFA" w:rsidR="00115A68" w:rsidRPr="001B2E3A" w:rsidRDefault="00115A68" w:rsidP="00115A68">
      <w:pPr>
        <w:pStyle w:val="Heading5"/>
      </w:pPr>
      <w:r>
        <w:t>D.1. Approvals:   required from programs/departments/deans who originate the proposal.  may include multiple departments, e.g., for joint/interdisciplinary pr</w:t>
      </w:r>
      <w:r w:rsidR="00E43B5A">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464F2">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7" w:name="_Signature"/>
        <w:bookmarkEnd w:id="17"/>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8F3194" w14:paraId="28074353" w14:textId="77777777" w:rsidTr="00596833">
        <w:trPr>
          <w:cantSplit/>
          <w:trHeight w:val="489"/>
        </w:trPr>
        <w:tc>
          <w:tcPr>
            <w:tcW w:w="3168" w:type="dxa"/>
            <w:vAlign w:val="center"/>
          </w:tcPr>
          <w:p w14:paraId="2835898E" w14:textId="77777777" w:rsidR="008F3194" w:rsidRDefault="008F3194" w:rsidP="00596833">
            <w:pPr>
              <w:spacing w:line="240" w:lineRule="auto"/>
            </w:pPr>
            <w:r>
              <w:t xml:space="preserve">Kemal </w:t>
            </w:r>
            <w:proofErr w:type="spellStart"/>
            <w:r>
              <w:t>Saatcioglu</w:t>
            </w:r>
            <w:proofErr w:type="spellEnd"/>
          </w:p>
        </w:tc>
        <w:tc>
          <w:tcPr>
            <w:tcW w:w="3254" w:type="dxa"/>
            <w:vAlign w:val="center"/>
          </w:tcPr>
          <w:p w14:paraId="28EAE647" w14:textId="0A613EF9" w:rsidR="000D6374" w:rsidRDefault="008F3194" w:rsidP="00596833">
            <w:pPr>
              <w:spacing w:line="240" w:lineRule="auto"/>
            </w:pPr>
            <w:r>
              <w:t>Chair, IB Minor Task Force</w:t>
            </w:r>
            <w:r w:rsidR="000D6374">
              <w:t>,</w:t>
            </w:r>
          </w:p>
        </w:tc>
        <w:tc>
          <w:tcPr>
            <w:tcW w:w="3197" w:type="dxa"/>
            <w:vAlign w:val="center"/>
          </w:tcPr>
          <w:p w14:paraId="5690F587" w14:textId="77777777" w:rsidR="008F3194" w:rsidRDefault="008F3194" w:rsidP="00596833">
            <w:pPr>
              <w:spacing w:line="240" w:lineRule="auto"/>
            </w:pPr>
          </w:p>
        </w:tc>
        <w:tc>
          <w:tcPr>
            <w:tcW w:w="1161" w:type="dxa"/>
            <w:vAlign w:val="center"/>
          </w:tcPr>
          <w:p w14:paraId="12281DAD" w14:textId="77777777" w:rsidR="008F3194" w:rsidRDefault="008F3194" w:rsidP="00596833">
            <w:pPr>
              <w:spacing w:line="240" w:lineRule="auto"/>
            </w:pPr>
          </w:p>
        </w:tc>
      </w:tr>
      <w:tr w:rsidR="008F3194" w14:paraId="701FCB84" w14:textId="77777777" w:rsidTr="00596833">
        <w:trPr>
          <w:cantSplit/>
          <w:trHeight w:val="489"/>
        </w:trPr>
        <w:tc>
          <w:tcPr>
            <w:tcW w:w="3168" w:type="dxa"/>
            <w:vAlign w:val="center"/>
          </w:tcPr>
          <w:p w14:paraId="35B3AD05" w14:textId="6F08C830" w:rsidR="008F3194" w:rsidRDefault="008F3194" w:rsidP="00596833">
            <w:pPr>
              <w:spacing w:line="240" w:lineRule="auto"/>
            </w:pPr>
            <w:r>
              <w:t>Paul Jacques</w:t>
            </w:r>
          </w:p>
        </w:tc>
        <w:tc>
          <w:tcPr>
            <w:tcW w:w="3254" w:type="dxa"/>
            <w:vAlign w:val="center"/>
          </w:tcPr>
          <w:p w14:paraId="490173A1" w14:textId="1B7A6BF3" w:rsidR="008F3194" w:rsidRDefault="008F3194" w:rsidP="00596833">
            <w:pPr>
              <w:spacing w:line="240" w:lineRule="auto"/>
            </w:pPr>
            <w:r>
              <w:t xml:space="preserve">Member, IB Minor Task Force </w:t>
            </w:r>
          </w:p>
        </w:tc>
        <w:tc>
          <w:tcPr>
            <w:tcW w:w="3197" w:type="dxa"/>
            <w:vAlign w:val="center"/>
          </w:tcPr>
          <w:p w14:paraId="57BDC705" w14:textId="77777777" w:rsidR="008F3194" w:rsidRDefault="008F3194" w:rsidP="00596833">
            <w:pPr>
              <w:spacing w:line="240" w:lineRule="auto"/>
            </w:pPr>
          </w:p>
        </w:tc>
        <w:tc>
          <w:tcPr>
            <w:tcW w:w="1161" w:type="dxa"/>
            <w:vAlign w:val="center"/>
          </w:tcPr>
          <w:p w14:paraId="2688FB5C" w14:textId="77777777" w:rsidR="008F3194" w:rsidRDefault="008F3194" w:rsidP="00596833">
            <w:pPr>
              <w:spacing w:line="240" w:lineRule="auto"/>
            </w:pPr>
          </w:p>
        </w:tc>
      </w:tr>
      <w:tr w:rsidR="008F3194" w14:paraId="130FBC5F" w14:textId="77777777" w:rsidTr="00596833">
        <w:trPr>
          <w:cantSplit/>
          <w:trHeight w:val="489"/>
        </w:trPr>
        <w:tc>
          <w:tcPr>
            <w:tcW w:w="3168" w:type="dxa"/>
            <w:vAlign w:val="center"/>
          </w:tcPr>
          <w:p w14:paraId="459F60D7" w14:textId="77777777" w:rsidR="008F3194" w:rsidRDefault="008F3194" w:rsidP="00596833">
            <w:pPr>
              <w:spacing w:line="240" w:lineRule="auto"/>
            </w:pPr>
            <w:proofErr w:type="spellStart"/>
            <w:r>
              <w:t>Alema</w:t>
            </w:r>
            <w:proofErr w:type="spellEnd"/>
            <w:r>
              <w:t xml:space="preserve"> Karim</w:t>
            </w:r>
          </w:p>
        </w:tc>
        <w:tc>
          <w:tcPr>
            <w:tcW w:w="3254" w:type="dxa"/>
            <w:vAlign w:val="center"/>
          </w:tcPr>
          <w:p w14:paraId="0E52E2D0" w14:textId="77777777" w:rsidR="008F3194" w:rsidRDefault="008F3194" w:rsidP="00596833">
            <w:pPr>
              <w:spacing w:line="240" w:lineRule="auto"/>
            </w:pPr>
            <w:r>
              <w:t>Chair, Department of Economics and Finance</w:t>
            </w:r>
          </w:p>
        </w:tc>
        <w:tc>
          <w:tcPr>
            <w:tcW w:w="3197" w:type="dxa"/>
            <w:vAlign w:val="center"/>
          </w:tcPr>
          <w:p w14:paraId="1CD3FCB6" w14:textId="77777777" w:rsidR="008F3194" w:rsidRDefault="008F3194" w:rsidP="00596833">
            <w:pPr>
              <w:spacing w:line="240" w:lineRule="auto"/>
            </w:pPr>
          </w:p>
        </w:tc>
        <w:tc>
          <w:tcPr>
            <w:tcW w:w="1161" w:type="dxa"/>
            <w:vAlign w:val="center"/>
          </w:tcPr>
          <w:p w14:paraId="0B929FF9" w14:textId="77777777" w:rsidR="008F3194" w:rsidRDefault="008F3194" w:rsidP="00596833">
            <w:pPr>
              <w:spacing w:line="240" w:lineRule="auto"/>
            </w:pPr>
          </w:p>
        </w:tc>
      </w:tr>
      <w:tr w:rsidR="004464F2" w14:paraId="0AE26A02" w14:textId="77777777" w:rsidTr="004464F2">
        <w:trPr>
          <w:cantSplit/>
          <w:trHeight w:val="489"/>
        </w:trPr>
        <w:tc>
          <w:tcPr>
            <w:tcW w:w="3168" w:type="dxa"/>
            <w:vAlign w:val="center"/>
          </w:tcPr>
          <w:p w14:paraId="20877218" w14:textId="5B916914" w:rsidR="004464F2" w:rsidRDefault="008F3194" w:rsidP="0015571B">
            <w:pPr>
              <w:spacing w:line="240" w:lineRule="auto"/>
            </w:pPr>
            <w:r>
              <w:t>Jeffrey Mello</w:t>
            </w:r>
          </w:p>
        </w:tc>
        <w:tc>
          <w:tcPr>
            <w:tcW w:w="3254" w:type="dxa"/>
            <w:vAlign w:val="center"/>
          </w:tcPr>
          <w:p w14:paraId="0730C1D0" w14:textId="0561F88B" w:rsidR="004464F2" w:rsidRDefault="008F3194" w:rsidP="0015571B">
            <w:pPr>
              <w:spacing w:line="240" w:lineRule="auto"/>
            </w:pPr>
            <w:r>
              <w:t>Dean, School of Business</w:t>
            </w:r>
          </w:p>
        </w:tc>
        <w:tc>
          <w:tcPr>
            <w:tcW w:w="3197" w:type="dxa"/>
            <w:vAlign w:val="center"/>
          </w:tcPr>
          <w:p w14:paraId="7487F9CA" w14:textId="77777777" w:rsidR="004464F2" w:rsidRDefault="004464F2" w:rsidP="0015571B">
            <w:pPr>
              <w:spacing w:line="240" w:lineRule="auto"/>
            </w:pPr>
          </w:p>
        </w:tc>
        <w:tc>
          <w:tcPr>
            <w:tcW w:w="1161" w:type="dxa"/>
            <w:vAlign w:val="center"/>
          </w:tcPr>
          <w:p w14:paraId="1F86A130" w14:textId="77777777" w:rsidR="004464F2" w:rsidRDefault="004464F2"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8" w:name="acknowledge"/>
        <w:bookmarkEnd w:id="1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1CE68611" w14:textId="77777777" w:rsidTr="008F3194">
        <w:trPr>
          <w:cantSplit/>
          <w:tblHeader/>
        </w:trPr>
        <w:tc>
          <w:tcPr>
            <w:tcW w:w="3178"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8816C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9" w:name="Signature_2"/>
            <w:bookmarkEnd w:id="19"/>
          </w:p>
        </w:tc>
        <w:tc>
          <w:tcPr>
            <w:tcW w:w="1159" w:type="dxa"/>
            <w:vAlign w:val="center"/>
          </w:tcPr>
          <w:p w14:paraId="1B58133B" w14:textId="77777777" w:rsidR="00115A68" w:rsidRPr="00A83A6C" w:rsidRDefault="00115A68" w:rsidP="0015571B">
            <w:pPr>
              <w:pStyle w:val="Heading5"/>
              <w:jc w:val="center"/>
            </w:pPr>
            <w:r w:rsidRPr="00A83A6C">
              <w:t>Date</w:t>
            </w:r>
          </w:p>
        </w:tc>
      </w:tr>
      <w:tr w:rsidR="008F3194" w14:paraId="332C63A7" w14:textId="77777777" w:rsidTr="00596833">
        <w:trPr>
          <w:cantSplit/>
          <w:trHeight w:val="489"/>
        </w:trPr>
        <w:tc>
          <w:tcPr>
            <w:tcW w:w="3178" w:type="dxa"/>
            <w:vAlign w:val="center"/>
          </w:tcPr>
          <w:p w14:paraId="410DE332" w14:textId="648C5305" w:rsidR="008F3194" w:rsidRDefault="008F3194" w:rsidP="00596833">
            <w:pPr>
              <w:spacing w:line="240" w:lineRule="auto"/>
            </w:pPr>
            <w:r>
              <w:t>Lisa Bain</w:t>
            </w:r>
          </w:p>
        </w:tc>
        <w:tc>
          <w:tcPr>
            <w:tcW w:w="3252" w:type="dxa"/>
            <w:vAlign w:val="center"/>
          </w:tcPr>
          <w:p w14:paraId="4CD1C50A" w14:textId="13031B87" w:rsidR="008F3194" w:rsidRDefault="008F3194" w:rsidP="00596833">
            <w:pPr>
              <w:spacing w:line="240" w:lineRule="auto"/>
            </w:pPr>
            <w:r>
              <w:t>Chair, Accounting and Computer Information Systems Department</w:t>
            </w:r>
          </w:p>
        </w:tc>
        <w:tc>
          <w:tcPr>
            <w:tcW w:w="3191" w:type="dxa"/>
            <w:vAlign w:val="center"/>
          </w:tcPr>
          <w:p w14:paraId="2680DC3D" w14:textId="77777777" w:rsidR="008F3194" w:rsidRDefault="008F3194" w:rsidP="00596833">
            <w:pPr>
              <w:spacing w:line="240" w:lineRule="auto"/>
            </w:pPr>
          </w:p>
        </w:tc>
        <w:tc>
          <w:tcPr>
            <w:tcW w:w="1159" w:type="dxa"/>
            <w:vAlign w:val="center"/>
          </w:tcPr>
          <w:p w14:paraId="388DCE34" w14:textId="77777777" w:rsidR="008F3194" w:rsidRDefault="008F3194" w:rsidP="00596833">
            <w:pPr>
              <w:spacing w:line="240" w:lineRule="auto"/>
            </w:pPr>
          </w:p>
        </w:tc>
      </w:tr>
      <w:tr w:rsidR="008F3194" w14:paraId="372388BA" w14:textId="77777777" w:rsidTr="00596833">
        <w:trPr>
          <w:cantSplit/>
          <w:trHeight w:val="489"/>
        </w:trPr>
        <w:tc>
          <w:tcPr>
            <w:tcW w:w="3178" w:type="dxa"/>
            <w:vAlign w:val="center"/>
          </w:tcPr>
          <w:p w14:paraId="26A1E7E7" w14:textId="0F3F14FB" w:rsidR="008F3194" w:rsidRDefault="008F3194" w:rsidP="00596833">
            <w:pPr>
              <w:spacing w:line="240" w:lineRule="auto"/>
            </w:pPr>
            <w:r>
              <w:t>Constance Milbourn</w:t>
            </w:r>
          </w:p>
        </w:tc>
        <w:tc>
          <w:tcPr>
            <w:tcW w:w="3252" w:type="dxa"/>
            <w:vAlign w:val="center"/>
          </w:tcPr>
          <w:p w14:paraId="2C4A50C7" w14:textId="69C82FBB" w:rsidR="008F3194" w:rsidRDefault="008F3194" w:rsidP="00596833">
            <w:pPr>
              <w:spacing w:line="240" w:lineRule="auto"/>
            </w:pPr>
            <w:r>
              <w:t>Chair, Management and Marketing Department</w:t>
            </w:r>
          </w:p>
        </w:tc>
        <w:tc>
          <w:tcPr>
            <w:tcW w:w="3191" w:type="dxa"/>
            <w:vAlign w:val="center"/>
          </w:tcPr>
          <w:p w14:paraId="3A099D30" w14:textId="77777777" w:rsidR="008F3194" w:rsidRDefault="008F3194" w:rsidP="00596833">
            <w:pPr>
              <w:spacing w:line="240" w:lineRule="auto"/>
            </w:pPr>
          </w:p>
        </w:tc>
        <w:tc>
          <w:tcPr>
            <w:tcW w:w="1159" w:type="dxa"/>
            <w:vAlign w:val="center"/>
          </w:tcPr>
          <w:p w14:paraId="1DE00B70" w14:textId="77777777" w:rsidR="008F3194" w:rsidRDefault="008F3194" w:rsidP="00596833">
            <w:pPr>
              <w:spacing w:line="240" w:lineRule="auto"/>
            </w:pPr>
          </w:p>
        </w:tc>
      </w:tr>
      <w:tr w:rsidR="008F3194" w14:paraId="4003A862" w14:textId="77777777" w:rsidTr="00596833">
        <w:trPr>
          <w:cantSplit/>
          <w:trHeight w:val="489"/>
        </w:trPr>
        <w:tc>
          <w:tcPr>
            <w:tcW w:w="3178" w:type="dxa"/>
            <w:vAlign w:val="center"/>
          </w:tcPr>
          <w:p w14:paraId="563C5728" w14:textId="77777777" w:rsidR="008F3194" w:rsidRDefault="008F3194" w:rsidP="00596833">
            <w:pPr>
              <w:spacing w:line="240" w:lineRule="auto"/>
            </w:pPr>
            <w:r>
              <w:t>Robert Anthony Galvez</w:t>
            </w:r>
          </w:p>
        </w:tc>
        <w:tc>
          <w:tcPr>
            <w:tcW w:w="3252" w:type="dxa"/>
            <w:vAlign w:val="center"/>
          </w:tcPr>
          <w:p w14:paraId="63E88C78" w14:textId="77777777" w:rsidR="008F3194" w:rsidRDefault="008F3194" w:rsidP="00596833">
            <w:pPr>
              <w:spacing w:line="240" w:lineRule="auto"/>
            </w:pPr>
            <w:r>
              <w:t>Chair, Department of Communication</w:t>
            </w:r>
          </w:p>
        </w:tc>
        <w:tc>
          <w:tcPr>
            <w:tcW w:w="3191" w:type="dxa"/>
            <w:vAlign w:val="center"/>
          </w:tcPr>
          <w:p w14:paraId="6B61C9DB" w14:textId="77777777" w:rsidR="008F3194" w:rsidRDefault="008F3194" w:rsidP="00596833">
            <w:pPr>
              <w:spacing w:line="240" w:lineRule="auto"/>
            </w:pPr>
          </w:p>
        </w:tc>
        <w:tc>
          <w:tcPr>
            <w:tcW w:w="1159" w:type="dxa"/>
            <w:vAlign w:val="center"/>
          </w:tcPr>
          <w:p w14:paraId="2189D6D7" w14:textId="77777777" w:rsidR="008F3194" w:rsidRDefault="008F3194" w:rsidP="00596833">
            <w:pPr>
              <w:spacing w:line="240" w:lineRule="auto"/>
            </w:pPr>
          </w:p>
        </w:tc>
      </w:tr>
      <w:tr w:rsidR="008F3194" w14:paraId="632B3184" w14:textId="77777777" w:rsidTr="00596833">
        <w:trPr>
          <w:cantSplit/>
          <w:trHeight w:val="489"/>
        </w:trPr>
        <w:tc>
          <w:tcPr>
            <w:tcW w:w="3178" w:type="dxa"/>
            <w:vAlign w:val="center"/>
          </w:tcPr>
          <w:p w14:paraId="675F8CDE" w14:textId="77777777" w:rsidR="008F3194" w:rsidRDefault="008F3194" w:rsidP="00596833">
            <w:pPr>
              <w:spacing w:line="240" w:lineRule="auto"/>
            </w:pPr>
            <w:r>
              <w:t>Michelle Brophy-</w:t>
            </w:r>
            <w:proofErr w:type="spellStart"/>
            <w:r>
              <w:t>Baermann</w:t>
            </w:r>
            <w:proofErr w:type="spellEnd"/>
          </w:p>
        </w:tc>
        <w:tc>
          <w:tcPr>
            <w:tcW w:w="3252" w:type="dxa"/>
            <w:vAlign w:val="center"/>
          </w:tcPr>
          <w:p w14:paraId="57AC159C" w14:textId="77777777" w:rsidR="008F3194" w:rsidRDefault="008F3194" w:rsidP="00596833">
            <w:pPr>
              <w:spacing w:line="240" w:lineRule="auto"/>
            </w:pPr>
            <w:r>
              <w:t>Chair, Department of Political Science</w:t>
            </w:r>
          </w:p>
        </w:tc>
        <w:tc>
          <w:tcPr>
            <w:tcW w:w="3191" w:type="dxa"/>
            <w:vAlign w:val="center"/>
          </w:tcPr>
          <w:p w14:paraId="7FC5F043" w14:textId="77777777" w:rsidR="008F3194" w:rsidRDefault="008F3194" w:rsidP="00596833">
            <w:pPr>
              <w:spacing w:line="240" w:lineRule="auto"/>
            </w:pPr>
          </w:p>
        </w:tc>
        <w:tc>
          <w:tcPr>
            <w:tcW w:w="1159" w:type="dxa"/>
            <w:vAlign w:val="center"/>
          </w:tcPr>
          <w:p w14:paraId="679F3E70" w14:textId="77777777" w:rsidR="008F3194" w:rsidRDefault="008F3194" w:rsidP="00596833">
            <w:pPr>
              <w:spacing w:line="240" w:lineRule="auto"/>
            </w:pPr>
          </w:p>
        </w:tc>
      </w:tr>
      <w:tr w:rsidR="008F3194" w14:paraId="7208C7F1" w14:textId="77777777" w:rsidTr="00596833">
        <w:trPr>
          <w:cantSplit/>
          <w:trHeight w:val="489"/>
        </w:trPr>
        <w:tc>
          <w:tcPr>
            <w:tcW w:w="3178" w:type="dxa"/>
            <w:vAlign w:val="center"/>
          </w:tcPr>
          <w:p w14:paraId="3FD4BFF7" w14:textId="77777777" w:rsidR="008F3194" w:rsidRDefault="008F3194" w:rsidP="00596833">
            <w:pPr>
              <w:spacing w:line="240" w:lineRule="auto"/>
            </w:pPr>
            <w:r>
              <w:t>Earl Simson</w:t>
            </w:r>
          </w:p>
        </w:tc>
        <w:tc>
          <w:tcPr>
            <w:tcW w:w="3252" w:type="dxa"/>
            <w:vAlign w:val="center"/>
          </w:tcPr>
          <w:p w14:paraId="5FD53840" w14:textId="77777777" w:rsidR="008F3194" w:rsidRDefault="008F3194" w:rsidP="00596833">
            <w:pPr>
              <w:spacing w:line="240" w:lineRule="auto"/>
            </w:pPr>
            <w:r>
              <w:t>Dean of Faculty of Arts and Sciences</w:t>
            </w:r>
          </w:p>
        </w:tc>
        <w:tc>
          <w:tcPr>
            <w:tcW w:w="3191" w:type="dxa"/>
            <w:vAlign w:val="center"/>
          </w:tcPr>
          <w:p w14:paraId="11DBE112" w14:textId="77777777" w:rsidR="008F3194" w:rsidRDefault="008F3194" w:rsidP="00596833">
            <w:pPr>
              <w:spacing w:line="240" w:lineRule="auto"/>
            </w:pPr>
          </w:p>
        </w:tc>
        <w:tc>
          <w:tcPr>
            <w:tcW w:w="1159" w:type="dxa"/>
            <w:vAlign w:val="center"/>
          </w:tcPr>
          <w:p w14:paraId="3B561FA5" w14:textId="77777777" w:rsidR="008F3194" w:rsidRDefault="008F3194" w:rsidP="00596833">
            <w:pPr>
              <w:spacing w:line="240" w:lineRule="auto"/>
            </w:pPr>
          </w:p>
        </w:tc>
      </w:tr>
      <w:tr w:rsidR="00115A68" w14:paraId="032CD38C" w14:textId="77777777" w:rsidTr="008F3194">
        <w:trPr>
          <w:cantSplit/>
          <w:trHeight w:val="489"/>
        </w:trPr>
        <w:tc>
          <w:tcPr>
            <w:tcW w:w="3178" w:type="dxa"/>
            <w:vAlign w:val="center"/>
          </w:tcPr>
          <w:p w14:paraId="52B20687" w14:textId="03BB5F1D" w:rsidR="00115A68" w:rsidRDefault="008F3194" w:rsidP="0015571B">
            <w:pPr>
              <w:spacing w:line="240" w:lineRule="auto"/>
            </w:pPr>
            <w:r>
              <w:t xml:space="preserve">Holly </w:t>
            </w:r>
            <w:proofErr w:type="spellStart"/>
            <w:r>
              <w:t>Shadoian</w:t>
            </w:r>
            <w:proofErr w:type="spellEnd"/>
          </w:p>
        </w:tc>
        <w:tc>
          <w:tcPr>
            <w:tcW w:w="3252" w:type="dxa"/>
            <w:vAlign w:val="center"/>
          </w:tcPr>
          <w:p w14:paraId="12B14668" w14:textId="4A9A7622" w:rsidR="00115A68" w:rsidRDefault="001F06CA" w:rsidP="0015571B">
            <w:pPr>
              <w:spacing w:line="240" w:lineRule="auto"/>
            </w:pPr>
            <w:r>
              <w:t>Vice Provost</w:t>
            </w:r>
            <w:r w:rsidR="008F3194">
              <w:t>, Academic Affairs</w:t>
            </w:r>
          </w:p>
        </w:tc>
        <w:tc>
          <w:tcPr>
            <w:tcW w:w="3191" w:type="dxa"/>
            <w:vAlign w:val="center"/>
          </w:tcPr>
          <w:p w14:paraId="35E6C3B2" w14:textId="77777777" w:rsidR="00115A68" w:rsidRDefault="00115A68" w:rsidP="0015571B">
            <w:pPr>
              <w:spacing w:line="240" w:lineRule="auto"/>
            </w:pPr>
          </w:p>
        </w:tc>
        <w:tc>
          <w:tcPr>
            <w:tcW w:w="1159"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576F" w14:textId="77777777" w:rsidR="008816C8" w:rsidRDefault="008816C8" w:rsidP="00FA78CA">
      <w:pPr>
        <w:spacing w:line="240" w:lineRule="auto"/>
      </w:pPr>
      <w:r>
        <w:separator/>
      </w:r>
    </w:p>
  </w:endnote>
  <w:endnote w:type="continuationSeparator" w:id="0">
    <w:p w14:paraId="39B93185" w14:textId="77777777" w:rsidR="008816C8" w:rsidRDefault="008816C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EFA152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B75BD">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B75BD">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476B" w14:textId="77777777" w:rsidR="008816C8" w:rsidRDefault="008816C8" w:rsidP="00FA78CA">
      <w:pPr>
        <w:spacing w:line="240" w:lineRule="auto"/>
      </w:pPr>
      <w:r>
        <w:separator/>
      </w:r>
    </w:p>
  </w:footnote>
  <w:footnote w:type="continuationSeparator" w:id="0">
    <w:p w14:paraId="64FD5659" w14:textId="77777777" w:rsidR="008816C8" w:rsidRDefault="008816C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2C12EC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A47C4">
      <w:rPr>
        <w:color w:val="4F6228"/>
      </w:rPr>
      <w:t>18-19-374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A47C4">
      <w:rPr>
        <w:color w:val="4F6228"/>
      </w:rPr>
      <w:t>4/29/2018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DF5"/>
    <w:multiLevelType w:val="hybridMultilevel"/>
    <w:tmpl w:val="8AC6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D68"/>
    <w:multiLevelType w:val="hybridMultilevel"/>
    <w:tmpl w:val="AD8C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E76C0"/>
    <w:multiLevelType w:val="hybridMultilevel"/>
    <w:tmpl w:val="C776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C1F1C"/>
    <w:multiLevelType w:val="hybridMultilevel"/>
    <w:tmpl w:val="15C6B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9284C96"/>
    <w:multiLevelType w:val="hybridMultilevel"/>
    <w:tmpl w:val="FC1E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F4D0E"/>
    <w:multiLevelType w:val="hybridMultilevel"/>
    <w:tmpl w:val="B1C6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3B75"/>
    <w:multiLevelType w:val="hybridMultilevel"/>
    <w:tmpl w:val="6C7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664BA2"/>
    <w:multiLevelType w:val="hybridMultilevel"/>
    <w:tmpl w:val="94F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016F4"/>
    <w:multiLevelType w:val="hybridMultilevel"/>
    <w:tmpl w:val="A180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1F67"/>
    <w:multiLevelType w:val="hybridMultilevel"/>
    <w:tmpl w:val="F0F0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B6C92"/>
    <w:multiLevelType w:val="hybridMultilevel"/>
    <w:tmpl w:val="EC64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56BE4"/>
    <w:multiLevelType w:val="hybridMultilevel"/>
    <w:tmpl w:val="BE3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10A54"/>
    <w:multiLevelType w:val="hybridMultilevel"/>
    <w:tmpl w:val="CE58B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515801"/>
    <w:multiLevelType w:val="hybridMultilevel"/>
    <w:tmpl w:val="BB94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8"/>
  </w:num>
  <w:num w:numId="2">
    <w:abstractNumId w:val="7"/>
  </w:num>
  <w:num w:numId="3">
    <w:abstractNumId w:val="16"/>
  </w:num>
  <w:num w:numId="4">
    <w:abstractNumId w:val="4"/>
  </w:num>
  <w:num w:numId="5">
    <w:abstractNumId w:val="11"/>
  </w:num>
  <w:num w:numId="6">
    <w:abstractNumId w:val="22"/>
  </w:num>
  <w:num w:numId="7">
    <w:abstractNumId w:val="5"/>
  </w:num>
  <w:num w:numId="8">
    <w:abstractNumId w:val="15"/>
  </w:num>
  <w:num w:numId="9">
    <w:abstractNumId w:val="17"/>
  </w:num>
  <w:num w:numId="10">
    <w:abstractNumId w:val="8"/>
  </w:num>
  <w:num w:numId="11">
    <w:abstractNumId w:val="24"/>
  </w:num>
  <w:num w:numId="12">
    <w:abstractNumId w:val="21"/>
  </w:num>
  <w:num w:numId="13">
    <w:abstractNumId w:val="19"/>
  </w:num>
  <w:num w:numId="14">
    <w:abstractNumId w:val="20"/>
  </w:num>
  <w:num w:numId="15">
    <w:abstractNumId w:val="2"/>
  </w:num>
  <w:num w:numId="16">
    <w:abstractNumId w:val="10"/>
  </w:num>
  <w:num w:numId="17">
    <w:abstractNumId w:val="14"/>
  </w:num>
  <w:num w:numId="18">
    <w:abstractNumId w:val="23"/>
  </w:num>
  <w:num w:numId="19">
    <w:abstractNumId w:val="9"/>
  </w:num>
  <w:num w:numId="20">
    <w:abstractNumId w:val="13"/>
  </w:num>
  <w:num w:numId="21">
    <w:abstractNumId w:val="6"/>
  </w:num>
  <w:num w:numId="22">
    <w:abstractNumId w:val="12"/>
  </w:num>
  <w:num w:numId="23">
    <w:abstractNumId w:val="0"/>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1826"/>
    <w:rsid w:val="00013152"/>
    <w:rsid w:val="000301C7"/>
    <w:rsid w:val="0004554C"/>
    <w:rsid w:val="000556B3"/>
    <w:rsid w:val="000622D1"/>
    <w:rsid w:val="00066C96"/>
    <w:rsid w:val="000810FF"/>
    <w:rsid w:val="000923B4"/>
    <w:rsid w:val="000A36CD"/>
    <w:rsid w:val="000A39FB"/>
    <w:rsid w:val="000D1497"/>
    <w:rsid w:val="000D21F2"/>
    <w:rsid w:val="000D5C4D"/>
    <w:rsid w:val="000D6374"/>
    <w:rsid w:val="000E2CBA"/>
    <w:rsid w:val="001010FA"/>
    <w:rsid w:val="00101BA4"/>
    <w:rsid w:val="0010291E"/>
    <w:rsid w:val="00115A68"/>
    <w:rsid w:val="0011690A"/>
    <w:rsid w:val="00120C12"/>
    <w:rsid w:val="001278A4"/>
    <w:rsid w:val="0013176C"/>
    <w:rsid w:val="00131B87"/>
    <w:rsid w:val="001429AA"/>
    <w:rsid w:val="001437F8"/>
    <w:rsid w:val="00176C55"/>
    <w:rsid w:val="00181A4B"/>
    <w:rsid w:val="001A37FB"/>
    <w:rsid w:val="001A51ED"/>
    <w:rsid w:val="001B2E3A"/>
    <w:rsid w:val="001C2956"/>
    <w:rsid w:val="001E65C9"/>
    <w:rsid w:val="001F06CA"/>
    <w:rsid w:val="0020058E"/>
    <w:rsid w:val="00222676"/>
    <w:rsid w:val="00237355"/>
    <w:rsid w:val="0026461B"/>
    <w:rsid w:val="00270744"/>
    <w:rsid w:val="0027634D"/>
    <w:rsid w:val="00284473"/>
    <w:rsid w:val="00290E18"/>
    <w:rsid w:val="00292D43"/>
    <w:rsid w:val="00293639"/>
    <w:rsid w:val="00296BA1"/>
    <w:rsid w:val="0029768B"/>
    <w:rsid w:val="002A17B6"/>
    <w:rsid w:val="002A3788"/>
    <w:rsid w:val="002B1FF7"/>
    <w:rsid w:val="002B24F6"/>
    <w:rsid w:val="002B7880"/>
    <w:rsid w:val="002C3D63"/>
    <w:rsid w:val="002C7048"/>
    <w:rsid w:val="002D0D7B"/>
    <w:rsid w:val="002D194C"/>
    <w:rsid w:val="002E3D05"/>
    <w:rsid w:val="002E799F"/>
    <w:rsid w:val="002F0757"/>
    <w:rsid w:val="002F36B8"/>
    <w:rsid w:val="00310D95"/>
    <w:rsid w:val="00313225"/>
    <w:rsid w:val="0031428B"/>
    <w:rsid w:val="00324E35"/>
    <w:rsid w:val="00345149"/>
    <w:rsid w:val="00376A8B"/>
    <w:rsid w:val="00377AC6"/>
    <w:rsid w:val="003A45F6"/>
    <w:rsid w:val="003B4A52"/>
    <w:rsid w:val="003C1A54"/>
    <w:rsid w:val="003C261B"/>
    <w:rsid w:val="003C511E"/>
    <w:rsid w:val="003D21E1"/>
    <w:rsid w:val="003D7372"/>
    <w:rsid w:val="003E5DAF"/>
    <w:rsid w:val="003F099C"/>
    <w:rsid w:val="003F181F"/>
    <w:rsid w:val="003F4E82"/>
    <w:rsid w:val="00402602"/>
    <w:rsid w:val="004254A0"/>
    <w:rsid w:val="004313E6"/>
    <w:rsid w:val="004403BD"/>
    <w:rsid w:val="00442EEA"/>
    <w:rsid w:val="004464F2"/>
    <w:rsid w:val="00465C75"/>
    <w:rsid w:val="004779B4"/>
    <w:rsid w:val="004E57C5"/>
    <w:rsid w:val="004F5C13"/>
    <w:rsid w:val="00517DB2"/>
    <w:rsid w:val="00542E5E"/>
    <w:rsid w:val="005473BC"/>
    <w:rsid w:val="0055056C"/>
    <w:rsid w:val="005873E3"/>
    <w:rsid w:val="005A0D39"/>
    <w:rsid w:val="005B1049"/>
    <w:rsid w:val="005B5954"/>
    <w:rsid w:val="005B5BD9"/>
    <w:rsid w:val="005B75BD"/>
    <w:rsid w:val="005C23BD"/>
    <w:rsid w:val="005C3F83"/>
    <w:rsid w:val="005D389E"/>
    <w:rsid w:val="005D5546"/>
    <w:rsid w:val="005F2A05"/>
    <w:rsid w:val="00623628"/>
    <w:rsid w:val="00651D8B"/>
    <w:rsid w:val="00670869"/>
    <w:rsid w:val="006761E1"/>
    <w:rsid w:val="0068092C"/>
    <w:rsid w:val="006839F0"/>
    <w:rsid w:val="006970B0"/>
    <w:rsid w:val="006A712B"/>
    <w:rsid w:val="006B1859"/>
    <w:rsid w:val="006B20A9"/>
    <w:rsid w:val="006B7880"/>
    <w:rsid w:val="006D4EF9"/>
    <w:rsid w:val="006E3AF2"/>
    <w:rsid w:val="006E6680"/>
    <w:rsid w:val="006F7F90"/>
    <w:rsid w:val="00704CFF"/>
    <w:rsid w:val="00706745"/>
    <w:rsid w:val="007072F7"/>
    <w:rsid w:val="0072064B"/>
    <w:rsid w:val="00741226"/>
    <w:rsid w:val="0074235B"/>
    <w:rsid w:val="00743AD2"/>
    <w:rsid w:val="007445F4"/>
    <w:rsid w:val="00751D4E"/>
    <w:rsid w:val="007554DE"/>
    <w:rsid w:val="00760EA6"/>
    <w:rsid w:val="00770BDE"/>
    <w:rsid w:val="00795D54"/>
    <w:rsid w:val="00796AF7"/>
    <w:rsid w:val="007970C3"/>
    <w:rsid w:val="00797F6E"/>
    <w:rsid w:val="007A5702"/>
    <w:rsid w:val="007B10BE"/>
    <w:rsid w:val="007B4EF6"/>
    <w:rsid w:val="008122C6"/>
    <w:rsid w:val="00834C26"/>
    <w:rsid w:val="0085229B"/>
    <w:rsid w:val="008555D8"/>
    <w:rsid w:val="008628B1"/>
    <w:rsid w:val="00865915"/>
    <w:rsid w:val="00872775"/>
    <w:rsid w:val="008745BA"/>
    <w:rsid w:val="00880392"/>
    <w:rsid w:val="008816C8"/>
    <w:rsid w:val="008836DF"/>
    <w:rsid w:val="008847FE"/>
    <w:rsid w:val="0089234B"/>
    <w:rsid w:val="008927AF"/>
    <w:rsid w:val="0089400B"/>
    <w:rsid w:val="008B1F84"/>
    <w:rsid w:val="008B7CF4"/>
    <w:rsid w:val="008D52B7"/>
    <w:rsid w:val="008D7F2E"/>
    <w:rsid w:val="008E0FCD"/>
    <w:rsid w:val="008E3A11"/>
    <w:rsid w:val="008E3EFA"/>
    <w:rsid w:val="008F175C"/>
    <w:rsid w:val="008F3194"/>
    <w:rsid w:val="009017E1"/>
    <w:rsid w:val="00905E67"/>
    <w:rsid w:val="00912FB1"/>
    <w:rsid w:val="00913143"/>
    <w:rsid w:val="00925112"/>
    <w:rsid w:val="00930315"/>
    <w:rsid w:val="00936421"/>
    <w:rsid w:val="009458D2"/>
    <w:rsid w:val="00946B20"/>
    <w:rsid w:val="009642F0"/>
    <w:rsid w:val="0098046D"/>
    <w:rsid w:val="00984B36"/>
    <w:rsid w:val="009859E8"/>
    <w:rsid w:val="00986C72"/>
    <w:rsid w:val="009A1AB9"/>
    <w:rsid w:val="009A4E6F"/>
    <w:rsid w:val="009A58C1"/>
    <w:rsid w:val="009B1F95"/>
    <w:rsid w:val="009B4B02"/>
    <w:rsid w:val="009C1440"/>
    <w:rsid w:val="009D751D"/>
    <w:rsid w:val="009F029C"/>
    <w:rsid w:val="009F2F3E"/>
    <w:rsid w:val="009F3BC4"/>
    <w:rsid w:val="00A01611"/>
    <w:rsid w:val="00A04A92"/>
    <w:rsid w:val="00A06E22"/>
    <w:rsid w:val="00A11DCD"/>
    <w:rsid w:val="00A13CC1"/>
    <w:rsid w:val="00A32214"/>
    <w:rsid w:val="00A4103B"/>
    <w:rsid w:val="00A442D7"/>
    <w:rsid w:val="00A54783"/>
    <w:rsid w:val="00A5525B"/>
    <w:rsid w:val="00A56D5F"/>
    <w:rsid w:val="00A6141D"/>
    <w:rsid w:val="00A6264E"/>
    <w:rsid w:val="00A767EE"/>
    <w:rsid w:val="00A76B76"/>
    <w:rsid w:val="00A83A6C"/>
    <w:rsid w:val="00A85BAB"/>
    <w:rsid w:val="00A875F6"/>
    <w:rsid w:val="00A87611"/>
    <w:rsid w:val="00A94B5A"/>
    <w:rsid w:val="00AC3032"/>
    <w:rsid w:val="00AD2B93"/>
    <w:rsid w:val="00AD7F65"/>
    <w:rsid w:val="00AE78C2"/>
    <w:rsid w:val="00AE7A3D"/>
    <w:rsid w:val="00B05171"/>
    <w:rsid w:val="00B12BAB"/>
    <w:rsid w:val="00B20954"/>
    <w:rsid w:val="00B24AAC"/>
    <w:rsid w:val="00B25878"/>
    <w:rsid w:val="00B26F16"/>
    <w:rsid w:val="00B35315"/>
    <w:rsid w:val="00B4771F"/>
    <w:rsid w:val="00B4784B"/>
    <w:rsid w:val="00B51B79"/>
    <w:rsid w:val="00B605CE"/>
    <w:rsid w:val="00B61DD6"/>
    <w:rsid w:val="00B649C4"/>
    <w:rsid w:val="00B82B64"/>
    <w:rsid w:val="00B85F49"/>
    <w:rsid w:val="00B862BF"/>
    <w:rsid w:val="00B87B39"/>
    <w:rsid w:val="00BB11B9"/>
    <w:rsid w:val="00BC42B6"/>
    <w:rsid w:val="00BF1795"/>
    <w:rsid w:val="00C0654C"/>
    <w:rsid w:val="00C11283"/>
    <w:rsid w:val="00C25F9D"/>
    <w:rsid w:val="00C3183F"/>
    <w:rsid w:val="00C31E83"/>
    <w:rsid w:val="00C344AB"/>
    <w:rsid w:val="00C46A1E"/>
    <w:rsid w:val="00C518C1"/>
    <w:rsid w:val="00C53751"/>
    <w:rsid w:val="00C635EE"/>
    <w:rsid w:val="00C63F4F"/>
    <w:rsid w:val="00C75672"/>
    <w:rsid w:val="00C94576"/>
    <w:rsid w:val="00C969FA"/>
    <w:rsid w:val="00C97577"/>
    <w:rsid w:val="00C97982"/>
    <w:rsid w:val="00CA47C4"/>
    <w:rsid w:val="00CA71A8"/>
    <w:rsid w:val="00CB0962"/>
    <w:rsid w:val="00CC03A7"/>
    <w:rsid w:val="00CC3E7A"/>
    <w:rsid w:val="00CD18DD"/>
    <w:rsid w:val="00D56C09"/>
    <w:rsid w:val="00D63205"/>
    <w:rsid w:val="00D64DF4"/>
    <w:rsid w:val="00D65F02"/>
    <w:rsid w:val="00D75B84"/>
    <w:rsid w:val="00D75FF8"/>
    <w:rsid w:val="00D84AE3"/>
    <w:rsid w:val="00DA024E"/>
    <w:rsid w:val="00DA5023"/>
    <w:rsid w:val="00DA73A0"/>
    <w:rsid w:val="00DB23D4"/>
    <w:rsid w:val="00DB5991"/>
    <w:rsid w:val="00DB63D4"/>
    <w:rsid w:val="00DC2398"/>
    <w:rsid w:val="00DD69AE"/>
    <w:rsid w:val="00DE2B7A"/>
    <w:rsid w:val="00DF4FCD"/>
    <w:rsid w:val="00DF7C07"/>
    <w:rsid w:val="00E21E0B"/>
    <w:rsid w:val="00E36AF7"/>
    <w:rsid w:val="00E43B5A"/>
    <w:rsid w:val="00E4755D"/>
    <w:rsid w:val="00E641DE"/>
    <w:rsid w:val="00E67569"/>
    <w:rsid w:val="00EB070F"/>
    <w:rsid w:val="00EB33FD"/>
    <w:rsid w:val="00EB73F9"/>
    <w:rsid w:val="00EC63A4"/>
    <w:rsid w:val="00EC69B8"/>
    <w:rsid w:val="00EC7B24"/>
    <w:rsid w:val="00ED1712"/>
    <w:rsid w:val="00F15B95"/>
    <w:rsid w:val="00F3256C"/>
    <w:rsid w:val="00F32980"/>
    <w:rsid w:val="00F52792"/>
    <w:rsid w:val="00F64080"/>
    <w:rsid w:val="00F64260"/>
    <w:rsid w:val="00F871BA"/>
    <w:rsid w:val="00FA279D"/>
    <w:rsid w:val="00FA6359"/>
    <w:rsid w:val="00FA6998"/>
    <w:rsid w:val="00FA769F"/>
    <w:rsid w:val="00FA78CA"/>
    <w:rsid w:val="00FE6A1D"/>
    <w:rsid w:val="00FE73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67Z3ZXSPZZWZ-949-1060</_dlc_DocId>
    <_dlc_DocIdUrl xmlns="67887a43-7e4d-4c1c-91d7-15e417b1b8ab">
      <Url>https://w3.ric.edu/curriculum_committee/_layouts/15/DocIdRedir.aspx?ID=67Z3ZXSPZZWZ-949-1060</Url>
      <Description>67Z3ZXSPZZWZ-949-1060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486EB510-0F77-4667-A098-60B2DD3A190D}"/>
</file>

<file path=customXml/itemProps4.xml><?xml version="1.0" encoding="utf-8"?>
<ds:datastoreItem xmlns:ds="http://schemas.openxmlformats.org/officeDocument/2006/customXml" ds:itemID="{2EA2D555-D49E-4D5F-AC11-8CB410A63BBA}"/>
</file>

<file path=docProps/app.xml><?xml version="1.0" encoding="utf-8"?>
<Properties xmlns="http://schemas.openxmlformats.org/officeDocument/2006/extended-properties" xmlns:vt="http://schemas.openxmlformats.org/officeDocument/2006/docPropsVTypes">
  <Template>Normal.dotm</Template>
  <TotalTime>18</TotalTime>
  <Pages>5</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2019-04-25T16:41:00Z</cp:lastPrinted>
  <dcterms:created xsi:type="dcterms:W3CDTF">2019-04-29T13:43:00Z</dcterms:created>
  <dcterms:modified xsi:type="dcterms:W3CDTF">2019-05-03T23:55:00Z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3b66b92b-5807-4c57-8757-0a1d305fc772</vt:lpwstr>
  </property>
</Properties>
</file>