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E758D2" w:rsidRPr="006E3AF2" w14:paraId="11EC5F63" w14:textId="77777777" w:rsidTr="56DAE233">
        <w:trPr>
          <w:cantSplit/>
        </w:trPr>
        <w:tc>
          <w:tcPr>
            <w:tcW w:w="1111" w:type="pct"/>
            <w:vAlign w:val="center"/>
          </w:tcPr>
          <w:p w14:paraId="664345C7" w14:textId="77777777" w:rsidR="00E758D2" w:rsidRPr="00B649C4" w:rsidRDefault="00E758D2"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33CF58B" w14:textId="7C729078" w:rsidR="00E758D2" w:rsidRPr="00B81A4C" w:rsidRDefault="00263F08" w:rsidP="00721673">
            <w:pPr>
              <w:spacing w:line="240" w:lineRule="auto"/>
              <w:rPr>
                <w:b/>
              </w:rPr>
            </w:pPr>
            <w:bookmarkStart w:id="0" w:name="Proposal"/>
            <w:bookmarkEnd w:id="0"/>
            <w:r w:rsidRPr="00B81A4C">
              <w:rPr>
                <w:b/>
              </w:rPr>
              <w:t xml:space="preserve">HPE 340: </w:t>
            </w:r>
            <w:r w:rsidR="00E758D2" w:rsidRPr="00B81A4C">
              <w:rPr>
                <w:b/>
              </w:rPr>
              <w:t>Sexual Health Education and Promotion</w:t>
            </w:r>
          </w:p>
          <w:p w14:paraId="3DD8DB7A" w14:textId="4D60522A" w:rsidR="00E758D2" w:rsidRPr="00A83A6C" w:rsidRDefault="00E758D2" w:rsidP="6D554D71">
            <w:pPr>
              <w:pStyle w:val="Heading5"/>
              <w:rPr>
                <w:b/>
                <w:bCs/>
              </w:rPr>
            </w:pPr>
          </w:p>
        </w:tc>
        <w:tc>
          <w:tcPr>
            <w:tcW w:w="131" w:type="pct"/>
            <w:vMerge w:val="restart"/>
          </w:tcPr>
          <w:p w14:paraId="2466AC4A" w14:textId="1FF377C0" w:rsidR="00E758D2" w:rsidRPr="008E0FCD" w:rsidRDefault="00E758D2" w:rsidP="00345149">
            <w:pPr>
              <w:spacing w:line="240" w:lineRule="auto"/>
              <w:rPr>
                <w:b/>
              </w:rPr>
            </w:pPr>
            <w:bookmarkStart w:id="1" w:name="_MON_1418820125"/>
            <w:bookmarkStart w:id="2" w:name="affecred"/>
            <w:bookmarkEnd w:id="1"/>
            <w:bookmarkEnd w:id="2"/>
          </w:p>
        </w:tc>
      </w:tr>
      <w:tr w:rsidR="00E758D2" w:rsidRPr="006E3AF2" w14:paraId="11E1C10F" w14:textId="77777777" w:rsidTr="56DAE233">
        <w:trPr>
          <w:cantSplit/>
        </w:trPr>
        <w:tc>
          <w:tcPr>
            <w:tcW w:w="1111" w:type="pct"/>
            <w:vAlign w:val="center"/>
          </w:tcPr>
          <w:p w14:paraId="34141DE6" w14:textId="73EB4A74" w:rsidR="00E758D2" w:rsidRPr="00B649C4" w:rsidRDefault="00B46FB0" w:rsidP="00310D95">
            <w:pPr>
              <w:jc w:val="right"/>
            </w:pPr>
            <w:hyperlink w:anchor="Ifapplicable" w:tooltip="Use only if applicable, and indicate if the course/program being replaced will need to be deleted in both A.2 and in your rationale (A. 4)" w:history="1">
              <w:r w:rsidR="00E758D2" w:rsidRPr="00B649C4">
                <w:rPr>
                  <w:rStyle w:val="Hyperlink"/>
                </w:rPr>
                <w:t>Replacing</w:t>
              </w:r>
            </w:hyperlink>
            <w:r w:rsidR="00E758D2" w:rsidRPr="00B649C4">
              <w:t xml:space="preserve"> </w:t>
            </w:r>
          </w:p>
        </w:tc>
        <w:tc>
          <w:tcPr>
            <w:tcW w:w="3758" w:type="pct"/>
            <w:gridSpan w:val="4"/>
          </w:tcPr>
          <w:p w14:paraId="02CBDE98" w14:textId="77777777" w:rsidR="00E758D2" w:rsidRPr="00A83A6C" w:rsidRDefault="00E758D2" w:rsidP="00B862BF">
            <w:pPr>
              <w:pStyle w:val="Heading5"/>
              <w:rPr>
                <w:b/>
              </w:rPr>
            </w:pPr>
            <w:bookmarkStart w:id="3" w:name="Ifapplicable"/>
            <w:bookmarkEnd w:id="3"/>
          </w:p>
        </w:tc>
        <w:tc>
          <w:tcPr>
            <w:tcW w:w="131" w:type="pct"/>
            <w:vMerge/>
          </w:tcPr>
          <w:p w14:paraId="62271F1F" w14:textId="77777777" w:rsidR="00E758D2" w:rsidRPr="008E0FCD" w:rsidRDefault="00E758D2" w:rsidP="008B1F84">
            <w:pPr>
              <w:rPr>
                <w:b/>
              </w:rPr>
            </w:pPr>
          </w:p>
        </w:tc>
      </w:tr>
      <w:tr w:rsidR="00E758D2" w:rsidRPr="006E3AF2" w14:paraId="3ADE5CAB" w14:textId="77777777" w:rsidTr="56DAE233">
        <w:trPr>
          <w:cantSplit/>
        </w:trPr>
        <w:tc>
          <w:tcPr>
            <w:tcW w:w="1111" w:type="pct"/>
            <w:vAlign w:val="center"/>
          </w:tcPr>
          <w:p w14:paraId="1CB809EF" w14:textId="77777777" w:rsidR="00E758D2" w:rsidRPr="00B649C4" w:rsidRDefault="00E758D2"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DEC757D" w:rsidR="00E758D2" w:rsidRPr="005F2A05" w:rsidRDefault="00E758D2" w:rsidP="00E15634">
            <w:pPr>
              <w:rPr>
                <w:b/>
              </w:rPr>
            </w:pPr>
            <w:bookmarkStart w:id="4" w:name="type"/>
            <w:r w:rsidRPr="0C1FF818">
              <w:rPr>
                <w:b/>
                <w:bCs/>
              </w:rPr>
              <w:t xml:space="preserve">Course:  </w:t>
            </w:r>
            <w:r w:rsidRPr="00B81A4C">
              <w:rPr>
                <w:b/>
                <w:bCs/>
              </w:rPr>
              <w:t>creation</w:t>
            </w:r>
            <w:r w:rsidRPr="0C1FF818">
              <w:rPr>
                <w:b/>
                <w:bCs/>
              </w:rPr>
              <w:t xml:space="preserve"> | </w:t>
            </w:r>
            <w:bookmarkEnd w:id="4"/>
          </w:p>
        </w:tc>
        <w:tc>
          <w:tcPr>
            <w:tcW w:w="131" w:type="pct"/>
            <w:vMerge/>
          </w:tcPr>
          <w:p w14:paraId="66B4A301" w14:textId="77777777" w:rsidR="00E758D2" w:rsidRPr="005F2A05" w:rsidRDefault="00E758D2" w:rsidP="008B1F84">
            <w:pPr>
              <w:rPr>
                <w:b/>
              </w:rPr>
            </w:pPr>
          </w:p>
        </w:tc>
      </w:tr>
      <w:tr w:rsidR="00E758D2" w:rsidRPr="006E3AF2" w14:paraId="1CF85742" w14:textId="77777777" w:rsidTr="56DAE233">
        <w:trPr>
          <w:cantSplit/>
        </w:trPr>
        <w:tc>
          <w:tcPr>
            <w:tcW w:w="1111" w:type="pct"/>
            <w:vAlign w:val="center"/>
          </w:tcPr>
          <w:p w14:paraId="7F95D6E5" w14:textId="2F58A1C0" w:rsidR="00E758D2" w:rsidRPr="00B649C4" w:rsidRDefault="00E758D2"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1ED9BE" w:rsidR="00E758D2" w:rsidRPr="00B605CE" w:rsidRDefault="56DAE233" w:rsidP="56DAE233">
            <w:pPr>
              <w:rPr>
                <w:b/>
                <w:bCs/>
              </w:rPr>
            </w:pPr>
            <w:bookmarkStart w:id="5" w:name="Originator"/>
            <w:bookmarkEnd w:id="5"/>
            <w:r w:rsidRPr="56DAE233">
              <w:rPr>
                <w:b/>
                <w:bCs/>
              </w:rPr>
              <w:t>Carol Cummings</w:t>
            </w:r>
          </w:p>
        </w:tc>
        <w:tc>
          <w:tcPr>
            <w:tcW w:w="1210" w:type="pct"/>
          </w:tcPr>
          <w:p w14:paraId="788D9512" w14:textId="19B60691" w:rsidR="00E758D2" w:rsidRPr="00946B20" w:rsidRDefault="00B46FB0" w:rsidP="00B862BF">
            <w:hyperlink w:anchor="home_dept" w:tooltip="Which department, program, academic unit, office, and/or school is primarily responsible for the curriculum change?" w:history="1">
              <w:r w:rsidR="00E758D2" w:rsidRPr="00946B20">
                <w:rPr>
                  <w:rStyle w:val="Hyperlink"/>
                </w:rPr>
                <w:t>Home department</w:t>
              </w:r>
            </w:hyperlink>
          </w:p>
        </w:tc>
        <w:tc>
          <w:tcPr>
            <w:tcW w:w="1519" w:type="pct"/>
            <w:gridSpan w:val="3"/>
          </w:tcPr>
          <w:p w14:paraId="6A9CD084" w14:textId="605EE6A7" w:rsidR="00E758D2" w:rsidRPr="00B605CE" w:rsidRDefault="00D171D1" w:rsidP="00B862BF">
            <w:pPr>
              <w:rPr>
                <w:b/>
              </w:rPr>
            </w:pPr>
            <w:bookmarkStart w:id="6" w:name="home_dept"/>
            <w:bookmarkEnd w:id="6"/>
            <w:r>
              <w:rPr>
                <w:b/>
              </w:rPr>
              <w:t>Health and Physical Education</w:t>
            </w:r>
          </w:p>
        </w:tc>
      </w:tr>
      <w:tr w:rsidR="00E758D2" w:rsidRPr="006E3AF2" w14:paraId="2EB2F82D" w14:textId="77777777" w:rsidTr="56DAE233">
        <w:tc>
          <w:tcPr>
            <w:tcW w:w="1111" w:type="pct"/>
            <w:vAlign w:val="center"/>
          </w:tcPr>
          <w:p w14:paraId="7E3849C0" w14:textId="1F2D9B21" w:rsidR="00E758D2" w:rsidRPr="00B649C4" w:rsidRDefault="00E758D2"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8D52B7">
                <w:rPr>
                  <w:rStyle w:val="Hyperlink"/>
                </w:rPr>
                <w:t>Context and Rationale</w:t>
              </w:r>
            </w:hyperlink>
            <w:r>
              <w:rPr>
                <w:rStyle w:val="Hyperlink"/>
              </w:rPr>
              <w:t xml:space="preserve"> </w:t>
            </w:r>
          </w:p>
        </w:tc>
        <w:tc>
          <w:tcPr>
            <w:tcW w:w="3889" w:type="pct"/>
            <w:gridSpan w:val="5"/>
          </w:tcPr>
          <w:p w14:paraId="41EFFC68" w14:textId="71B28A74" w:rsidR="00E758D2" w:rsidRPr="00FA6998" w:rsidRDefault="51EC2BAE" w:rsidP="51EC2BAE">
            <w:pPr>
              <w:rPr>
                <w:rFonts w:ascii="Times New Roman" w:hAnsi="Times New Roman"/>
              </w:rPr>
            </w:pPr>
            <w:r w:rsidRPr="51EC2BAE">
              <w:rPr>
                <w:rFonts w:ascii="Times New Roman" w:hAnsi="Times New Roman"/>
              </w:rPr>
              <w:t>Schools play a critical role in building a foundation for sexual health, and an extensive body of research underscores the importance of comprehensive sexuality education (CSE) in school settings. In 2012, the National Sexuality Education Standards, Core Content and Skills, K–12 (NSES) were published to provide clear, consistent, and straightforward guidance on age-appropriate, minimum core content and skills for schools to help students acquire skills in each grade, K–12. The National Teacher Preparation Standards for Sexuality Education identify essential curriculum components to better prepare undergraduate pre-service students to deliver sexual health education. Sexual health education and promotion should provide both youth and the community high-quality, comprehensive sexuality health education that is developmentally-, culturally- and age-appropriate. In the United States, sexuality education is most commonly taught within the health and/or physical education (PE) curriculum and, in the community, is often taught by community and public health education or promotion specialists. All people have the right to lead healthy lives, and society has the responsibility to prepare youth by providing them with comprehensive sexual health education that gives them the tools they need to make healthy decisions. This new course will better prepare students in the health education teacher certification program to develop and implement sexual health education lesson plans that meet the needs of all learners. They will also develop a toolkit of educational strategies that engage learners in meaningful ways that provide tools to make healthy decisions.</w:t>
            </w:r>
          </w:p>
        </w:tc>
      </w:tr>
      <w:tr w:rsidR="00E758D2" w:rsidRPr="006E3AF2" w14:paraId="376213DA" w14:textId="77777777" w:rsidTr="56DAE233">
        <w:tc>
          <w:tcPr>
            <w:tcW w:w="1111" w:type="pct"/>
            <w:vAlign w:val="center"/>
          </w:tcPr>
          <w:p w14:paraId="64288573" w14:textId="481BC333" w:rsidR="00E758D2" w:rsidRDefault="00E758D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F735441" w:rsidR="00E758D2" w:rsidRPr="00B649C4" w:rsidRDefault="51EC2BAE" w:rsidP="51EC2BAE">
            <w:pPr>
              <w:rPr>
                <w:b/>
                <w:bCs/>
              </w:rPr>
            </w:pPr>
            <w:bookmarkStart w:id="7" w:name="student_impact"/>
            <w:bookmarkEnd w:id="7"/>
            <w:r w:rsidRPr="51EC2BAE">
              <w:rPr>
                <w:rFonts w:ascii="Times New Roman" w:hAnsi="Times New Roman"/>
              </w:rPr>
              <w:t>This new course will better prepare students in the health education teacher certification program to develop and implement sexual health education units and lesson plans that meet the needs of all learners.</w:t>
            </w:r>
          </w:p>
        </w:tc>
      </w:tr>
      <w:tr w:rsidR="00E758D2" w:rsidRPr="006E3AF2" w14:paraId="7D9FD828" w14:textId="77777777" w:rsidTr="56DAE233">
        <w:tc>
          <w:tcPr>
            <w:tcW w:w="1111" w:type="pct"/>
            <w:vAlign w:val="center"/>
          </w:tcPr>
          <w:p w14:paraId="06D8C9D5" w14:textId="7BD402C9" w:rsidR="00E758D2" w:rsidRPr="00B649C4" w:rsidRDefault="00E758D2" w:rsidP="008D52B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45C3A50E" w14:textId="33A7F829" w:rsidR="00E758D2" w:rsidRPr="00B649C4" w:rsidRDefault="00E758D2" w:rsidP="6D554D71">
            <w:pPr>
              <w:rPr>
                <w:b/>
                <w:bCs/>
              </w:rPr>
            </w:pPr>
            <w:bookmarkStart w:id="8" w:name="prog_impact"/>
            <w:bookmarkEnd w:id="8"/>
            <w:r w:rsidRPr="6D554D71">
              <w:rPr>
                <w:b/>
                <w:bCs/>
              </w:rPr>
              <w:t>None</w:t>
            </w:r>
          </w:p>
        </w:tc>
      </w:tr>
      <w:tr w:rsidR="00E758D2" w:rsidRPr="00C25F9D" w14:paraId="45F9633F" w14:textId="77777777" w:rsidTr="56DAE233">
        <w:trPr>
          <w:cantSplit/>
        </w:trPr>
        <w:tc>
          <w:tcPr>
            <w:tcW w:w="1111" w:type="pct"/>
            <w:vMerge w:val="restart"/>
            <w:vAlign w:val="center"/>
          </w:tcPr>
          <w:p w14:paraId="42B7BD53" w14:textId="77777777" w:rsidR="00E758D2" w:rsidRPr="00B649C4" w:rsidRDefault="00E758D2"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E758D2" w:rsidRDefault="00B46FB0" w:rsidP="008D52B7">
            <w:hyperlink w:anchor="faculty" w:tooltip="Need to hire new full-time or part-time faculty? This is where you indicate if this proposal will be affecting FLH in your department/program." w:history="1">
              <w:r w:rsidR="00E758D2" w:rsidRPr="00905E67">
                <w:rPr>
                  <w:rStyle w:val="Hyperlink"/>
                  <w:i/>
                </w:rPr>
                <w:t>Faculty PT &amp; FT</w:t>
              </w:r>
            </w:hyperlink>
            <w:r w:rsidR="00E758D2">
              <w:t xml:space="preserve">: </w:t>
            </w:r>
          </w:p>
        </w:tc>
        <w:tc>
          <w:tcPr>
            <w:tcW w:w="0" w:type="auto"/>
            <w:gridSpan w:val="4"/>
          </w:tcPr>
          <w:p w14:paraId="41C537C5" w14:textId="3D46133C" w:rsidR="00E758D2" w:rsidRPr="00C25F9D" w:rsidRDefault="00E758D2" w:rsidP="6D554D71">
            <w:pPr>
              <w:rPr>
                <w:b/>
                <w:bCs/>
              </w:rPr>
            </w:pPr>
            <w:r w:rsidRPr="6D554D71">
              <w:rPr>
                <w:b/>
                <w:bCs/>
              </w:rPr>
              <w:t>None</w:t>
            </w:r>
          </w:p>
        </w:tc>
      </w:tr>
      <w:tr w:rsidR="00E758D2" w:rsidRPr="00C25F9D" w14:paraId="636A3B25" w14:textId="77777777" w:rsidTr="56DAE233">
        <w:trPr>
          <w:cantSplit/>
        </w:trPr>
        <w:tc>
          <w:tcPr>
            <w:tcW w:w="1111" w:type="pct"/>
            <w:vMerge/>
            <w:vAlign w:val="center"/>
          </w:tcPr>
          <w:p w14:paraId="0B614A32" w14:textId="77777777" w:rsidR="00E758D2" w:rsidRPr="00B649C4" w:rsidRDefault="00E758D2" w:rsidP="008D52B7"/>
        </w:tc>
        <w:tc>
          <w:tcPr>
            <w:tcW w:w="1160" w:type="pct"/>
          </w:tcPr>
          <w:p w14:paraId="2E681FA1" w14:textId="77777777" w:rsidR="00E758D2" w:rsidRPr="000E2CBA" w:rsidRDefault="00B46FB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E758D2" w:rsidRPr="004313E6">
                <w:rPr>
                  <w:rStyle w:val="Hyperlink"/>
                  <w:i/>
                </w:rPr>
                <w:t>Library</w:t>
              </w:r>
              <w:r w:rsidR="00E758D2" w:rsidRPr="004313E6">
                <w:rPr>
                  <w:rStyle w:val="Hyperlink"/>
                </w:rPr>
                <w:t>:</w:t>
              </w:r>
            </w:hyperlink>
          </w:p>
        </w:tc>
        <w:tc>
          <w:tcPr>
            <w:tcW w:w="0" w:type="auto"/>
            <w:gridSpan w:val="4"/>
          </w:tcPr>
          <w:p w14:paraId="6B92378E" w14:textId="7267B1A9" w:rsidR="00E758D2" w:rsidRPr="00C25F9D" w:rsidRDefault="00E758D2" w:rsidP="6D554D71">
            <w:pPr>
              <w:rPr>
                <w:b/>
                <w:bCs/>
              </w:rPr>
            </w:pPr>
            <w:r w:rsidRPr="6D554D71">
              <w:rPr>
                <w:b/>
                <w:bCs/>
              </w:rPr>
              <w:t>None</w:t>
            </w:r>
          </w:p>
        </w:tc>
      </w:tr>
      <w:tr w:rsidR="00E758D2" w:rsidRPr="00C25F9D" w14:paraId="186A9C2E" w14:textId="77777777" w:rsidTr="56DAE233">
        <w:trPr>
          <w:cantSplit/>
        </w:trPr>
        <w:tc>
          <w:tcPr>
            <w:tcW w:w="1111" w:type="pct"/>
            <w:vMerge/>
            <w:vAlign w:val="center"/>
          </w:tcPr>
          <w:p w14:paraId="7D6BDE51" w14:textId="77777777" w:rsidR="00E758D2" w:rsidRPr="00B649C4" w:rsidRDefault="00E758D2" w:rsidP="008D52B7"/>
        </w:tc>
        <w:tc>
          <w:tcPr>
            <w:tcW w:w="1160" w:type="pct"/>
          </w:tcPr>
          <w:p w14:paraId="2E3CCE80" w14:textId="77777777" w:rsidR="00E758D2" w:rsidRPr="00704CFF" w:rsidRDefault="00B46FB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E758D2" w:rsidRPr="00A87611">
                <w:rPr>
                  <w:rStyle w:val="Hyperlink"/>
                  <w:i/>
                </w:rPr>
                <w:t>Technology</w:t>
              </w:r>
            </w:hyperlink>
          </w:p>
        </w:tc>
        <w:tc>
          <w:tcPr>
            <w:tcW w:w="0" w:type="auto"/>
            <w:gridSpan w:val="4"/>
          </w:tcPr>
          <w:p w14:paraId="6DCACEC0" w14:textId="4C643904" w:rsidR="00E758D2" w:rsidRPr="00C25F9D" w:rsidRDefault="00E758D2" w:rsidP="6D554D71">
            <w:pPr>
              <w:rPr>
                <w:b/>
                <w:bCs/>
              </w:rPr>
            </w:pPr>
            <w:r w:rsidRPr="6D554D71">
              <w:rPr>
                <w:b/>
                <w:bCs/>
              </w:rPr>
              <w:t>None</w:t>
            </w:r>
          </w:p>
        </w:tc>
      </w:tr>
      <w:tr w:rsidR="00E758D2" w:rsidRPr="00C25F9D" w14:paraId="6717F369" w14:textId="77777777" w:rsidTr="56DAE233">
        <w:trPr>
          <w:cantSplit/>
        </w:trPr>
        <w:tc>
          <w:tcPr>
            <w:tcW w:w="1111" w:type="pct"/>
            <w:vMerge/>
            <w:vAlign w:val="center"/>
          </w:tcPr>
          <w:p w14:paraId="4CF65113" w14:textId="77777777" w:rsidR="00E758D2" w:rsidRPr="00B649C4" w:rsidRDefault="00E758D2" w:rsidP="008D52B7"/>
        </w:tc>
        <w:tc>
          <w:tcPr>
            <w:tcW w:w="1160" w:type="pct"/>
          </w:tcPr>
          <w:p w14:paraId="209120DE" w14:textId="77777777" w:rsidR="00E758D2" w:rsidRPr="000E2CBA" w:rsidRDefault="00B46FB0" w:rsidP="008D52B7">
            <w:pPr>
              <w:rPr>
                <w:i/>
              </w:rPr>
            </w:pPr>
            <w:hyperlink w:anchor="facilities" w:tooltip="Any special facilities needs? Out-of-pattern scheduling? Other?" w:history="1">
              <w:r w:rsidR="00E758D2" w:rsidRPr="00905E67">
                <w:rPr>
                  <w:rStyle w:val="Hyperlink"/>
                  <w:i/>
                </w:rPr>
                <w:t>Facilities</w:t>
              </w:r>
            </w:hyperlink>
            <w:r w:rsidR="00E758D2">
              <w:t>:</w:t>
            </w:r>
          </w:p>
        </w:tc>
        <w:tc>
          <w:tcPr>
            <w:tcW w:w="0" w:type="auto"/>
            <w:gridSpan w:val="4"/>
          </w:tcPr>
          <w:p w14:paraId="7AA6ABC1" w14:textId="71A29798" w:rsidR="00E758D2" w:rsidRPr="00C25F9D" w:rsidRDefault="00E758D2" w:rsidP="6D554D71">
            <w:pPr>
              <w:rPr>
                <w:b/>
                <w:bCs/>
              </w:rPr>
            </w:pPr>
            <w:r w:rsidRPr="6D554D71">
              <w:rPr>
                <w:b/>
                <w:bCs/>
              </w:rPr>
              <w:t>None</w:t>
            </w:r>
          </w:p>
        </w:tc>
      </w:tr>
      <w:tr w:rsidR="00E758D2" w:rsidRPr="006E3AF2" w14:paraId="6C89A581" w14:textId="77777777" w:rsidTr="56DAE233">
        <w:trPr>
          <w:cantSplit/>
        </w:trPr>
        <w:tc>
          <w:tcPr>
            <w:tcW w:w="1111" w:type="pct"/>
            <w:vAlign w:val="center"/>
          </w:tcPr>
          <w:p w14:paraId="22E79A62" w14:textId="7C9B28A0" w:rsidR="00E758D2" w:rsidRPr="00B649C4" w:rsidRDefault="00E758D2"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CB3D9B9" w:rsidR="00E758D2" w:rsidRPr="00B605CE" w:rsidRDefault="00E758D2" w:rsidP="6D554D71">
            <w:pPr>
              <w:rPr>
                <w:b/>
                <w:bCs/>
              </w:rPr>
            </w:pPr>
            <w:bookmarkStart w:id="9" w:name="date_submitted"/>
            <w:bookmarkEnd w:id="9"/>
            <w:r w:rsidRPr="6D554D71">
              <w:rPr>
                <w:b/>
                <w:bCs/>
              </w:rPr>
              <w:t>Fall 2019</w:t>
            </w:r>
          </w:p>
        </w:tc>
        <w:tc>
          <w:tcPr>
            <w:tcW w:w="1373" w:type="pct"/>
            <w:gridSpan w:val="2"/>
          </w:tcPr>
          <w:p w14:paraId="5496F461" w14:textId="155AC705" w:rsidR="00E758D2" w:rsidRPr="00B605CE" w:rsidRDefault="00E758D2" w:rsidP="008D52B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3E2A0188" w14:textId="77777777" w:rsidR="00E758D2" w:rsidRPr="00B605CE" w:rsidRDefault="00E758D2" w:rsidP="00B862BF">
            <w:pPr>
              <w:rPr>
                <w:b/>
              </w:rPr>
            </w:pPr>
            <w:bookmarkStart w:id="10" w:name="Semester_effective"/>
            <w:bookmarkEnd w:id="10"/>
          </w:p>
        </w:tc>
      </w:tr>
    </w:tbl>
    <w:p w14:paraId="372C01C1" w14:textId="77777777" w:rsidR="00F64260" w:rsidRDefault="00F64260" w:rsidP="00B862BF"/>
    <w:p w14:paraId="35D53698" w14:textId="39286DCF" w:rsidR="00F64260" w:rsidRPr="00C344AB" w:rsidRDefault="00F64260" w:rsidP="0C1FF818">
      <w:pPr>
        <w:rPr>
          <w:b/>
          <w:bCs/>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sidRPr="0C1FF818">
        <w:rPr>
          <w:b/>
          <w:bCs/>
          <w:caps/>
          <w:color w:val="632423"/>
          <w:spacing w:val="15"/>
          <w:sz w:val="20"/>
          <w:szCs w:val="20"/>
        </w:rPr>
        <w:t xml:space="preserve"> </w:t>
      </w:r>
      <w:r w:rsidR="002F36B8" w:rsidRPr="0C1FF818">
        <w:rPr>
          <w:b/>
          <w:bCs/>
          <w:caps/>
          <w:color w:val="632423"/>
          <w:spacing w:val="15"/>
          <w:sz w:val="20"/>
          <w:szCs w:val="20"/>
        </w:rPr>
        <w:t xml:space="preserve">DO </w:t>
      </w:r>
      <w:r w:rsidR="002F36B8" w:rsidRPr="0C1FF818">
        <w:rPr>
          <w:b/>
          <w:bCs/>
          <w:caps/>
          <w:color w:val="632423"/>
          <w:spacing w:val="15"/>
          <w:sz w:val="20"/>
          <w:szCs w:val="20"/>
          <w:u w:val="single"/>
        </w:rPr>
        <w:t>NOT</w:t>
      </w:r>
      <w:r w:rsidR="002F36B8" w:rsidRPr="0C1FF818">
        <w:rPr>
          <w:b/>
          <w:bCs/>
          <w:caps/>
          <w:color w:val="632423"/>
          <w:spacing w:val="15"/>
          <w:sz w:val="20"/>
          <w:szCs w:val="20"/>
        </w:rPr>
        <w:t xml:space="preserve"> use highlight</w:t>
      </w:r>
      <w:r w:rsidR="006B20A9" w:rsidRPr="0C1FF818">
        <w:rPr>
          <w:b/>
          <w:bCs/>
          <w:caps/>
          <w:color w:val="632423"/>
          <w:spacing w:val="15"/>
          <w:sz w:val="20"/>
          <w:szCs w:val="20"/>
        </w:rPr>
        <w:t xml:space="preserve">. </w:t>
      </w:r>
      <w:r w:rsidR="00C344AB" w:rsidRPr="0C1FF818">
        <w:rPr>
          <w:b/>
          <w:bCs/>
          <w:caps/>
          <w:color w:val="632423"/>
          <w:spacing w:val="15"/>
          <w:sz w:val="20"/>
          <w:szCs w:val="20"/>
        </w:rPr>
        <w:t xml:space="preserve">Delete this whole page if </w:t>
      </w:r>
      <w:r w:rsidR="006B20A9" w:rsidRPr="0C1FF818">
        <w:rPr>
          <w:b/>
          <w:bCs/>
          <w:caps/>
          <w:color w:val="632423"/>
          <w:spacing w:val="15"/>
          <w:sz w:val="20"/>
          <w:szCs w:val="20"/>
        </w:rPr>
        <w:t>the</w:t>
      </w:r>
      <w:r w:rsidR="00C344AB" w:rsidRPr="0C1FF818">
        <w:rPr>
          <w:b/>
          <w:bCs/>
          <w:caps/>
          <w:color w:val="632423"/>
          <w:spacing w:val="15"/>
          <w:sz w:val="20"/>
          <w:szCs w:val="20"/>
        </w:rPr>
        <w:t xml:space="preserve"> proposal does not include a new or revised course</w:t>
      </w:r>
      <w:r w:rsidR="006B20A9" w:rsidRPr="0C1FF818">
        <w:rPr>
          <w:b/>
          <w:bCs/>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432"/>
        <w:gridCol w:w="3492"/>
        <w:gridCol w:w="108"/>
        <w:gridCol w:w="3600"/>
        <w:gridCol w:w="216"/>
      </w:tblGrid>
      <w:tr w:rsidR="00F64260" w:rsidRPr="006E3AF2" w14:paraId="6EE19C38" w14:textId="77777777" w:rsidTr="582120AC">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gridSpan w:val="2"/>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gridSpan w:val="3"/>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582120AC">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gridSpan w:val="2"/>
            <w:noWrap/>
          </w:tcPr>
          <w:p w14:paraId="1E34A8E4" w14:textId="77777777" w:rsidR="00F64260" w:rsidRPr="009F029C" w:rsidRDefault="00F64260" w:rsidP="001429AA">
            <w:pPr>
              <w:spacing w:line="240" w:lineRule="auto"/>
              <w:rPr>
                <w:b/>
              </w:rPr>
            </w:pPr>
            <w:bookmarkStart w:id="11" w:name="cours_title"/>
            <w:bookmarkEnd w:id="11"/>
          </w:p>
        </w:tc>
        <w:tc>
          <w:tcPr>
            <w:tcW w:w="3924" w:type="dxa"/>
            <w:gridSpan w:val="3"/>
            <w:noWrap/>
          </w:tcPr>
          <w:p w14:paraId="6540064C" w14:textId="56321CCD" w:rsidR="00F64260" w:rsidRPr="009F029C" w:rsidRDefault="6D554D71" w:rsidP="6D554D71">
            <w:pPr>
              <w:spacing w:line="240" w:lineRule="auto"/>
              <w:rPr>
                <w:b/>
                <w:bCs/>
              </w:rPr>
            </w:pPr>
            <w:r w:rsidRPr="6D554D71">
              <w:rPr>
                <w:b/>
                <w:bCs/>
              </w:rPr>
              <w:t xml:space="preserve">HPE 340 </w:t>
            </w:r>
          </w:p>
        </w:tc>
      </w:tr>
      <w:tr w:rsidR="00F64260" w:rsidRPr="006E3AF2" w14:paraId="203B0C45" w14:textId="77777777" w:rsidTr="582120AC">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gridSpan w:val="2"/>
            <w:noWrap/>
          </w:tcPr>
          <w:p w14:paraId="36ED71B5" w14:textId="77777777" w:rsidR="00F64260" w:rsidRPr="009F029C" w:rsidRDefault="00F64260" w:rsidP="001429AA">
            <w:pPr>
              <w:spacing w:line="240" w:lineRule="auto"/>
              <w:rPr>
                <w:b/>
              </w:rPr>
            </w:pPr>
          </w:p>
        </w:tc>
        <w:tc>
          <w:tcPr>
            <w:tcW w:w="3924" w:type="dxa"/>
            <w:gridSpan w:val="3"/>
            <w:noWrap/>
          </w:tcPr>
          <w:p w14:paraId="4E2FF0F0" w14:textId="77777777" w:rsidR="00F64260" w:rsidRPr="009F029C" w:rsidRDefault="00F64260" w:rsidP="001429AA">
            <w:pPr>
              <w:spacing w:line="240" w:lineRule="auto"/>
              <w:rPr>
                <w:b/>
              </w:rPr>
            </w:pPr>
          </w:p>
        </w:tc>
      </w:tr>
      <w:tr w:rsidR="00F64260" w:rsidRPr="006E3AF2" w14:paraId="5C8827C3" w14:textId="77777777" w:rsidTr="582120AC">
        <w:tc>
          <w:tcPr>
            <w:tcW w:w="3168" w:type="dxa"/>
            <w:noWrap/>
            <w:vAlign w:val="center"/>
          </w:tcPr>
          <w:p w14:paraId="145267D2" w14:textId="77777777" w:rsidR="00F64260" w:rsidRPr="006E3AF2" w:rsidRDefault="00F64260" w:rsidP="00013152">
            <w:pPr>
              <w:spacing w:line="240" w:lineRule="auto"/>
            </w:pPr>
            <w:bookmarkStart w:id="12" w:name="_GoBack" w:colFirst="2" w:colLast="2"/>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gridSpan w:val="2"/>
            <w:noWrap/>
          </w:tcPr>
          <w:p w14:paraId="386591F8" w14:textId="77777777" w:rsidR="00F64260" w:rsidRPr="009F029C" w:rsidRDefault="00F64260" w:rsidP="001429AA">
            <w:pPr>
              <w:spacing w:line="240" w:lineRule="auto"/>
              <w:rPr>
                <w:b/>
              </w:rPr>
            </w:pPr>
            <w:bookmarkStart w:id="13" w:name="title"/>
            <w:bookmarkEnd w:id="13"/>
          </w:p>
        </w:tc>
        <w:tc>
          <w:tcPr>
            <w:tcW w:w="3924" w:type="dxa"/>
            <w:gridSpan w:val="3"/>
            <w:noWrap/>
          </w:tcPr>
          <w:p w14:paraId="02676DBB" w14:textId="7FE88CA4" w:rsidR="00F64260" w:rsidRPr="00B07857" w:rsidRDefault="0C1FF818" w:rsidP="001429AA">
            <w:pPr>
              <w:spacing w:line="240" w:lineRule="auto"/>
              <w:rPr>
                <w:b/>
              </w:rPr>
            </w:pPr>
            <w:r w:rsidRPr="00B07857">
              <w:rPr>
                <w:b/>
              </w:rPr>
              <w:t>Sexual Health Education and Promotion</w:t>
            </w:r>
          </w:p>
          <w:p w14:paraId="2B9DB727" w14:textId="449A1767" w:rsidR="00F64260" w:rsidRPr="00B07857" w:rsidRDefault="00F64260" w:rsidP="0C1FF818">
            <w:pPr>
              <w:spacing w:line="240" w:lineRule="auto"/>
              <w:rPr>
                <w:b/>
                <w:bCs/>
              </w:rPr>
            </w:pPr>
          </w:p>
        </w:tc>
      </w:tr>
      <w:tr w:rsidR="00F64260" w:rsidRPr="006E3AF2" w14:paraId="76E4D772" w14:textId="77777777" w:rsidTr="582120AC">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gridSpan w:val="2"/>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gridSpan w:val="3"/>
            <w:noWrap/>
          </w:tcPr>
          <w:p w14:paraId="51C7BE85" w14:textId="7509654B" w:rsidR="00F64260" w:rsidRPr="00B07857" w:rsidRDefault="48FA0527" w:rsidP="48FA0527">
            <w:pPr>
              <w:spacing w:line="240" w:lineRule="auto"/>
              <w:rPr>
                <w:b/>
                <w:bCs/>
              </w:rPr>
            </w:pPr>
            <w:r w:rsidRPr="00B07857">
              <w:rPr>
                <w:rFonts w:eastAsia="Cambria" w:cs="Cambria"/>
                <w:b/>
                <w:color w:val="363636"/>
                <w:sz w:val="21"/>
                <w:szCs w:val="21"/>
              </w:rPr>
              <w:t xml:space="preserve">Students explore human sexuality concepts and apply them to the design, delivery, and assessment of developmentally and culturally appropriate sexual health educational interventions in school, and community settings.  </w:t>
            </w:r>
          </w:p>
        </w:tc>
      </w:tr>
      <w:bookmarkEnd w:id="12"/>
      <w:tr w:rsidR="00F64260" w:rsidRPr="006E3AF2" w14:paraId="6B87DAE3" w14:textId="77777777" w:rsidTr="582120AC">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gridSpan w:val="2"/>
            <w:noWrap/>
          </w:tcPr>
          <w:p w14:paraId="1DA13CE0" w14:textId="77777777" w:rsidR="00F64260" w:rsidRPr="009F029C" w:rsidRDefault="00F64260" w:rsidP="001429AA">
            <w:pPr>
              <w:spacing w:line="240" w:lineRule="auto"/>
              <w:rPr>
                <w:b/>
              </w:rPr>
            </w:pPr>
            <w:bookmarkStart w:id="15" w:name="prereqs"/>
            <w:bookmarkEnd w:id="15"/>
          </w:p>
        </w:tc>
        <w:tc>
          <w:tcPr>
            <w:tcW w:w="3924" w:type="dxa"/>
            <w:gridSpan w:val="3"/>
            <w:noWrap/>
          </w:tcPr>
          <w:p w14:paraId="4DA91B44" w14:textId="578CC4F0" w:rsidR="00F64260" w:rsidRPr="009F029C" w:rsidRDefault="582120AC" w:rsidP="582120AC">
            <w:pPr>
              <w:spacing w:line="240" w:lineRule="auto"/>
              <w:rPr>
                <w:b/>
                <w:bCs/>
              </w:rPr>
            </w:pPr>
            <w:r w:rsidRPr="582120AC">
              <w:rPr>
                <w:b/>
                <w:bCs/>
              </w:rPr>
              <w:t>24 cr. hrs. or consent of dept. chair</w:t>
            </w:r>
          </w:p>
        </w:tc>
      </w:tr>
      <w:tr w:rsidR="00F64260" w:rsidRPr="006E3AF2" w14:paraId="5AE5E526" w14:textId="77777777" w:rsidTr="582120AC">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gridSpan w:val="2"/>
            <w:noWrap/>
          </w:tcPr>
          <w:p w14:paraId="08F2FAD3" w14:textId="709C0431" w:rsidR="00F64260" w:rsidRPr="009F029C" w:rsidRDefault="00F64260" w:rsidP="6D554D71">
            <w:pPr>
              <w:spacing w:line="240" w:lineRule="auto"/>
              <w:rPr>
                <w:rStyle w:val="Hyperlink"/>
                <w:b/>
                <w:bCs/>
                <w:sz w:val="20"/>
                <w:szCs w:val="20"/>
              </w:rPr>
            </w:pPr>
          </w:p>
        </w:tc>
        <w:tc>
          <w:tcPr>
            <w:tcW w:w="3924" w:type="dxa"/>
            <w:gridSpan w:val="3"/>
            <w:noWrap/>
          </w:tcPr>
          <w:p w14:paraId="67D1137F" w14:textId="4EAAA15F" w:rsidR="00F64260" w:rsidRPr="009F029C" w:rsidRDefault="6D554D71" w:rsidP="6D554D71">
            <w:pPr>
              <w:spacing w:line="240" w:lineRule="auto"/>
              <w:rPr>
                <w:rFonts w:ascii="MS Mincho" w:eastAsia="MS Mincho" w:hAnsi="MS Mincho" w:cs="MS Mincho"/>
                <w:b/>
                <w:bCs/>
                <w:sz w:val="20"/>
                <w:szCs w:val="20"/>
              </w:rPr>
            </w:pPr>
            <w:proofErr w:type="gramStart"/>
            <w:r w:rsidRPr="6D554D71">
              <w:rPr>
                <w:b/>
                <w:bCs/>
                <w:sz w:val="20"/>
                <w:szCs w:val="20"/>
              </w:rPr>
              <w:t xml:space="preserve">Fall  </w:t>
            </w:r>
            <w:r w:rsidRPr="6D554D71">
              <w:rPr>
                <w:rFonts w:ascii="MS Mincho" w:eastAsia="MS Mincho" w:hAnsi="MS Mincho" w:cs="MS Mincho"/>
                <w:b/>
                <w:bCs/>
                <w:sz w:val="20"/>
                <w:szCs w:val="20"/>
              </w:rPr>
              <w:t>|</w:t>
            </w:r>
            <w:proofErr w:type="gramEnd"/>
            <w:r w:rsidRPr="6D554D71">
              <w:rPr>
                <w:rFonts w:ascii="MS Mincho" w:eastAsia="MS Mincho" w:hAnsi="MS Mincho" w:cs="MS Mincho"/>
                <w:b/>
                <w:bCs/>
                <w:sz w:val="20"/>
                <w:szCs w:val="20"/>
              </w:rPr>
              <w:t xml:space="preserve"> </w:t>
            </w:r>
          </w:p>
        </w:tc>
      </w:tr>
      <w:tr w:rsidR="00F64260" w:rsidRPr="006E3AF2" w14:paraId="12464B8B" w14:textId="77777777" w:rsidTr="582120AC">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gridSpan w:val="2"/>
            <w:noWrap/>
          </w:tcPr>
          <w:p w14:paraId="2591720E" w14:textId="77777777" w:rsidR="00F64260" w:rsidRPr="009F029C" w:rsidRDefault="00F64260" w:rsidP="001429AA">
            <w:pPr>
              <w:spacing w:line="240" w:lineRule="auto"/>
              <w:rPr>
                <w:b/>
              </w:rPr>
            </w:pPr>
            <w:bookmarkStart w:id="16" w:name="contacthours"/>
            <w:bookmarkEnd w:id="16"/>
          </w:p>
        </w:tc>
        <w:tc>
          <w:tcPr>
            <w:tcW w:w="3924" w:type="dxa"/>
            <w:gridSpan w:val="3"/>
            <w:noWrap/>
          </w:tcPr>
          <w:p w14:paraId="57D144B9" w14:textId="77777777" w:rsidR="00F64260" w:rsidRPr="009F029C" w:rsidRDefault="00F64260" w:rsidP="001429AA">
            <w:pPr>
              <w:spacing w:line="240" w:lineRule="auto"/>
              <w:rPr>
                <w:b/>
              </w:rPr>
            </w:pPr>
          </w:p>
        </w:tc>
      </w:tr>
      <w:tr w:rsidR="00F64260" w:rsidRPr="006E3AF2" w14:paraId="677C9DA2" w14:textId="77777777" w:rsidTr="582120AC">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gridSpan w:val="2"/>
            <w:noWrap/>
          </w:tcPr>
          <w:p w14:paraId="27EB02BD" w14:textId="77777777" w:rsidR="00F64260" w:rsidRPr="009F029C" w:rsidRDefault="00F64260" w:rsidP="001429AA">
            <w:pPr>
              <w:spacing w:line="240" w:lineRule="auto"/>
              <w:rPr>
                <w:b/>
              </w:rPr>
            </w:pPr>
            <w:bookmarkStart w:id="17" w:name="credits"/>
            <w:bookmarkEnd w:id="17"/>
          </w:p>
        </w:tc>
        <w:tc>
          <w:tcPr>
            <w:tcW w:w="3924" w:type="dxa"/>
            <w:gridSpan w:val="3"/>
            <w:noWrap/>
          </w:tcPr>
          <w:p w14:paraId="7DD4CAFF" w14:textId="77777777" w:rsidR="00F64260" w:rsidRPr="009F029C" w:rsidRDefault="00F64260" w:rsidP="001429AA">
            <w:pPr>
              <w:spacing w:line="240" w:lineRule="auto"/>
              <w:rPr>
                <w:b/>
              </w:rPr>
            </w:pPr>
          </w:p>
        </w:tc>
      </w:tr>
      <w:tr w:rsidR="00F64260" w:rsidRPr="006E3AF2" w14:paraId="658C4762" w14:textId="77777777" w:rsidTr="582120AC">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5"/>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582120AC">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gridSpan w:val="2"/>
            <w:noWrap/>
          </w:tcPr>
          <w:p w14:paraId="54A0840F" w14:textId="24FC5FFF" w:rsidR="00F64260" w:rsidRPr="009F029C" w:rsidRDefault="00F64260" w:rsidP="6D554D71">
            <w:pPr>
              <w:spacing w:line="240" w:lineRule="auto"/>
              <w:rPr>
                <w:b/>
                <w:bCs/>
                <w:sz w:val="20"/>
                <w:szCs w:val="20"/>
              </w:rPr>
            </w:pPr>
          </w:p>
        </w:tc>
        <w:tc>
          <w:tcPr>
            <w:tcW w:w="3924" w:type="dxa"/>
            <w:gridSpan w:val="3"/>
            <w:noWrap/>
          </w:tcPr>
          <w:p w14:paraId="2CF717EE" w14:textId="5572E66F" w:rsidR="00F64260" w:rsidRPr="009F029C" w:rsidRDefault="6D554D71" w:rsidP="6D554D71">
            <w:pPr>
              <w:spacing w:line="240" w:lineRule="auto"/>
              <w:rPr>
                <w:b/>
                <w:bCs/>
                <w:sz w:val="20"/>
                <w:szCs w:val="20"/>
              </w:rPr>
            </w:pPr>
            <w:r w:rsidRPr="6D554D71">
              <w:rPr>
                <w:b/>
                <w:bCs/>
                <w:sz w:val="20"/>
                <w:szCs w:val="20"/>
              </w:rPr>
              <w:t xml:space="preserve">Letter </w:t>
            </w:r>
            <w:proofErr w:type="gramStart"/>
            <w:r w:rsidRPr="6D554D71">
              <w:rPr>
                <w:b/>
                <w:bCs/>
                <w:sz w:val="20"/>
                <w:szCs w:val="20"/>
              </w:rPr>
              <w:t>grade  |</w:t>
            </w:r>
            <w:proofErr w:type="gramEnd"/>
            <w:r w:rsidRPr="6D554D71">
              <w:rPr>
                <w:b/>
                <w:bCs/>
                <w:sz w:val="20"/>
                <w:szCs w:val="20"/>
              </w:rPr>
              <w:t xml:space="preserve">  </w:t>
            </w:r>
          </w:p>
        </w:tc>
      </w:tr>
      <w:tr w:rsidR="00F64260" w:rsidRPr="006E3AF2" w14:paraId="66DAB74D" w14:textId="77777777" w:rsidTr="582120AC">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gridSpan w:val="2"/>
            <w:noWrap/>
          </w:tcPr>
          <w:p w14:paraId="79B4CAD6" w14:textId="2FAD5E69" w:rsidR="00F64260" w:rsidRPr="009F029C" w:rsidRDefault="00F64260" w:rsidP="6D554D71">
            <w:pPr>
              <w:spacing w:line="240" w:lineRule="auto"/>
              <w:rPr>
                <w:rFonts w:asciiTheme="minorHAnsi" w:eastAsia="MS Mincho" w:hAnsiTheme="minorHAnsi" w:cs="MS Mincho"/>
                <w:b/>
                <w:bCs/>
                <w:sz w:val="20"/>
                <w:szCs w:val="20"/>
              </w:rPr>
            </w:pPr>
            <w:bookmarkStart w:id="19" w:name="instr_methods"/>
            <w:bookmarkEnd w:id="19"/>
          </w:p>
        </w:tc>
        <w:tc>
          <w:tcPr>
            <w:tcW w:w="3924" w:type="dxa"/>
            <w:gridSpan w:val="3"/>
            <w:noWrap/>
          </w:tcPr>
          <w:p w14:paraId="27D66483" w14:textId="53D10A6C" w:rsidR="00F64260" w:rsidRPr="009F029C" w:rsidRDefault="6D554D71" w:rsidP="6D554D71">
            <w:pPr>
              <w:spacing w:line="240" w:lineRule="auto"/>
              <w:rPr>
                <w:b/>
                <w:bCs/>
                <w:sz w:val="20"/>
                <w:szCs w:val="20"/>
              </w:rPr>
            </w:pPr>
            <w:r w:rsidRPr="6D554D71">
              <w:rPr>
                <w:b/>
                <w:bCs/>
                <w:sz w:val="20"/>
                <w:szCs w:val="20"/>
              </w:rPr>
              <w:t xml:space="preserve"> </w:t>
            </w:r>
            <w:r w:rsidRPr="6D554D71">
              <w:rPr>
                <w:rFonts w:ascii="MS Mincho" w:eastAsia="MS Mincho" w:hAnsi="MS Mincho" w:cs="MS Mincho"/>
                <w:b/>
                <w:bCs/>
                <w:sz w:val="20"/>
                <w:szCs w:val="20"/>
              </w:rPr>
              <w:t>|</w:t>
            </w:r>
            <w:proofErr w:type="gramStart"/>
            <w:r w:rsidRPr="6D554D71">
              <w:rPr>
                <w:b/>
                <w:bCs/>
                <w:sz w:val="20"/>
                <w:szCs w:val="20"/>
              </w:rPr>
              <w:t xml:space="preserve">Lecture  </w:t>
            </w:r>
            <w:r w:rsidRPr="6D554D71">
              <w:rPr>
                <w:rFonts w:ascii="MS Mincho" w:eastAsia="MS Mincho" w:hAnsi="MS Mincho" w:cs="MS Mincho"/>
                <w:b/>
                <w:bCs/>
                <w:sz w:val="20"/>
                <w:szCs w:val="20"/>
              </w:rPr>
              <w:t>|</w:t>
            </w:r>
            <w:proofErr w:type="gramEnd"/>
            <w:r w:rsidRPr="6D554D71">
              <w:rPr>
                <w:b/>
                <w:bCs/>
                <w:sz w:val="20"/>
                <w:szCs w:val="20"/>
              </w:rPr>
              <w:t xml:space="preserve">Small group | Individual | </w:t>
            </w:r>
          </w:p>
        </w:tc>
      </w:tr>
      <w:tr w:rsidR="00F64260" w:rsidRPr="006E3AF2" w14:paraId="40E0E48F" w14:textId="77777777" w:rsidTr="582120AC">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gridSpan w:val="2"/>
            <w:noWrap/>
          </w:tcPr>
          <w:p w14:paraId="57466F72" w14:textId="7D92310F" w:rsidR="00F64260" w:rsidRPr="009F029C" w:rsidRDefault="00F64260" w:rsidP="6D554D71">
            <w:pPr>
              <w:spacing w:line="240" w:lineRule="auto"/>
              <w:rPr>
                <w:b/>
                <w:bCs/>
                <w:sz w:val="20"/>
                <w:szCs w:val="20"/>
              </w:rPr>
            </w:pPr>
            <w:bookmarkStart w:id="20" w:name="required"/>
            <w:bookmarkEnd w:id="20"/>
          </w:p>
        </w:tc>
        <w:tc>
          <w:tcPr>
            <w:tcW w:w="3924" w:type="dxa"/>
            <w:gridSpan w:val="3"/>
            <w:noWrap/>
          </w:tcPr>
          <w:p w14:paraId="442E5788" w14:textId="66C4B84F" w:rsidR="00F64260" w:rsidRPr="009F029C" w:rsidRDefault="6D554D71" w:rsidP="6D554D71">
            <w:pPr>
              <w:spacing w:line="240" w:lineRule="auto"/>
              <w:rPr>
                <w:b/>
                <w:bCs/>
                <w:sz w:val="20"/>
                <w:szCs w:val="20"/>
              </w:rPr>
            </w:pPr>
            <w:r w:rsidRPr="6D554D71">
              <w:rPr>
                <w:b/>
                <w:bCs/>
                <w:sz w:val="20"/>
                <w:szCs w:val="20"/>
              </w:rPr>
              <w:t>Required for major</w:t>
            </w:r>
          </w:p>
        </w:tc>
      </w:tr>
      <w:tr w:rsidR="00F64260" w:rsidRPr="006E3AF2" w14:paraId="4F77409C" w14:textId="77777777" w:rsidTr="582120AC">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gridSpan w:val="2"/>
            <w:noWrap/>
          </w:tcPr>
          <w:p w14:paraId="1F134875" w14:textId="68BEC8AF" w:rsidR="00F64260" w:rsidRPr="009F029C" w:rsidRDefault="00F64260" w:rsidP="6D554D71">
            <w:pPr>
              <w:spacing w:line="240" w:lineRule="auto"/>
              <w:rPr>
                <w:b/>
                <w:bCs/>
              </w:rPr>
            </w:pPr>
          </w:p>
        </w:tc>
        <w:tc>
          <w:tcPr>
            <w:tcW w:w="3924" w:type="dxa"/>
            <w:gridSpan w:val="3"/>
            <w:noWrap/>
          </w:tcPr>
          <w:p w14:paraId="41CF798F" w14:textId="1E9C4111" w:rsidR="00F64260" w:rsidRPr="009F029C" w:rsidRDefault="6D554D71" w:rsidP="6D554D71">
            <w:pPr>
              <w:spacing w:line="240" w:lineRule="auto"/>
              <w:rPr>
                <w:b/>
                <w:bCs/>
              </w:rPr>
            </w:pPr>
            <w:r w:rsidRPr="6D554D71">
              <w:rPr>
                <w:b/>
                <w:bCs/>
              </w:rPr>
              <w:t>NO</w:t>
            </w:r>
          </w:p>
        </w:tc>
      </w:tr>
      <w:tr w:rsidR="00F64260" w:rsidRPr="006E3AF2" w14:paraId="3A6D1D6E" w14:textId="77777777" w:rsidTr="582120AC">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gridSpan w:val="2"/>
            <w:noWrap/>
          </w:tcPr>
          <w:p w14:paraId="071181E7" w14:textId="3EA58D53" w:rsidR="00F64260" w:rsidRPr="009F029C" w:rsidRDefault="00F64260" w:rsidP="6D554D71">
            <w:pPr>
              <w:rPr>
                <w:b/>
                <w:bCs/>
              </w:rPr>
            </w:pPr>
          </w:p>
        </w:tc>
        <w:tc>
          <w:tcPr>
            <w:tcW w:w="3924" w:type="dxa"/>
            <w:gridSpan w:val="3"/>
            <w:noWrap/>
          </w:tcPr>
          <w:p w14:paraId="411B25D5" w14:textId="07247800" w:rsidR="00984B36" w:rsidRDefault="6D554D71" w:rsidP="6D554D71">
            <w:pPr>
              <w:spacing w:line="240" w:lineRule="auto"/>
              <w:rPr>
                <w:rFonts w:ascii="MS Mincho" w:eastAsia="MS Mincho" w:hAnsi="MS Mincho" w:cs="MS Mincho"/>
                <w:b/>
                <w:bCs/>
                <w:sz w:val="20"/>
                <w:szCs w:val="20"/>
              </w:rPr>
            </w:pPr>
            <w:r w:rsidRPr="6D554D71">
              <w:rPr>
                <w:b/>
                <w:bCs/>
              </w:rPr>
              <w:t xml:space="preserve">NO </w:t>
            </w:r>
            <w:r w:rsidRPr="6D554D71">
              <w:rPr>
                <w:rFonts w:ascii="MS Mincho" w:eastAsia="MS Mincho" w:hAnsi="MS Mincho" w:cs="MS Mincho"/>
                <w:b/>
                <w:bCs/>
                <w:sz w:val="20"/>
                <w:szCs w:val="20"/>
              </w:rPr>
              <w:t>|</w:t>
            </w:r>
          </w:p>
          <w:p w14:paraId="45B135E3" w14:textId="3049BFE3" w:rsidR="00F64260" w:rsidRPr="009F029C" w:rsidRDefault="00F64260" w:rsidP="6D554D71">
            <w:pPr>
              <w:spacing w:line="240" w:lineRule="auto"/>
              <w:rPr>
                <w:b/>
                <w:bCs/>
              </w:rPr>
            </w:pPr>
          </w:p>
        </w:tc>
      </w:tr>
      <w:tr w:rsidR="00F64260" w:rsidRPr="006E3AF2" w14:paraId="7309520B" w14:textId="77777777" w:rsidTr="582120AC">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gridSpan w:val="2"/>
            <w:noWrap/>
          </w:tcPr>
          <w:p w14:paraId="1A66AF8F" w14:textId="6E98A280" w:rsidR="00F64260" w:rsidRPr="009F029C" w:rsidRDefault="00F64260" w:rsidP="6D554D71">
            <w:pPr>
              <w:spacing w:line="240" w:lineRule="auto"/>
              <w:rPr>
                <w:b/>
                <w:bCs/>
                <w:sz w:val="20"/>
                <w:szCs w:val="20"/>
              </w:rPr>
            </w:pPr>
          </w:p>
        </w:tc>
        <w:tc>
          <w:tcPr>
            <w:tcW w:w="3924" w:type="dxa"/>
            <w:gridSpan w:val="3"/>
            <w:noWrap/>
          </w:tcPr>
          <w:p w14:paraId="7069B313" w14:textId="0ED4EFE2" w:rsidR="00F64260" w:rsidRPr="009F029C" w:rsidRDefault="6D554D71" w:rsidP="6D554D71">
            <w:pPr>
              <w:spacing w:line="240" w:lineRule="auto"/>
              <w:rPr>
                <w:rFonts w:ascii="MS Mincho" w:eastAsia="MS Mincho" w:hAnsi="MS Mincho" w:cs="MS Mincho"/>
                <w:b/>
                <w:bCs/>
                <w:sz w:val="20"/>
                <w:szCs w:val="20"/>
              </w:rPr>
            </w:pPr>
            <w:proofErr w:type="gramStart"/>
            <w:r w:rsidRPr="6D554D71">
              <w:rPr>
                <w:b/>
                <w:bCs/>
                <w:sz w:val="20"/>
                <w:szCs w:val="20"/>
              </w:rPr>
              <w:t xml:space="preserve">Attendance  </w:t>
            </w:r>
            <w:r w:rsidRPr="6D554D71">
              <w:rPr>
                <w:rFonts w:ascii="MS Mincho" w:eastAsia="MS Mincho" w:hAnsi="MS Mincho" w:cs="MS Mincho"/>
                <w:b/>
                <w:bCs/>
                <w:sz w:val="20"/>
                <w:szCs w:val="20"/>
              </w:rPr>
              <w:t>|</w:t>
            </w:r>
            <w:proofErr w:type="gramEnd"/>
            <w:r w:rsidRPr="6D554D71">
              <w:rPr>
                <w:rFonts w:ascii="MS Mincho" w:eastAsia="MS Mincho" w:hAnsi="MS Mincho" w:cs="MS Mincho"/>
                <w:b/>
                <w:bCs/>
                <w:sz w:val="20"/>
                <w:szCs w:val="20"/>
              </w:rPr>
              <w:t xml:space="preserve"> </w:t>
            </w:r>
            <w:r w:rsidRPr="6D554D71">
              <w:rPr>
                <w:b/>
                <w:bCs/>
                <w:sz w:val="20"/>
                <w:szCs w:val="20"/>
              </w:rPr>
              <w:t xml:space="preserve">Class participation </w:t>
            </w:r>
            <w:r w:rsidRPr="6D554D71">
              <w:rPr>
                <w:rFonts w:ascii="MS Mincho" w:eastAsia="MS Mincho" w:hAnsi="MS Mincho" w:cs="MS Mincho"/>
                <w:b/>
                <w:bCs/>
                <w:sz w:val="20"/>
                <w:szCs w:val="20"/>
              </w:rPr>
              <w:t>|</w:t>
            </w:r>
            <w:r w:rsidRPr="6D554D71">
              <w:rPr>
                <w:b/>
                <w:bCs/>
                <w:sz w:val="20"/>
                <w:szCs w:val="20"/>
              </w:rPr>
              <w:t xml:space="preserve">   Presentations  </w:t>
            </w:r>
            <w:r w:rsidRPr="6D554D71">
              <w:rPr>
                <w:rFonts w:ascii="MS Mincho" w:eastAsia="MS Mincho" w:hAnsi="MS Mincho" w:cs="MS Mincho"/>
                <w:b/>
                <w:bCs/>
                <w:sz w:val="20"/>
                <w:szCs w:val="20"/>
              </w:rPr>
              <w:t xml:space="preserve">| </w:t>
            </w:r>
          </w:p>
          <w:p w14:paraId="2207CD99" w14:textId="50C2D238" w:rsidR="00F64260" w:rsidRPr="009F029C" w:rsidRDefault="6D554D71" w:rsidP="6D554D71">
            <w:pPr>
              <w:spacing w:line="240" w:lineRule="auto"/>
              <w:rPr>
                <w:b/>
                <w:bCs/>
                <w:sz w:val="20"/>
                <w:szCs w:val="20"/>
              </w:rPr>
            </w:pPr>
            <w:r w:rsidRPr="6D554D71">
              <w:rPr>
                <w:b/>
                <w:bCs/>
                <w:sz w:val="20"/>
                <w:szCs w:val="20"/>
              </w:rPr>
              <w:t xml:space="preserve">Class </w:t>
            </w:r>
            <w:proofErr w:type="gramStart"/>
            <w:r w:rsidRPr="6D554D71">
              <w:rPr>
                <w:b/>
                <w:bCs/>
                <w:sz w:val="20"/>
                <w:szCs w:val="20"/>
              </w:rPr>
              <w:t xml:space="preserve">Work  </w:t>
            </w:r>
            <w:r w:rsidRPr="6D554D71">
              <w:rPr>
                <w:rFonts w:ascii="MS Mincho" w:eastAsia="MS Mincho" w:hAnsi="MS Mincho" w:cs="MS Mincho"/>
                <w:b/>
                <w:bCs/>
                <w:sz w:val="20"/>
                <w:szCs w:val="20"/>
              </w:rPr>
              <w:t>|</w:t>
            </w:r>
            <w:proofErr w:type="gramEnd"/>
            <w:r w:rsidRPr="6D554D71">
              <w:rPr>
                <w:rFonts w:ascii="MS Mincho" w:eastAsia="MS Mincho" w:hAnsi="MS Mincho" w:cs="MS Mincho"/>
                <w:b/>
                <w:bCs/>
                <w:sz w:val="20"/>
                <w:szCs w:val="20"/>
              </w:rPr>
              <w:t xml:space="preserve">  </w:t>
            </w:r>
            <w:r w:rsidRPr="6D554D71">
              <w:rPr>
                <w:b/>
                <w:bCs/>
                <w:sz w:val="20"/>
                <w:szCs w:val="20"/>
              </w:rPr>
              <w:t>Quizzes |</w:t>
            </w:r>
          </w:p>
          <w:p w14:paraId="20673D6D" w14:textId="0549CD50" w:rsidR="00F64260" w:rsidRPr="009F029C" w:rsidRDefault="6D554D71" w:rsidP="6D554D71">
            <w:pPr>
              <w:spacing w:line="240" w:lineRule="auto"/>
              <w:rPr>
                <w:b/>
                <w:bCs/>
                <w:sz w:val="20"/>
                <w:szCs w:val="20"/>
              </w:rPr>
            </w:pPr>
            <w:r w:rsidRPr="6D554D71">
              <w:rPr>
                <w:b/>
                <w:bCs/>
                <w:sz w:val="20"/>
                <w:szCs w:val="20"/>
              </w:rPr>
              <w:t xml:space="preserve"> </w:t>
            </w:r>
            <w:r w:rsidRPr="6D554D71">
              <w:rPr>
                <w:rFonts w:ascii="MS Mincho" w:eastAsia="MS Mincho" w:hAnsi="MS Mincho" w:cs="MS Mincho"/>
                <w:b/>
                <w:bCs/>
                <w:sz w:val="20"/>
                <w:szCs w:val="20"/>
              </w:rPr>
              <w:t xml:space="preserve">| </w:t>
            </w:r>
            <w:r w:rsidRPr="6D554D71">
              <w:rPr>
                <w:b/>
                <w:bCs/>
                <w:sz w:val="20"/>
                <w:szCs w:val="20"/>
              </w:rPr>
              <w:t xml:space="preserve">Projects </w:t>
            </w:r>
            <w:r w:rsidRPr="6D554D71">
              <w:rPr>
                <w:rFonts w:ascii="MS Mincho" w:eastAsia="MS Mincho" w:hAnsi="MS Mincho" w:cs="MS Mincho"/>
                <w:b/>
                <w:bCs/>
                <w:sz w:val="20"/>
                <w:szCs w:val="20"/>
              </w:rPr>
              <w:t>|</w:t>
            </w:r>
            <w:r w:rsidRPr="6D554D71">
              <w:rPr>
                <w:b/>
                <w:bCs/>
                <w:sz w:val="20"/>
                <w:szCs w:val="20"/>
              </w:rPr>
              <w:t xml:space="preserve"> </w:t>
            </w:r>
          </w:p>
          <w:p w14:paraId="33AC4615" w14:textId="132E8B52" w:rsidR="00F64260" w:rsidRPr="009F029C" w:rsidRDefault="00F64260" w:rsidP="6D554D71">
            <w:pPr>
              <w:spacing w:line="240" w:lineRule="auto"/>
              <w:rPr>
                <w:b/>
                <w:bCs/>
                <w:sz w:val="20"/>
                <w:szCs w:val="20"/>
              </w:rPr>
            </w:pPr>
          </w:p>
        </w:tc>
      </w:tr>
      <w:tr w:rsidR="00F64260" w:rsidRPr="006E3AF2" w14:paraId="071E0CC5" w14:textId="77777777" w:rsidTr="582120AC">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gridSpan w:val="2"/>
            <w:noWrap/>
          </w:tcPr>
          <w:p w14:paraId="79E9B41B" w14:textId="77777777" w:rsidR="00F64260" w:rsidRPr="009F029C" w:rsidRDefault="00F64260" w:rsidP="001429AA">
            <w:pPr>
              <w:spacing w:line="240" w:lineRule="auto"/>
              <w:rPr>
                <w:b/>
              </w:rPr>
            </w:pPr>
            <w:bookmarkStart w:id="21" w:name="competing"/>
            <w:bookmarkEnd w:id="21"/>
          </w:p>
        </w:tc>
        <w:tc>
          <w:tcPr>
            <w:tcW w:w="3924" w:type="dxa"/>
            <w:gridSpan w:val="3"/>
            <w:noWrap/>
          </w:tcPr>
          <w:p w14:paraId="15AF74BC" w14:textId="77777777" w:rsidR="00F64260" w:rsidRPr="009F029C" w:rsidRDefault="00F64260" w:rsidP="001429AA">
            <w:pPr>
              <w:spacing w:line="240" w:lineRule="auto"/>
              <w:rPr>
                <w:b/>
              </w:rPr>
            </w:pPr>
          </w:p>
        </w:tc>
      </w:tr>
      <w:tr w:rsidR="00F64260" w:rsidRPr="006E3AF2" w14:paraId="5CAD96CC" w14:textId="77777777" w:rsidTr="582120AC">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5"/>
            <w:noWrap/>
          </w:tcPr>
          <w:p w14:paraId="74EA5436" w14:textId="77777777" w:rsidR="00F64260" w:rsidRPr="009F029C" w:rsidRDefault="00F64260" w:rsidP="001429AA">
            <w:pPr>
              <w:spacing w:line="240" w:lineRule="auto"/>
              <w:rPr>
                <w:rStyle w:val="TEXT"/>
              </w:rPr>
            </w:pPr>
          </w:p>
        </w:tc>
      </w:tr>
      <w:tr w:rsidR="6D554D71" w14:paraId="011F2F62"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77F87E94" w14:textId="642E3688" w:rsidR="6D554D71" w:rsidRDefault="6D554D71">
            <w:r>
              <w:t>B.18</w:t>
            </w:r>
            <w:r w:rsidRPr="6D554D71">
              <w:rPr>
                <w:b/>
                <w:bCs/>
              </w:rPr>
              <w:t xml:space="preserve">. </w:t>
            </w:r>
            <w:hyperlink r:id="rId11" w:anchor="outcomes">
              <w:r w:rsidRPr="6D554D71">
                <w:rPr>
                  <w:rStyle w:val="Hyperlink"/>
                  <w:rFonts w:eastAsia="Cambria" w:cs="Cambria"/>
                  <w:b/>
                  <w:bCs/>
                </w:rPr>
                <w:t>Course learning outcomes</w:t>
              </w:r>
            </w:hyperlink>
            <w:r w:rsidRPr="6D554D71">
              <w:rPr>
                <w:rFonts w:eastAsia="Cambria" w:cs="Cambria"/>
                <w:b/>
                <w:bCs/>
              </w:rPr>
              <w:t>: List each one in a separate row</w:t>
            </w:r>
          </w:p>
        </w:tc>
        <w:tc>
          <w:tcPr>
            <w:tcW w:w="3600" w:type="dxa"/>
            <w:gridSpan w:val="2"/>
            <w:tcBorders>
              <w:top w:val="single" w:sz="4" w:space="0" w:color="auto"/>
              <w:left w:val="single" w:sz="4" w:space="0" w:color="auto"/>
              <w:bottom w:val="single" w:sz="4" w:space="0" w:color="auto"/>
              <w:right w:val="single" w:sz="4" w:space="0" w:color="auto"/>
            </w:tcBorders>
          </w:tcPr>
          <w:p w14:paraId="7703B445" w14:textId="02B79444" w:rsidR="6D554D71" w:rsidRDefault="00B46FB0">
            <w:hyperlink r:id="rId12" w:anchor="standards">
              <w:r w:rsidR="6D554D71" w:rsidRPr="6D554D71">
                <w:rPr>
                  <w:rStyle w:val="Hyperlink"/>
                  <w:rFonts w:eastAsia="Cambria" w:cs="Cambria"/>
                  <w:b/>
                  <w:bCs/>
                </w:rPr>
                <w:t xml:space="preserve">Professional </w:t>
              </w:r>
              <w:proofErr w:type="spellStart"/>
              <w:r w:rsidR="6D554D71" w:rsidRPr="6D554D71">
                <w:rPr>
                  <w:rStyle w:val="Hyperlink"/>
                  <w:rFonts w:eastAsia="Cambria" w:cs="Cambria"/>
                  <w:b/>
                  <w:bCs/>
                </w:rPr>
                <w:t>Org.Standard</w:t>
              </w:r>
              <w:proofErr w:type="spellEnd"/>
              <w:r w:rsidR="6D554D71" w:rsidRPr="6D554D71">
                <w:rPr>
                  <w:rStyle w:val="Hyperlink"/>
                  <w:rFonts w:eastAsia="Cambria" w:cs="Cambria"/>
                  <w:b/>
                  <w:bCs/>
                </w:rPr>
                <w:t>(s)</w:t>
              </w:r>
            </w:hyperlink>
            <w:r w:rsidR="6D554D71" w:rsidRPr="6D554D71">
              <w:rPr>
                <w:rFonts w:eastAsia="Cambria" w:cs="Cambria"/>
                <w:b/>
                <w:bCs/>
              </w:rPr>
              <w:t>, if relevant</w:t>
            </w:r>
          </w:p>
        </w:tc>
        <w:tc>
          <w:tcPr>
            <w:tcW w:w="3600" w:type="dxa"/>
            <w:tcBorders>
              <w:top w:val="single" w:sz="4" w:space="0" w:color="auto"/>
              <w:left w:val="single" w:sz="4" w:space="0" w:color="auto"/>
              <w:bottom w:val="single" w:sz="4" w:space="0" w:color="auto"/>
              <w:right w:val="single" w:sz="4" w:space="0" w:color="auto"/>
            </w:tcBorders>
          </w:tcPr>
          <w:p w14:paraId="2C7AFF43" w14:textId="5F258B4F" w:rsidR="6D554D71" w:rsidRDefault="00B46FB0">
            <w:hyperlink r:id="rId13" w:anchor="measured">
              <w:r w:rsidR="6D554D71" w:rsidRPr="6D554D71">
                <w:rPr>
                  <w:rStyle w:val="Hyperlink"/>
                  <w:rFonts w:eastAsia="Cambria" w:cs="Cambria"/>
                  <w:b/>
                  <w:bCs/>
                </w:rPr>
                <w:t>How will each outcome be measured</w:t>
              </w:r>
            </w:hyperlink>
            <w:r w:rsidR="6D554D71" w:rsidRPr="6D554D71">
              <w:rPr>
                <w:rFonts w:eastAsia="Cambria" w:cs="Cambria"/>
                <w:b/>
                <w:bCs/>
              </w:rPr>
              <w:t>?</w:t>
            </w:r>
          </w:p>
        </w:tc>
      </w:tr>
      <w:tr w:rsidR="6D554D71" w14:paraId="276798FA"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2935249D" w14:textId="3BD750AA" w:rsidR="6D554D71" w:rsidRDefault="6D554D71" w:rsidP="6D554D71">
            <w:pPr>
              <w:pStyle w:val="ListParagraph"/>
              <w:numPr>
                <w:ilvl w:val="0"/>
                <w:numId w:val="1"/>
              </w:numPr>
            </w:pPr>
            <w:r>
              <w:t xml:space="preserve">Describe the fundamental principles of human sexuality concepts with application to promoting sexual health in school and community settings. </w:t>
            </w:r>
          </w:p>
        </w:tc>
        <w:tc>
          <w:tcPr>
            <w:tcW w:w="3600" w:type="dxa"/>
            <w:gridSpan w:val="2"/>
            <w:tcBorders>
              <w:top w:val="single" w:sz="4" w:space="0" w:color="auto"/>
              <w:left w:val="single" w:sz="4" w:space="0" w:color="auto"/>
              <w:bottom w:val="single" w:sz="4" w:space="0" w:color="auto"/>
              <w:right w:val="single" w:sz="4" w:space="0" w:color="auto"/>
            </w:tcBorders>
          </w:tcPr>
          <w:p w14:paraId="035B2085" w14:textId="7CD0044F" w:rsidR="6D554D71" w:rsidRDefault="6D554D71">
            <w:r>
              <w:t>FSEHD 1</w:t>
            </w:r>
          </w:p>
          <w:p w14:paraId="36463B84" w14:textId="697B39AF" w:rsidR="6D554D71" w:rsidRDefault="47569BCF">
            <w:r>
              <w:t xml:space="preserve">RIPTS: 1, 2 </w:t>
            </w:r>
          </w:p>
          <w:p w14:paraId="546F6E40" w14:textId="1D085AA7" w:rsidR="6D554D71" w:rsidRDefault="47569BCF">
            <w:r w:rsidRPr="47569BCF">
              <w:rPr>
                <w:rFonts w:ascii="Calibri" w:eastAsia="Calibri" w:hAnsi="Calibri" w:cs="Calibri"/>
                <w:b/>
                <w:bCs/>
              </w:rPr>
              <w:t xml:space="preserve">RI CHIO: </w:t>
            </w:r>
            <w:r w:rsidRPr="47569BCF">
              <w:rPr>
                <w:rFonts w:ascii="Calibri" w:eastAsia="Calibri" w:hAnsi="Calibri" w:cs="Calibri"/>
              </w:rPr>
              <w:t xml:space="preserve">1 – </w:t>
            </w:r>
            <w:proofErr w:type="gramStart"/>
            <w:r w:rsidRPr="47569BCF">
              <w:rPr>
                <w:rFonts w:ascii="Calibri" w:eastAsia="Calibri" w:hAnsi="Calibri" w:cs="Calibri"/>
              </w:rPr>
              <w:t>7</w:t>
            </w:r>
            <w:r w:rsidRPr="47569BCF">
              <w:rPr>
                <w:rFonts w:ascii="Calibri" w:eastAsia="Calibri" w:hAnsi="Calibri" w:cs="Calibri"/>
                <w:b/>
                <w:bCs/>
              </w:rPr>
              <w:t xml:space="preserve">  (</w:t>
            </w:r>
            <w:proofErr w:type="gramEnd"/>
            <w:r w:rsidRPr="47569BCF">
              <w:rPr>
                <w:rFonts w:ascii="Calibri" w:eastAsia="Calibri" w:hAnsi="Calibri" w:cs="Calibri"/>
                <w:b/>
                <w:bCs/>
              </w:rPr>
              <w:t>Sexual Health)</w:t>
            </w:r>
          </w:p>
          <w:p w14:paraId="56BA60A2" w14:textId="3BA23E51" w:rsidR="6D554D71" w:rsidRDefault="47569BCF" w:rsidP="47569BCF">
            <w:pPr>
              <w:spacing w:line="240" w:lineRule="auto"/>
              <w:rPr>
                <w:rFonts w:ascii="Times New Roman" w:hAnsi="Times New Roman"/>
                <w:sz w:val="20"/>
                <w:szCs w:val="20"/>
              </w:rPr>
            </w:pPr>
            <w:r w:rsidRPr="47569BCF">
              <w:rPr>
                <w:rFonts w:ascii="Times New Roman" w:hAnsi="Times New Roman"/>
              </w:rPr>
              <w:t xml:space="preserve">NSGIHETE: 1 </w:t>
            </w:r>
            <w:r w:rsidRPr="47569BCF">
              <w:rPr>
                <w:rFonts w:ascii="Times New Roman" w:hAnsi="Times New Roman"/>
                <w:sz w:val="20"/>
                <w:szCs w:val="20"/>
              </w:rPr>
              <w:t>(Content Knowledge)</w:t>
            </w:r>
          </w:p>
          <w:p w14:paraId="6B0691B2" w14:textId="6B9A2DE6" w:rsidR="6D554D71" w:rsidRDefault="6D554D71" w:rsidP="47569BCF">
            <w:pPr>
              <w:rPr>
                <w:rFonts w:ascii="Calibri" w:eastAsia="Calibri" w:hAnsi="Calibri" w:cs="Calibri"/>
                <w:b/>
                <w:bCs/>
              </w:rPr>
            </w:pPr>
          </w:p>
        </w:tc>
        <w:tc>
          <w:tcPr>
            <w:tcW w:w="3600" w:type="dxa"/>
            <w:tcBorders>
              <w:top w:val="single" w:sz="4" w:space="0" w:color="auto"/>
              <w:left w:val="single" w:sz="4" w:space="0" w:color="auto"/>
              <w:bottom w:val="single" w:sz="4" w:space="0" w:color="auto"/>
              <w:right w:val="single" w:sz="4" w:space="0" w:color="auto"/>
            </w:tcBorders>
          </w:tcPr>
          <w:p w14:paraId="39210CC3" w14:textId="03D43ED2" w:rsidR="6D554D71" w:rsidRDefault="6D554D71" w:rsidP="6D554D71">
            <w:pPr>
              <w:rPr>
                <w:rFonts w:ascii="Calibri" w:eastAsia="Calibri" w:hAnsi="Calibri" w:cs="Calibri"/>
              </w:rPr>
            </w:pPr>
            <w:r w:rsidRPr="6D554D71">
              <w:rPr>
                <w:rFonts w:ascii="Calibri" w:eastAsia="Calibri" w:hAnsi="Calibri" w:cs="Calibri"/>
              </w:rPr>
              <w:t>Quiz, Discussions (face-to-face and online), Quick Writes</w:t>
            </w:r>
          </w:p>
        </w:tc>
      </w:tr>
      <w:tr w:rsidR="6D554D71" w14:paraId="5D4340F6"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3D944CB6" w14:textId="4A8A1CBB" w:rsidR="6D554D71" w:rsidRDefault="6D554D71" w:rsidP="6D554D71">
            <w:pPr>
              <w:pStyle w:val="ListParagraph"/>
              <w:numPr>
                <w:ilvl w:val="0"/>
                <w:numId w:val="1"/>
              </w:numPr>
            </w:pPr>
            <w:r>
              <w:t xml:space="preserve">Summarize elements for sexual health education including historical </w:t>
            </w:r>
            <w:r>
              <w:lastRenderedPageBreak/>
              <w:t>perspectives, current trends, rationale for sexual health education, role of standards and opposition movements.</w:t>
            </w:r>
          </w:p>
        </w:tc>
        <w:tc>
          <w:tcPr>
            <w:tcW w:w="3600" w:type="dxa"/>
            <w:gridSpan w:val="2"/>
            <w:tcBorders>
              <w:top w:val="single" w:sz="4" w:space="0" w:color="auto"/>
              <w:left w:val="single" w:sz="4" w:space="0" w:color="auto"/>
              <w:bottom w:val="single" w:sz="4" w:space="0" w:color="auto"/>
              <w:right w:val="single" w:sz="4" w:space="0" w:color="auto"/>
            </w:tcBorders>
          </w:tcPr>
          <w:p w14:paraId="41ED31DB" w14:textId="23FDCB40" w:rsidR="6D554D71" w:rsidRDefault="6D554D71">
            <w:r>
              <w:lastRenderedPageBreak/>
              <w:t>FSEHD 1</w:t>
            </w:r>
          </w:p>
          <w:p w14:paraId="7ABF0B58" w14:textId="3DC8556D" w:rsidR="6D554D71" w:rsidRDefault="47569BCF">
            <w:r>
              <w:t>RIPTS: 1, 2</w:t>
            </w:r>
            <w:r w:rsidRPr="47569BCF">
              <w:rPr>
                <w:rFonts w:ascii="Calibri" w:eastAsia="Calibri" w:hAnsi="Calibri" w:cs="Calibri"/>
              </w:rPr>
              <w:t xml:space="preserve"> </w:t>
            </w:r>
          </w:p>
          <w:p w14:paraId="13D90945" w14:textId="1B672269" w:rsidR="6D554D71" w:rsidRDefault="47569BCF">
            <w:r w:rsidRPr="47569BCF">
              <w:rPr>
                <w:rFonts w:ascii="Calibri" w:eastAsia="Calibri" w:hAnsi="Calibri" w:cs="Calibri"/>
                <w:b/>
                <w:bCs/>
              </w:rPr>
              <w:t xml:space="preserve">RI CHIO: </w:t>
            </w:r>
            <w:r w:rsidRPr="47569BCF">
              <w:rPr>
                <w:rFonts w:ascii="Calibri" w:eastAsia="Calibri" w:hAnsi="Calibri" w:cs="Calibri"/>
              </w:rPr>
              <w:t xml:space="preserve">2 &amp; 5 </w:t>
            </w:r>
          </w:p>
          <w:p w14:paraId="2C8E286D" w14:textId="22D7D255" w:rsidR="6D554D71" w:rsidRDefault="47569BCF" w:rsidP="47569BCF">
            <w:pPr>
              <w:spacing w:line="240" w:lineRule="auto"/>
              <w:rPr>
                <w:rFonts w:ascii="Times New Roman" w:hAnsi="Times New Roman"/>
                <w:sz w:val="20"/>
                <w:szCs w:val="20"/>
              </w:rPr>
            </w:pPr>
            <w:r w:rsidRPr="47569BCF">
              <w:rPr>
                <w:rFonts w:ascii="Times New Roman" w:hAnsi="Times New Roman"/>
              </w:rPr>
              <w:lastRenderedPageBreak/>
              <w:t xml:space="preserve">NSGIHETE: 1 &amp; 2 </w:t>
            </w:r>
            <w:r w:rsidRPr="47569BCF">
              <w:rPr>
                <w:rFonts w:ascii="Times New Roman" w:hAnsi="Times New Roman"/>
                <w:sz w:val="20"/>
                <w:szCs w:val="20"/>
              </w:rPr>
              <w:t>(Content Knowledge &amp; planning)</w:t>
            </w:r>
          </w:p>
          <w:p w14:paraId="4F18F4D6" w14:textId="2BC65267" w:rsidR="6D554D71" w:rsidRDefault="6D554D71" w:rsidP="47569BCF">
            <w:pPr>
              <w:rPr>
                <w:rFonts w:ascii="Calibri" w:eastAsia="Calibri" w:hAnsi="Calibri" w:cs="Calibri"/>
              </w:rPr>
            </w:pPr>
          </w:p>
        </w:tc>
        <w:tc>
          <w:tcPr>
            <w:tcW w:w="3600" w:type="dxa"/>
            <w:tcBorders>
              <w:top w:val="single" w:sz="4" w:space="0" w:color="auto"/>
              <w:left w:val="single" w:sz="4" w:space="0" w:color="auto"/>
              <w:bottom w:val="single" w:sz="4" w:space="0" w:color="auto"/>
              <w:right w:val="single" w:sz="4" w:space="0" w:color="auto"/>
            </w:tcBorders>
          </w:tcPr>
          <w:p w14:paraId="513EA1EE" w14:textId="03D43ED2" w:rsidR="6D554D71" w:rsidRDefault="6D554D71" w:rsidP="6D554D71">
            <w:pPr>
              <w:rPr>
                <w:rFonts w:ascii="Calibri" w:eastAsia="Calibri" w:hAnsi="Calibri" w:cs="Calibri"/>
              </w:rPr>
            </w:pPr>
            <w:r w:rsidRPr="6D554D71">
              <w:rPr>
                <w:rFonts w:ascii="Calibri" w:eastAsia="Calibri" w:hAnsi="Calibri" w:cs="Calibri"/>
              </w:rPr>
              <w:lastRenderedPageBreak/>
              <w:t>Quiz, Discussions (face-to-face and online), Quick Writes</w:t>
            </w:r>
          </w:p>
          <w:p w14:paraId="01FF8E74" w14:textId="63AC90AC" w:rsidR="6D554D71" w:rsidRDefault="6D554D71" w:rsidP="6D554D71"/>
        </w:tc>
      </w:tr>
      <w:tr w:rsidR="6D554D71" w14:paraId="5E8FD149"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1406BB1D" w14:textId="63A4A620" w:rsidR="6D554D71" w:rsidRDefault="6D554D71" w:rsidP="6D554D71">
            <w:pPr>
              <w:pStyle w:val="ListParagraph"/>
              <w:numPr>
                <w:ilvl w:val="0"/>
                <w:numId w:val="1"/>
              </w:numPr>
            </w:pPr>
            <w:r>
              <w:t>Interpret and apply sexual health concepts necessary to plan and implement educational efforts that improve the health of learners in school, and community health settings.</w:t>
            </w:r>
          </w:p>
        </w:tc>
        <w:tc>
          <w:tcPr>
            <w:tcW w:w="3600" w:type="dxa"/>
            <w:gridSpan w:val="2"/>
            <w:tcBorders>
              <w:top w:val="single" w:sz="4" w:space="0" w:color="auto"/>
              <w:left w:val="single" w:sz="4" w:space="0" w:color="auto"/>
              <w:bottom w:val="single" w:sz="4" w:space="0" w:color="auto"/>
              <w:right w:val="single" w:sz="4" w:space="0" w:color="auto"/>
            </w:tcBorders>
          </w:tcPr>
          <w:p w14:paraId="3C1D5B26" w14:textId="53135B2A" w:rsidR="6D554D71" w:rsidRDefault="6D554D71">
            <w:r>
              <w:t>FSEHD 1, 2, 3, 4</w:t>
            </w:r>
          </w:p>
          <w:p w14:paraId="722233E1" w14:textId="12460009" w:rsidR="6D554D71" w:rsidRDefault="47569BCF">
            <w:r>
              <w:t xml:space="preserve">RIPTS: 1, 2 </w:t>
            </w:r>
          </w:p>
          <w:p w14:paraId="3F8FA444" w14:textId="26FF8A5F" w:rsidR="6D554D71" w:rsidRDefault="47569BCF">
            <w:r w:rsidRPr="47569BCF">
              <w:rPr>
                <w:rFonts w:ascii="Calibri" w:eastAsia="Calibri" w:hAnsi="Calibri" w:cs="Calibri"/>
                <w:b/>
                <w:bCs/>
              </w:rPr>
              <w:t xml:space="preserve">RI CHIO: </w:t>
            </w:r>
            <w:r w:rsidRPr="47569BCF">
              <w:rPr>
                <w:rFonts w:ascii="Calibri" w:eastAsia="Calibri" w:hAnsi="Calibri" w:cs="Calibri"/>
              </w:rPr>
              <w:t>1 – 7</w:t>
            </w:r>
          </w:p>
          <w:p w14:paraId="638DD3CB" w14:textId="194FD179" w:rsidR="6D554D71" w:rsidRDefault="47569BCF" w:rsidP="47569BCF">
            <w:pPr>
              <w:spacing w:line="240" w:lineRule="auto"/>
              <w:rPr>
                <w:rFonts w:ascii="Times New Roman" w:hAnsi="Times New Roman"/>
                <w:sz w:val="20"/>
                <w:szCs w:val="20"/>
              </w:rPr>
            </w:pPr>
            <w:r w:rsidRPr="47569BCF">
              <w:rPr>
                <w:rFonts w:ascii="Times New Roman" w:hAnsi="Times New Roman"/>
              </w:rPr>
              <w:t xml:space="preserve">NSGIHETE: 2 &amp; 3 </w:t>
            </w:r>
            <w:r w:rsidRPr="47569BCF">
              <w:rPr>
                <w:rFonts w:ascii="Times New Roman" w:hAnsi="Times New Roman"/>
                <w:sz w:val="20"/>
                <w:szCs w:val="20"/>
              </w:rPr>
              <w:t>(Planning &amp; Implementation)</w:t>
            </w:r>
          </w:p>
          <w:p w14:paraId="149504CB" w14:textId="1600EA86" w:rsidR="6D554D71" w:rsidRDefault="6D554D71" w:rsidP="47569BCF">
            <w:pPr>
              <w:rPr>
                <w:rFonts w:ascii="Calibri" w:eastAsia="Calibri" w:hAnsi="Calibri" w:cs="Calibri"/>
              </w:rPr>
            </w:pPr>
          </w:p>
        </w:tc>
        <w:tc>
          <w:tcPr>
            <w:tcW w:w="3600" w:type="dxa"/>
            <w:tcBorders>
              <w:top w:val="single" w:sz="4" w:space="0" w:color="auto"/>
              <w:left w:val="single" w:sz="4" w:space="0" w:color="auto"/>
              <w:bottom w:val="single" w:sz="4" w:space="0" w:color="auto"/>
              <w:right w:val="single" w:sz="4" w:space="0" w:color="auto"/>
            </w:tcBorders>
          </w:tcPr>
          <w:p w14:paraId="7E4C0B8F" w14:textId="5E179705" w:rsidR="6D554D71" w:rsidRDefault="6D554D71" w:rsidP="6D554D71">
            <w:pPr>
              <w:rPr>
                <w:rFonts w:ascii="Calibri" w:eastAsia="Calibri" w:hAnsi="Calibri" w:cs="Calibri"/>
              </w:rPr>
            </w:pPr>
            <w:r w:rsidRPr="6D554D71">
              <w:rPr>
                <w:rFonts w:ascii="Calibri" w:eastAsia="Calibri" w:hAnsi="Calibri" w:cs="Calibri"/>
              </w:rPr>
              <w:t xml:space="preserve">Lesson Planning </w:t>
            </w:r>
          </w:p>
          <w:p w14:paraId="177EE281" w14:textId="04D0FAAA" w:rsidR="6D554D71" w:rsidRDefault="6D554D71" w:rsidP="6D554D71">
            <w:pPr>
              <w:rPr>
                <w:rFonts w:ascii="Calibri" w:eastAsia="Calibri" w:hAnsi="Calibri" w:cs="Calibri"/>
              </w:rPr>
            </w:pPr>
            <w:r w:rsidRPr="6D554D71">
              <w:rPr>
                <w:rFonts w:ascii="Calibri" w:eastAsia="Calibri" w:hAnsi="Calibri" w:cs="Calibri"/>
              </w:rPr>
              <w:t>Presentations</w:t>
            </w:r>
          </w:p>
          <w:p w14:paraId="4EC8ED9F" w14:textId="50D95B89" w:rsidR="6D554D71" w:rsidRDefault="6D554D71" w:rsidP="6D554D71">
            <w:pPr>
              <w:rPr>
                <w:rFonts w:ascii="Calibri" w:eastAsia="Calibri" w:hAnsi="Calibri" w:cs="Calibri"/>
              </w:rPr>
            </w:pPr>
            <w:r w:rsidRPr="6D554D71">
              <w:rPr>
                <w:rFonts w:ascii="Calibri" w:eastAsia="Calibri" w:hAnsi="Calibri" w:cs="Calibri"/>
              </w:rPr>
              <w:t>Discussions (face-to-face and online), Quick Writes</w:t>
            </w:r>
          </w:p>
          <w:p w14:paraId="04F1CF79" w14:textId="50E4B87D" w:rsidR="6D554D71" w:rsidRDefault="6D554D71" w:rsidP="6D554D71">
            <w:pPr>
              <w:rPr>
                <w:rFonts w:ascii="Calibri" w:eastAsia="Calibri" w:hAnsi="Calibri" w:cs="Calibri"/>
              </w:rPr>
            </w:pPr>
          </w:p>
        </w:tc>
      </w:tr>
      <w:tr w:rsidR="6D554D71" w14:paraId="648DE9CE"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5C628B0D" w14:textId="293E3D95" w:rsidR="6D554D71" w:rsidRDefault="6D554D71" w:rsidP="6D554D71">
            <w:pPr>
              <w:pStyle w:val="ListParagraph"/>
              <w:numPr>
                <w:ilvl w:val="0"/>
                <w:numId w:val="1"/>
              </w:numPr>
            </w:pPr>
            <w:r>
              <w:t>Explore developmentally and culturally appropriate health education methodologies, and health behavior theories, and their application to learning experiences that support sexual health.</w:t>
            </w:r>
          </w:p>
        </w:tc>
        <w:tc>
          <w:tcPr>
            <w:tcW w:w="3600" w:type="dxa"/>
            <w:gridSpan w:val="2"/>
            <w:tcBorders>
              <w:top w:val="single" w:sz="4" w:space="0" w:color="auto"/>
              <w:left w:val="single" w:sz="4" w:space="0" w:color="auto"/>
              <w:bottom w:val="single" w:sz="4" w:space="0" w:color="auto"/>
              <w:right w:val="single" w:sz="4" w:space="0" w:color="auto"/>
            </w:tcBorders>
          </w:tcPr>
          <w:p w14:paraId="25D53BBD" w14:textId="1B319B33" w:rsidR="6D554D71" w:rsidRDefault="6D554D71">
            <w:r>
              <w:t>FSEHD 1-5</w:t>
            </w:r>
          </w:p>
          <w:p w14:paraId="7862A513" w14:textId="3F08B50D" w:rsidR="6D554D71" w:rsidRDefault="6D554D71">
            <w:r>
              <w:t xml:space="preserve">RIPTS: 1, 2 </w:t>
            </w:r>
          </w:p>
          <w:p w14:paraId="2EA3BF24" w14:textId="6269EFAF" w:rsidR="6D554D71" w:rsidRDefault="47569BCF">
            <w:r w:rsidRPr="47569BCF">
              <w:rPr>
                <w:rFonts w:ascii="Calibri" w:eastAsia="Calibri" w:hAnsi="Calibri" w:cs="Calibri"/>
                <w:b/>
                <w:bCs/>
              </w:rPr>
              <w:t xml:space="preserve">RI CHIO: </w:t>
            </w:r>
            <w:r w:rsidRPr="47569BCF">
              <w:rPr>
                <w:rFonts w:ascii="Calibri" w:eastAsia="Calibri" w:hAnsi="Calibri" w:cs="Calibri"/>
              </w:rPr>
              <w:t>1 – 7</w:t>
            </w:r>
          </w:p>
          <w:p w14:paraId="677A4DAD" w14:textId="637E08CC" w:rsidR="6D554D71" w:rsidRDefault="47569BCF" w:rsidP="47569BCF">
            <w:pPr>
              <w:spacing w:line="240" w:lineRule="auto"/>
              <w:rPr>
                <w:rFonts w:ascii="Times New Roman" w:hAnsi="Times New Roman"/>
                <w:sz w:val="20"/>
                <w:szCs w:val="20"/>
              </w:rPr>
            </w:pPr>
            <w:r w:rsidRPr="47569BCF">
              <w:rPr>
                <w:rFonts w:ascii="Times New Roman" w:hAnsi="Times New Roman"/>
              </w:rPr>
              <w:t xml:space="preserve">NSGIHETE: 1 &amp; 2 </w:t>
            </w:r>
            <w:r w:rsidRPr="47569BCF">
              <w:rPr>
                <w:rFonts w:ascii="Times New Roman" w:hAnsi="Times New Roman"/>
                <w:sz w:val="20"/>
                <w:szCs w:val="20"/>
              </w:rPr>
              <w:t>(Content Knowledge &amp; Planning)</w:t>
            </w:r>
          </w:p>
          <w:p w14:paraId="6A51C2A2" w14:textId="0CA8F05F" w:rsidR="6D554D71" w:rsidRDefault="6D554D71" w:rsidP="47569BCF">
            <w:pPr>
              <w:rPr>
                <w:rFonts w:ascii="Calibri" w:eastAsia="Calibri" w:hAnsi="Calibri" w:cs="Calibri"/>
              </w:rPr>
            </w:pPr>
          </w:p>
        </w:tc>
        <w:tc>
          <w:tcPr>
            <w:tcW w:w="3600" w:type="dxa"/>
            <w:tcBorders>
              <w:top w:val="single" w:sz="4" w:space="0" w:color="auto"/>
              <w:left w:val="single" w:sz="4" w:space="0" w:color="auto"/>
              <w:bottom w:val="single" w:sz="4" w:space="0" w:color="auto"/>
              <w:right w:val="single" w:sz="4" w:space="0" w:color="auto"/>
            </w:tcBorders>
          </w:tcPr>
          <w:p w14:paraId="7A97FA10" w14:textId="1C27F6A4" w:rsidR="6D554D71" w:rsidRDefault="6D554D71" w:rsidP="6D554D71">
            <w:r>
              <w:t>Lesson Planning</w:t>
            </w:r>
          </w:p>
          <w:p w14:paraId="47CDE726" w14:textId="5D2F3824" w:rsidR="6D554D71" w:rsidRDefault="6D554D71" w:rsidP="6D554D71">
            <w:r>
              <w:t>Presentations</w:t>
            </w:r>
          </w:p>
          <w:p w14:paraId="1AB53269" w14:textId="50D95B89" w:rsidR="6D554D71" w:rsidRDefault="6D554D71" w:rsidP="6D554D71">
            <w:pPr>
              <w:rPr>
                <w:rFonts w:ascii="Calibri" w:eastAsia="Calibri" w:hAnsi="Calibri" w:cs="Calibri"/>
              </w:rPr>
            </w:pPr>
            <w:r w:rsidRPr="6D554D71">
              <w:rPr>
                <w:rFonts w:ascii="Calibri" w:eastAsia="Calibri" w:hAnsi="Calibri" w:cs="Calibri"/>
              </w:rPr>
              <w:t>Discussions (face-to-face and online), Quick Writes</w:t>
            </w:r>
          </w:p>
          <w:p w14:paraId="19C0F7BF" w14:textId="0D87656F" w:rsidR="6D554D71" w:rsidRDefault="6D554D71" w:rsidP="6D554D71">
            <w:pPr>
              <w:rPr>
                <w:rFonts w:ascii="Calibri" w:eastAsia="Calibri" w:hAnsi="Calibri" w:cs="Calibri"/>
              </w:rPr>
            </w:pPr>
          </w:p>
        </w:tc>
      </w:tr>
      <w:tr w:rsidR="6D554D71" w14:paraId="7455529C"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04575BED" w14:textId="571BF126" w:rsidR="6D554D71" w:rsidRDefault="6D554D71" w:rsidP="6D554D71">
            <w:pPr>
              <w:pStyle w:val="ListParagraph"/>
              <w:numPr>
                <w:ilvl w:val="0"/>
                <w:numId w:val="1"/>
              </w:numPr>
            </w:pPr>
            <w:r>
              <w:t>Investigate teaching and learning methodologies to engage diverse audiences and encourage critical thinking along with achievement of learning standards.</w:t>
            </w:r>
          </w:p>
          <w:p w14:paraId="29CCC7FB" w14:textId="563D9FA0" w:rsidR="6D554D71" w:rsidRDefault="6D554D71">
            <w:r>
              <w:t xml:space="preserve"> </w:t>
            </w:r>
          </w:p>
        </w:tc>
        <w:tc>
          <w:tcPr>
            <w:tcW w:w="3600" w:type="dxa"/>
            <w:gridSpan w:val="2"/>
            <w:tcBorders>
              <w:top w:val="single" w:sz="4" w:space="0" w:color="auto"/>
              <w:left w:val="single" w:sz="4" w:space="0" w:color="auto"/>
              <w:bottom w:val="single" w:sz="4" w:space="0" w:color="auto"/>
              <w:right w:val="single" w:sz="4" w:space="0" w:color="auto"/>
            </w:tcBorders>
          </w:tcPr>
          <w:p w14:paraId="69BF8E92" w14:textId="144A6B00" w:rsidR="6D554D71" w:rsidRDefault="6D554D71">
            <w:r>
              <w:t>FSEHD 1-5</w:t>
            </w:r>
          </w:p>
          <w:p w14:paraId="139D1B02" w14:textId="59F5EA23" w:rsidR="6D554D71" w:rsidRDefault="47569BCF">
            <w:r>
              <w:t xml:space="preserve">RIPTS: 1, 2 </w:t>
            </w:r>
          </w:p>
          <w:p w14:paraId="08D7E63C" w14:textId="3BD07C09" w:rsidR="6D554D71" w:rsidRDefault="47569BCF">
            <w:r w:rsidRPr="47569BCF">
              <w:rPr>
                <w:rFonts w:ascii="Calibri" w:eastAsia="Calibri" w:hAnsi="Calibri" w:cs="Calibri"/>
                <w:b/>
                <w:bCs/>
              </w:rPr>
              <w:t xml:space="preserve">RI CHIO: </w:t>
            </w:r>
            <w:r w:rsidRPr="47569BCF">
              <w:rPr>
                <w:rFonts w:ascii="Calibri" w:eastAsia="Calibri" w:hAnsi="Calibri" w:cs="Calibri"/>
              </w:rPr>
              <w:t>1 – 7</w:t>
            </w:r>
          </w:p>
          <w:p w14:paraId="0BB28162" w14:textId="34195B79" w:rsidR="6D554D71" w:rsidRDefault="47569BCF" w:rsidP="47569BCF">
            <w:pPr>
              <w:spacing w:line="240" w:lineRule="auto"/>
              <w:rPr>
                <w:rFonts w:ascii="Times New Roman" w:hAnsi="Times New Roman"/>
                <w:sz w:val="20"/>
                <w:szCs w:val="20"/>
              </w:rPr>
            </w:pPr>
            <w:r w:rsidRPr="47569BCF">
              <w:rPr>
                <w:rFonts w:ascii="Times New Roman" w:hAnsi="Times New Roman"/>
              </w:rPr>
              <w:t xml:space="preserve">NSGIHETE: 2 &amp; 4 </w:t>
            </w:r>
            <w:r w:rsidRPr="47569BCF">
              <w:rPr>
                <w:rFonts w:ascii="Times New Roman" w:hAnsi="Times New Roman"/>
                <w:sz w:val="20"/>
                <w:szCs w:val="20"/>
              </w:rPr>
              <w:t>(Planning &amp; Assessment)</w:t>
            </w:r>
          </w:p>
          <w:p w14:paraId="5BEB1C75" w14:textId="7B35079D" w:rsidR="6D554D71" w:rsidRDefault="6D554D71" w:rsidP="47569BCF">
            <w:pPr>
              <w:rPr>
                <w:rFonts w:ascii="Calibri" w:eastAsia="Calibri" w:hAnsi="Calibri" w:cs="Calibri"/>
              </w:rPr>
            </w:pPr>
          </w:p>
        </w:tc>
        <w:tc>
          <w:tcPr>
            <w:tcW w:w="3600" w:type="dxa"/>
            <w:tcBorders>
              <w:top w:val="single" w:sz="4" w:space="0" w:color="auto"/>
              <w:left w:val="single" w:sz="4" w:space="0" w:color="auto"/>
              <w:bottom w:val="single" w:sz="4" w:space="0" w:color="auto"/>
              <w:right w:val="single" w:sz="4" w:space="0" w:color="auto"/>
            </w:tcBorders>
          </w:tcPr>
          <w:p w14:paraId="49328076" w14:textId="1C27F6A4" w:rsidR="6D554D71" w:rsidRDefault="6D554D71" w:rsidP="6D554D71">
            <w:r>
              <w:t>Lesson Planning</w:t>
            </w:r>
          </w:p>
          <w:p w14:paraId="213380F0" w14:textId="72ED576A" w:rsidR="6D554D71" w:rsidRDefault="6D554D71" w:rsidP="6D554D71">
            <w:r>
              <w:t>Presentations</w:t>
            </w:r>
          </w:p>
          <w:p w14:paraId="24DB86DA" w14:textId="32033BD9" w:rsidR="6D554D71" w:rsidRDefault="6D554D71" w:rsidP="6D554D71">
            <w:pPr>
              <w:rPr>
                <w:rFonts w:ascii="Calibri" w:eastAsia="Calibri" w:hAnsi="Calibri" w:cs="Calibri"/>
              </w:rPr>
            </w:pPr>
            <w:r w:rsidRPr="6D554D71">
              <w:rPr>
                <w:rFonts w:ascii="Calibri" w:eastAsia="Calibri" w:hAnsi="Calibri" w:cs="Calibri"/>
              </w:rPr>
              <w:t>Discussions (face-to-face and online), Quick Writes</w:t>
            </w:r>
            <w:r>
              <w:t xml:space="preserve"> </w:t>
            </w:r>
          </w:p>
          <w:p w14:paraId="1D1905A4" w14:textId="7D2BE791" w:rsidR="6D554D71" w:rsidRDefault="6D554D71" w:rsidP="6D554D71"/>
        </w:tc>
      </w:tr>
      <w:tr w:rsidR="6D554D71" w14:paraId="05389F2C"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423AA10E" w14:textId="697D27CC" w:rsidR="6D554D71" w:rsidRDefault="6D554D71" w:rsidP="6D554D71">
            <w:pPr>
              <w:pStyle w:val="ListParagraph"/>
              <w:numPr>
                <w:ilvl w:val="0"/>
                <w:numId w:val="1"/>
              </w:numPr>
            </w:pPr>
            <w:r>
              <w:t xml:space="preserve">Demonstrate proficiency in identifying and accessing valid sexuality resources. </w:t>
            </w:r>
          </w:p>
        </w:tc>
        <w:tc>
          <w:tcPr>
            <w:tcW w:w="3600" w:type="dxa"/>
            <w:gridSpan w:val="2"/>
            <w:tcBorders>
              <w:top w:val="single" w:sz="4" w:space="0" w:color="auto"/>
              <w:left w:val="single" w:sz="4" w:space="0" w:color="auto"/>
              <w:bottom w:val="single" w:sz="4" w:space="0" w:color="auto"/>
              <w:right w:val="single" w:sz="4" w:space="0" w:color="auto"/>
            </w:tcBorders>
          </w:tcPr>
          <w:p w14:paraId="48239307" w14:textId="23664D84" w:rsidR="6D554D71" w:rsidRDefault="6D554D71">
            <w:r>
              <w:t>FSEHD 2=1</w:t>
            </w:r>
          </w:p>
          <w:p w14:paraId="79CBD25A" w14:textId="1B8E4417" w:rsidR="6D554D71" w:rsidRDefault="47569BCF">
            <w:r>
              <w:t xml:space="preserve">RIPTS: 2 </w:t>
            </w:r>
          </w:p>
          <w:p w14:paraId="48A55D97" w14:textId="09ACA59D" w:rsidR="6D554D71" w:rsidRDefault="47569BCF">
            <w:r w:rsidRPr="47569BCF">
              <w:rPr>
                <w:rFonts w:ascii="Calibri" w:eastAsia="Calibri" w:hAnsi="Calibri" w:cs="Calibri"/>
                <w:b/>
                <w:bCs/>
              </w:rPr>
              <w:t xml:space="preserve">RI CHIO: </w:t>
            </w:r>
            <w:r w:rsidRPr="47569BCF">
              <w:rPr>
                <w:rFonts w:ascii="Calibri" w:eastAsia="Calibri" w:hAnsi="Calibri" w:cs="Calibri"/>
              </w:rPr>
              <w:t>2</w:t>
            </w:r>
          </w:p>
          <w:p w14:paraId="6DEAE552" w14:textId="5ED7FA04" w:rsidR="6D554D71" w:rsidRDefault="47569BCF" w:rsidP="47569BCF">
            <w:pPr>
              <w:spacing w:line="240" w:lineRule="auto"/>
              <w:rPr>
                <w:rFonts w:ascii="Times New Roman" w:hAnsi="Times New Roman"/>
                <w:sz w:val="20"/>
                <w:szCs w:val="20"/>
              </w:rPr>
            </w:pPr>
            <w:r w:rsidRPr="47569BCF">
              <w:rPr>
                <w:rFonts w:ascii="Times New Roman" w:hAnsi="Times New Roman"/>
              </w:rPr>
              <w:t xml:space="preserve">NSGIHETE: 2 </w:t>
            </w:r>
            <w:r w:rsidRPr="47569BCF">
              <w:rPr>
                <w:rFonts w:ascii="Times New Roman" w:hAnsi="Times New Roman"/>
                <w:sz w:val="20"/>
                <w:szCs w:val="20"/>
              </w:rPr>
              <w:t>(Planning)</w:t>
            </w:r>
          </w:p>
          <w:p w14:paraId="12E66108" w14:textId="54430A03" w:rsidR="6D554D71" w:rsidRDefault="6D554D71" w:rsidP="47569BCF">
            <w:pPr>
              <w:rPr>
                <w:rFonts w:ascii="Calibri" w:eastAsia="Calibri" w:hAnsi="Calibri" w:cs="Calibri"/>
              </w:rPr>
            </w:pPr>
          </w:p>
        </w:tc>
        <w:tc>
          <w:tcPr>
            <w:tcW w:w="3600" w:type="dxa"/>
            <w:tcBorders>
              <w:top w:val="single" w:sz="4" w:space="0" w:color="auto"/>
              <w:left w:val="single" w:sz="4" w:space="0" w:color="auto"/>
              <w:bottom w:val="single" w:sz="4" w:space="0" w:color="auto"/>
              <w:right w:val="single" w:sz="4" w:space="0" w:color="auto"/>
            </w:tcBorders>
          </w:tcPr>
          <w:p w14:paraId="261C5A29" w14:textId="438666A4" w:rsidR="6D554D71" w:rsidRDefault="6D554D71" w:rsidP="6D554D71">
            <w:r>
              <w:t>Lesson Planning</w:t>
            </w:r>
          </w:p>
          <w:p w14:paraId="55729EE8" w14:textId="15906C56" w:rsidR="6D554D71" w:rsidRDefault="6D554D71" w:rsidP="6D554D71">
            <w:r>
              <w:t>Presentations</w:t>
            </w:r>
          </w:p>
          <w:p w14:paraId="5153BDCF" w14:textId="6A8AC353" w:rsidR="6D554D71" w:rsidRDefault="6D554D71" w:rsidP="6D554D71">
            <w:r>
              <w:t>Resource Project</w:t>
            </w:r>
          </w:p>
          <w:p w14:paraId="58FBC11F" w14:textId="1276CF43" w:rsidR="6D554D71" w:rsidRDefault="6D554D71" w:rsidP="6D554D71"/>
        </w:tc>
      </w:tr>
      <w:tr w:rsidR="6D554D71" w14:paraId="1D0B7DD9" w14:textId="77777777" w:rsidTr="58212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6" w:type="dxa"/>
        </w:trPr>
        <w:tc>
          <w:tcPr>
            <w:tcW w:w="3600" w:type="dxa"/>
            <w:gridSpan w:val="2"/>
            <w:tcBorders>
              <w:top w:val="single" w:sz="4" w:space="0" w:color="auto"/>
              <w:left w:val="single" w:sz="4" w:space="0" w:color="auto"/>
              <w:bottom w:val="single" w:sz="4" w:space="0" w:color="auto"/>
              <w:right w:val="single" w:sz="4" w:space="0" w:color="auto"/>
            </w:tcBorders>
          </w:tcPr>
          <w:p w14:paraId="7780C9F4" w14:textId="39226B3E" w:rsidR="6D554D71" w:rsidRDefault="6D554D71">
            <w:r>
              <w:t xml:space="preserve"> </w:t>
            </w:r>
          </w:p>
        </w:tc>
        <w:tc>
          <w:tcPr>
            <w:tcW w:w="3600" w:type="dxa"/>
            <w:gridSpan w:val="2"/>
            <w:tcBorders>
              <w:top w:val="single" w:sz="4" w:space="0" w:color="auto"/>
              <w:left w:val="single" w:sz="4" w:space="0" w:color="auto"/>
              <w:bottom w:val="single" w:sz="4" w:space="0" w:color="auto"/>
              <w:right w:val="single" w:sz="4" w:space="0" w:color="auto"/>
            </w:tcBorders>
          </w:tcPr>
          <w:p w14:paraId="56E96B89" w14:textId="3A326F9E" w:rsidR="6D554D71" w:rsidRDefault="6D554D71">
            <w:r>
              <w:t xml:space="preserve"> </w:t>
            </w:r>
          </w:p>
        </w:tc>
        <w:tc>
          <w:tcPr>
            <w:tcW w:w="3600" w:type="dxa"/>
            <w:tcBorders>
              <w:top w:val="single" w:sz="4" w:space="0" w:color="auto"/>
              <w:left w:val="single" w:sz="4" w:space="0" w:color="auto"/>
              <w:bottom w:val="single" w:sz="4" w:space="0" w:color="auto"/>
              <w:right w:val="single" w:sz="4" w:space="0" w:color="auto"/>
            </w:tcBorders>
          </w:tcPr>
          <w:p w14:paraId="6A48F810" w14:textId="33B5E5C9" w:rsidR="6D554D71" w:rsidRDefault="6D554D71"/>
        </w:tc>
      </w:tr>
    </w:tbl>
    <w:p w14:paraId="4C3CC8B4" w14:textId="6AAA91F6" w:rsidR="6D554D71" w:rsidRDefault="6D554D71" w:rsidP="6D554D71">
      <w:pPr>
        <w:spacing w:line="240" w:lineRule="auto"/>
      </w:pPr>
    </w:p>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rsidTr="6D554D71">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rsidTr="6D554D71">
        <w:tc>
          <w:tcPr>
            <w:tcW w:w="11016" w:type="dxa"/>
          </w:tcPr>
          <w:p w14:paraId="19DFA987" w14:textId="7E968B01" w:rsidR="00115A68" w:rsidRDefault="6D554D71" w:rsidP="00115A68">
            <w:pPr>
              <w:spacing w:line="240" w:lineRule="auto"/>
            </w:pPr>
            <w:r w:rsidRPr="6D554D71">
              <w:rPr>
                <w:rFonts w:ascii="Times New Roman" w:hAnsi="Times New Roman"/>
              </w:rPr>
              <w:t>1) Sexual Health</w:t>
            </w:r>
          </w:p>
          <w:p w14:paraId="50193E21" w14:textId="3415AD4D" w:rsidR="00115A68" w:rsidRDefault="6D554D71" w:rsidP="00115A68">
            <w:pPr>
              <w:spacing w:line="240" w:lineRule="auto"/>
            </w:pPr>
            <w:r w:rsidRPr="6D554D71">
              <w:rPr>
                <w:rFonts w:ascii="Times New Roman" w:hAnsi="Times New Roman"/>
              </w:rPr>
              <w:t xml:space="preserve">   a) Defining Terms</w:t>
            </w:r>
          </w:p>
          <w:p w14:paraId="185BEDFB" w14:textId="34EF5A70" w:rsidR="00115A68" w:rsidRDefault="6D554D71" w:rsidP="00115A68">
            <w:pPr>
              <w:spacing w:line="240" w:lineRule="auto"/>
            </w:pPr>
            <w:r w:rsidRPr="6D554D71">
              <w:rPr>
                <w:rFonts w:ascii="Times New Roman" w:hAnsi="Times New Roman"/>
              </w:rPr>
              <w:t xml:space="preserve">   b) Personal well-being and sexuality</w:t>
            </w:r>
          </w:p>
          <w:p w14:paraId="2A4F0A34" w14:textId="0CC0D1E5" w:rsidR="00115A68" w:rsidRDefault="6D554D71" w:rsidP="00115A68">
            <w:pPr>
              <w:spacing w:line="240" w:lineRule="auto"/>
            </w:pPr>
            <w:r w:rsidRPr="6D554D71">
              <w:rPr>
                <w:rFonts w:ascii="Times New Roman" w:hAnsi="Times New Roman"/>
              </w:rPr>
              <w:t xml:space="preserve">   c) Sexuality, lifecycle and human development</w:t>
            </w:r>
          </w:p>
          <w:p w14:paraId="1AB84BB7" w14:textId="089FBF8C" w:rsidR="00115A68" w:rsidRDefault="6D554D71" w:rsidP="00115A68">
            <w:pPr>
              <w:spacing w:line="240" w:lineRule="auto"/>
            </w:pPr>
            <w:r w:rsidRPr="6D554D71">
              <w:rPr>
                <w:rFonts w:ascii="Times New Roman" w:hAnsi="Times New Roman"/>
              </w:rPr>
              <w:t xml:space="preserve">  d) Sexual health education</w:t>
            </w:r>
          </w:p>
          <w:p w14:paraId="0A14F01F" w14:textId="7C512E1C" w:rsidR="00115A68" w:rsidRDefault="6D554D71" w:rsidP="00115A68">
            <w:pPr>
              <w:spacing w:line="240" w:lineRule="auto"/>
            </w:pPr>
            <w:r w:rsidRPr="6D554D71">
              <w:rPr>
                <w:rFonts w:ascii="Times New Roman" w:hAnsi="Times New Roman"/>
              </w:rPr>
              <w:t>2) Human development and sexuality</w:t>
            </w:r>
          </w:p>
          <w:p w14:paraId="64F34BF3" w14:textId="35323230" w:rsidR="00115A68" w:rsidRDefault="6D554D71" w:rsidP="00115A68">
            <w:pPr>
              <w:spacing w:line="240" w:lineRule="auto"/>
            </w:pPr>
            <w:r w:rsidRPr="6D554D71">
              <w:rPr>
                <w:rFonts w:ascii="Times New Roman" w:hAnsi="Times New Roman"/>
              </w:rPr>
              <w:t xml:space="preserve">   a) Sexual orientation, behaviors, and identity</w:t>
            </w:r>
          </w:p>
          <w:p w14:paraId="214F8192" w14:textId="4C1552AA" w:rsidR="00115A68" w:rsidRDefault="6D554D71" w:rsidP="00115A68">
            <w:pPr>
              <w:spacing w:line="240" w:lineRule="auto"/>
            </w:pPr>
            <w:r w:rsidRPr="6D554D71">
              <w:rPr>
                <w:rFonts w:ascii="Times New Roman" w:hAnsi="Times New Roman"/>
              </w:rPr>
              <w:t xml:space="preserve">   b) Our sexual uniqueness, understanding yourself and body image</w:t>
            </w:r>
          </w:p>
          <w:p w14:paraId="1760230A" w14:textId="714E5F25" w:rsidR="00115A68" w:rsidRDefault="6D554D71" w:rsidP="00115A68">
            <w:pPr>
              <w:spacing w:line="240" w:lineRule="auto"/>
            </w:pPr>
            <w:r w:rsidRPr="6D554D71">
              <w:rPr>
                <w:rFonts w:ascii="Times New Roman" w:hAnsi="Times New Roman"/>
              </w:rPr>
              <w:lastRenderedPageBreak/>
              <w:t xml:space="preserve">   c) Gender-roles and gender identity</w:t>
            </w:r>
          </w:p>
          <w:p w14:paraId="7C389246" w14:textId="58C06ADB" w:rsidR="00115A68" w:rsidRDefault="6D554D71" w:rsidP="00115A68">
            <w:pPr>
              <w:spacing w:line="240" w:lineRule="auto"/>
            </w:pPr>
            <w:r w:rsidRPr="6D554D71">
              <w:rPr>
                <w:rFonts w:ascii="Times New Roman" w:hAnsi="Times New Roman"/>
              </w:rPr>
              <w:t>3) Male and female reproductive systems</w:t>
            </w:r>
          </w:p>
          <w:p w14:paraId="08BCD074" w14:textId="4282E09D" w:rsidR="00115A68" w:rsidRDefault="6D554D71" w:rsidP="00115A68">
            <w:pPr>
              <w:spacing w:line="240" w:lineRule="auto"/>
            </w:pPr>
            <w:r w:rsidRPr="6D554D71">
              <w:rPr>
                <w:rFonts w:ascii="Times New Roman" w:hAnsi="Times New Roman"/>
              </w:rPr>
              <w:t xml:space="preserve">   a) Biological males and females</w:t>
            </w:r>
          </w:p>
          <w:p w14:paraId="73EB50C0" w14:textId="79EFF434" w:rsidR="00115A68" w:rsidRDefault="6D554D71" w:rsidP="00115A68">
            <w:pPr>
              <w:spacing w:line="240" w:lineRule="auto"/>
            </w:pPr>
            <w:r w:rsidRPr="6D554D71">
              <w:rPr>
                <w:rFonts w:ascii="Times New Roman" w:hAnsi="Times New Roman"/>
              </w:rPr>
              <w:t xml:space="preserve">   b) Hormones</w:t>
            </w:r>
          </w:p>
          <w:p w14:paraId="7FE9DA6F" w14:textId="6018B950" w:rsidR="00115A68" w:rsidRDefault="6D554D71" w:rsidP="00115A68">
            <w:pPr>
              <w:spacing w:line="240" w:lineRule="auto"/>
            </w:pPr>
            <w:r w:rsidRPr="6D554D71">
              <w:rPr>
                <w:rFonts w:ascii="Times New Roman" w:hAnsi="Times New Roman"/>
              </w:rPr>
              <w:t xml:space="preserve">   c) Human sexual response cycle</w:t>
            </w:r>
          </w:p>
          <w:p w14:paraId="6B2449D6" w14:textId="10F2B29D" w:rsidR="00115A68" w:rsidRDefault="6D554D71" w:rsidP="00115A68">
            <w:pPr>
              <w:spacing w:line="240" w:lineRule="auto"/>
            </w:pPr>
            <w:r w:rsidRPr="6D554D71">
              <w:rPr>
                <w:rFonts w:ascii="Times New Roman" w:hAnsi="Times New Roman"/>
              </w:rPr>
              <w:t xml:space="preserve">   d) Fertility: contraception</w:t>
            </w:r>
          </w:p>
          <w:p w14:paraId="684A1370" w14:textId="22BD50F8" w:rsidR="00115A68" w:rsidRDefault="6D554D71" w:rsidP="00115A68">
            <w:pPr>
              <w:spacing w:line="240" w:lineRule="auto"/>
            </w:pPr>
            <w:r w:rsidRPr="6D554D71">
              <w:rPr>
                <w:rFonts w:ascii="Times New Roman" w:hAnsi="Times New Roman"/>
              </w:rPr>
              <w:t xml:space="preserve">   e) Pregnancy and childbirth</w:t>
            </w:r>
          </w:p>
          <w:p w14:paraId="513EB1F3" w14:textId="5EEC620D" w:rsidR="00115A68" w:rsidRDefault="6D554D71" w:rsidP="00115A68">
            <w:pPr>
              <w:spacing w:line="240" w:lineRule="auto"/>
            </w:pPr>
            <w:r w:rsidRPr="6D554D71">
              <w:rPr>
                <w:rFonts w:ascii="Times New Roman" w:hAnsi="Times New Roman"/>
              </w:rPr>
              <w:t xml:space="preserve">   f) Abortion and adoption</w:t>
            </w:r>
          </w:p>
          <w:p w14:paraId="1E5ECAB7" w14:textId="66A0A9E2" w:rsidR="00115A68" w:rsidRDefault="6D554D71" w:rsidP="00115A68">
            <w:pPr>
              <w:spacing w:line="240" w:lineRule="auto"/>
            </w:pPr>
            <w:r w:rsidRPr="6D554D71">
              <w:rPr>
                <w:rFonts w:ascii="Times New Roman" w:hAnsi="Times New Roman"/>
              </w:rPr>
              <w:t xml:space="preserve">   g) Sexual lifestyles</w:t>
            </w:r>
          </w:p>
          <w:p w14:paraId="7DE3B8AB" w14:textId="3442600F" w:rsidR="00115A68" w:rsidRDefault="6D554D71" w:rsidP="00115A68">
            <w:pPr>
              <w:spacing w:line="240" w:lineRule="auto"/>
            </w:pPr>
            <w:r w:rsidRPr="6D554D71">
              <w:rPr>
                <w:rFonts w:ascii="Times New Roman" w:hAnsi="Times New Roman"/>
              </w:rPr>
              <w:t>4) Teenage sexuality</w:t>
            </w:r>
          </w:p>
          <w:p w14:paraId="273E403F" w14:textId="1DCDD7A9" w:rsidR="00115A68" w:rsidRDefault="6D554D71" w:rsidP="00115A68">
            <w:pPr>
              <w:spacing w:line="240" w:lineRule="auto"/>
            </w:pPr>
            <w:r w:rsidRPr="6D554D71">
              <w:rPr>
                <w:rFonts w:ascii="Times New Roman" w:hAnsi="Times New Roman"/>
              </w:rPr>
              <w:t xml:space="preserve">   a) Early onset of sexual activity</w:t>
            </w:r>
          </w:p>
          <w:p w14:paraId="7C93B62E" w14:textId="1245928E" w:rsidR="00115A68" w:rsidRDefault="6D554D71" w:rsidP="00115A68">
            <w:pPr>
              <w:spacing w:line="240" w:lineRule="auto"/>
            </w:pPr>
            <w:r w:rsidRPr="6D554D71">
              <w:rPr>
                <w:rFonts w:ascii="Times New Roman" w:hAnsi="Times New Roman"/>
              </w:rPr>
              <w:t xml:space="preserve">   b) Pregnancy</w:t>
            </w:r>
          </w:p>
          <w:p w14:paraId="7E0C0C6B" w14:textId="23C00029" w:rsidR="00115A68" w:rsidRDefault="6D554D71" w:rsidP="00115A68">
            <w:pPr>
              <w:spacing w:line="240" w:lineRule="auto"/>
            </w:pPr>
            <w:r w:rsidRPr="6D554D71">
              <w:rPr>
                <w:rFonts w:ascii="Times New Roman" w:hAnsi="Times New Roman"/>
              </w:rPr>
              <w:t xml:space="preserve">   c) Sexuality transmitted infections</w:t>
            </w:r>
          </w:p>
          <w:p w14:paraId="61878ECC" w14:textId="5A90F35A" w:rsidR="00115A68" w:rsidRDefault="6D554D71" w:rsidP="00115A68">
            <w:pPr>
              <w:spacing w:line="240" w:lineRule="auto"/>
            </w:pPr>
            <w:r w:rsidRPr="6D554D71">
              <w:rPr>
                <w:rFonts w:ascii="Times New Roman" w:hAnsi="Times New Roman"/>
              </w:rPr>
              <w:t>5) Sexuality and the media</w:t>
            </w:r>
          </w:p>
          <w:p w14:paraId="6B8E7217" w14:textId="17327CBD" w:rsidR="00115A68" w:rsidRDefault="6D554D71" w:rsidP="00115A68">
            <w:pPr>
              <w:spacing w:line="240" w:lineRule="auto"/>
            </w:pPr>
            <w:r w:rsidRPr="6D554D71">
              <w:rPr>
                <w:rFonts w:ascii="Times New Roman" w:hAnsi="Times New Roman"/>
              </w:rPr>
              <w:t xml:space="preserve">   a) Analyzing influences</w:t>
            </w:r>
          </w:p>
          <w:p w14:paraId="6BEF3E12" w14:textId="1F9C3D1D" w:rsidR="00115A68" w:rsidRDefault="6D554D71" w:rsidP="00115A68">
            <w:pPr>
              <w:spacing w:line="240" w:lineRule="auto"/>
            </w:pPr>
            <w:r w:rsidRPr="6D554D71">
              <w:rPr>
                <w:rFonts w:ascii="Times New Roman" w:hAnsi="Times New Roman"/>
              </w:rPr>
              <w:t xml:space="preserve">   b) Legal issues</w:t>
            </w:r>
          </w:p>
          <w:p w14:paraId="7047C00A" w14:textId="4B05A6AC" w:rsidR="00115A68" w:rsidRDefault="6D554D71" w:rsidP="00115A68">
            <w:pPr>
              <w:spacing w:line="240" w:lineRule="auto"/>
            </w:pPr>
            <w:r w:rsidRPr="6D554D71">
              <w:rPr>
                <w:rFonts w:ascii="Times New Roman" w:hAnsi="Times New Roman"/>
              </w:rPr>
              <w:t xml:space="preserve">   c) Sexuality transmitted infections</w:t>
            </w:r>
          </w:p>
          <w:p w14:paraId="4054AE4C" w14:textId="0392B6AA" w:rsidR="00115A68" w:rsidRDefault="6D554D71" w:rsidP="00115A68">
            <w:pPr>
              <w:spacing w:line="240" w:lineRule="auto"/>
            </w:pPr>
            <w:r w:rsidRPr="6D554D71">
              <w:rPr>
                <w:rFonts w:ascii="Times New Roman" w:hAnsi="Times New Roman"/>
              </w:rPr>
              <w:t>6) Becoming a sexual health educator</w:t>
            </w:r>
          </w:p>
          <w:p w14:paraId="0438634B" w14:textId="6BA3B503" w:rsidR="00115A68" w:rsidRDefault="6D554D71" w:rsidP="00115A68">
            <w:pPr>
              <w:spacing w:line="240" w:lineRule="auto"/>
            </w:pPr>
            <w:r w:rsidRPr="6D554D71">
              <w:rPr>
                <w:rFonts w:ascii="Times New Roman" w:hAnsi="Times New Roman"/>
              </w:rPr>
              <w:t xml:space="preserve">    a) Teacher preparation standards</w:t>
            </w:r>
          </w:p>
          <w:p w14:paraId="3FE387A6" w14:textId="645ED5E7" w:rsidR="00115A68" w:rsidRDefault="6D554D71" w:rsidP="6D554D71">
            <w:pPr>
              <w:spacing w:line="240" w:lineRule="auto"/>
              <w:rPr>
                <w:rFonts w:ascii="Times New Roman" w:hAnsi="Times New Roman"/>
              </w:rPr>
            </w:pPr>
            <w:r w:rsidRPr="6D554D71">
              <w:rPr>
                <w:rFonts w:ascii="Times New Roman" w:hAnsi="Times New Roman"/>
              </w:rPr>
              <w:t xml:space="preserve">   b) Communication skills</w:t>
            </w:r>
          </w:p>
          <w:p w14:paraId="3BE63067" w14:textId="7E41C939" w:rsidR="00115A68" w:rsidRDefault="6D554D71" w:rsidP="00115A68">
            <w:pPr>
              <w:spacing w:line="240" w:lineRule="auto"/>
            </w:pPr>
            <w:r w:rsidRPr="6D554D71">
              <w:rPr>
                <w:rFonts w:ascii="Times New Roman" w:hAnsi="Times New Roman"/>
              </w:rPr>
              <w:t xml:space="preserve">   c) Building trust</w:t>
            </w:r>
          </w:p>
          <w:p w14:paraId="2D704971" w14:textId="3AED5FE5" w:rsidR="00115A68" w:rsidRDefault="6D554D71" w:rsidP="00115A68">
            <w:pPr>
              <w:spacing w:line="240" w:lineRule="auto"/>
            </w:pPr>
            <w:r w:rsidRPr="6D554D71">
              <w:rPr>
                <w:rFonts w:ascii="Times New Roman" w:hAnsi="Times New Roman"/>
              </w:rPr>
              <w:t xml:space="preserve">   d) Involving learners in the learning process</w:t>
            </w:r>
          </w:p>
          <w:p w14:paraId="20DFD15E" w14:textId="54C4235F" w:rsidR="00115A68" w:rsidRDefault="6D554D71" w:rsidP="00115A68">
            <w:pPr>
              <w:spacing w:line="240" w:lineRule="auto"/>
            </w:pPr>
            <w:r w:rsidRPr="6D554D71">
              <w:rPr>
                <w:rFonts w:ascii="Times New Roman" w:hAnsi="Times New Roman"/>
              </w:rPr>
              <w:t>7) Teaching methodologies and sexual health education</w:t>
            </w:r>
          </w:p>
          <w:p w14:paraId="2F649252" w14:textId="748B892C" w:rsidR="00115A68" w:rsidRDefault="6D554D71" w:rsidP="00115A68">
            <w:pPr>
              <w:spacing w:line="240" w:lineRule="auto"/>
            </w:pPr>
            <w:r w:rsidRPr="6D554D71">
              <w:rPr>
                <w:rFonts w:ascii="Times New Roman" w:hAnsi="Times New Roman"/>
              </w:rPr>
              <w:t xml:space="preserve">   a) Instructional strategies: culturally, age- and developmentally appropriate</w:t>
            </w:r>
          </w:p>
          <w:p w14:paraId="1139046C" w14:textId="512A1FAD" w:rsidR="00115A68" w:rsidRDefault="6D554D71" w:rsidP="00115A68">
            <w:pPr>
              <w:spacing w:line="240" w:lineRule="auto"/>
            </w:pPr>
            <w:r w:rsidRPr="6D554D71">
              <w:rPr>
                <w:rFonts w:ascii="Times New Roman" w:hAnsi="Times New Roman"/>
              </w:rPr>
              <w:t xml:space="preserve">   b) What should be taught at different levels and different settings?</w:t>
            </w:r>
          </w:p>
          <w:p w14:paraId="450F8F98" w14:textId="49B45BD8" w:rsidR="00115A68" w:rsidRDefault="6D554D71" w:rsidP="00115A68">
            <w:pPr>
              <w:spacing w:line="240" w:lineRule="auto"/>
            </w:pPr>
            <w:r w:rsidRPr="6D554D71">
              <w:rPr>
                <w:rFonts w:ascii="Times New Roman" w:hAnsi="Times New Roman"/>
              </w:rPr>
              <w:t xml:space="preserve">   c) Assessment of sexual health education programs: Do they work?</w:t>
            </w:r>
          </w:p>
          <w:p w14:paraId="5837F469" w14:textId="524C30C9" w:rsidR="00115A68" w:rsidRDefault="6D554D71" w:rsidP="00115A68">
            <w:pPr>
              <w:spacing w:line="240" w:lineRule="auto"/>
            </w:pPr>
            <w:r w:rsidRPr="6D554D71">
              <w:rPr>
                <w:rFonts w:ascii="Times New Roman" w:hAnsi="Times New Roman"/>
              </w:rPr>
              <w:t>8) Sexual health educator skills</w:t>
            </w:r>
          </w:p>
          <w:p w14:paraId="6702AC91" w14:textId="3F487C1D" w:rsidR="00115A68" w:rsidRDefault="6D554D71" w:rsidP="00115A68">
            <w:pPr>
              <w:spacing w:line="240" w:lineRule="auto"/>
            </w:pPr>
            <w:r w:rsidRPr="6D554D71">
              <w:rPr>
                <w:rFonts w:ascii="Times New Roman" w:hAnsi="Times New Roman"/>
              </w:rPr>
              <w:t xml:space="preserve">   a) Answering difficult questions</w:t>
            </w:r>
          </w:p>
          <w:p w14:paraId="02A8C5A2" w14:textId="2ADC1E64" w:rsidR="00115A68" w:rsidRDefault="6D554D71" w:rsidP="00115A68">
            <w:pPr>
              <w:spacing w:line="240" w:lineRule="auto"/>
            </w:pPr>
            <w:r w:rsidRPr="6D554D71">
              <w:rPr>
                <w:rFonts w:ascii="Times New Roman" w:hAnsi="Times New Roman"/>
              </w:rPr>
              <w:t xml:space="preserve">   b) Dealing with the opposition</w:t>
            </w:r>
          </w:p>
          <w:p w14:paraId="0E76D87F" w14:textId="2306918C" w:rsidR="00115A68" w:rsidRDefault="6D554D71" w:rsidP="00115A68">
            <w:pPr>
              <w:spacing w:line="240" w:lineRule="auto"/>
            </w:pPr>
            <w:r w:rsidRPr="6D554D71">
              <w:rPr>
                <w:rFonts w:ascii="Times New Roman" w:hAnsi="Times New Roman"/>
              </w:rPr>
              <w:t xml:space="preserve">   c) Advocating for sexual health education</w:t>
            </w:r>
          </w:p>
          <w:p w14:paraId="46688F3E" w14:textId="5A00CB4D" w:rsidR="00115A68" w:rsidRDefault="6D554D71" w:rsidP="00115A68">
            <w:pPr>
              <w:spacing w:line="240" w:lineRule="auto"/>
            </w:pPr>
            <w:r w:rsidRPr="6D554D71">
              <w:rPr>
                <w:rFonts w:ascii="Times New Roman" w:hAnsi="Times New Roman"/>
              </w:rPr>
              <w:t xml:space="preserve">   d) Challenges for teaching sexual health education</w:t>
            </w:r>
          </w:p>
          <w:p w14:paraId="6B2C7A47" w14:textId="00C6332A" w:rsidR="00115A68" w:rsidRDefault="00115A68" w:rsidP="6D554D71">
            <w:pPr>
              <w:spacing w:line="240" w:lineRule="auto"/>
              <w:ind w:left="288"/>
            </w:pPr>
          </w:p>
        </w:tc>
      </w:tr>
      <w:tr w:rsidR="6D554D71" w14:paraId="11E11A84" w14:textId="77777777" w:rsidTr="6D554D71">
        <w:tc>
          <w:tcPr>
            <w:tcW w:w="11016" w:type="dxa"/>
          </w:tcPr>
          <w:p w14:paraId="37AC9F50" w14:textId="4ADA6FD9" w:rsidR="6D554D71" w:rsidRDefault="6D554D71" w:rsidP="6D554D71">
            <w:pPr>
              <w:rPr>
                <w:rFonts w:ascii="Times New Roman" w:hAnsi="Times New Roman"/>
              </w:rPr>
            </w:pP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47569BCF">
        <w:trPr>
          <w:cantSplit/>
          <w:tblHeader/>
        </w:trPr>
        <w:tc>
          <w:tcPr>
            <w:tcW w:w="3279" w:type="dxa"/>
            <w:vAlign w:val="center"/>
          </w:tcPr>
          <w:p w14:paraId="739386E3" w14:textId="77777777" w:rsidR="00115A68" w:rsidRPr="00A83A6C" w:rsidRDefault="00115A68" w:rsidP="00721673">
            <w:pPr>
              <w:pStyle w:val="Heading5"/>
              <w:jc w:val="center"/>
            </w:pPr>
            <w:r w:rsidRPr="00A83A6C">
              <w:t>Name</w:t>
            </w:r>
          </w:p>
        </w:tc>
        <w:tc>
          <w:tcPr>
            <w:tcW w:w="3279" w:type="dxa"/>
            <w:vAlign w:val="center"/>
          </w:tcPr>
          <w:p w14:paraId="7DAAAD1E" w14:textId="77777777" w:rsidR="00115A68" w:rsidRPr="00A83A6C" w:rsidRDefault="00115A68" w:rsidP="00721673">
            <w:pPr>
              <w:pStyle w:val="Heading5"/>
              <w:jc w:val="center"/>
            </w:pPr>
            <w:r w:rsidRPr="00A83A6C">
              <w:t>Position/affiliation</w:t>
            </w:r>
          </w:p>
        </w:tc>
        <w:bookmarkStart w:id="22" w:name="_Signature"/>
        <w:bookmarkEnd w:id="22"/>
        <w:tc>
          <w:tcPr>
            <w:tcW w:w="3280" w:type="dxa"/>
            <w:vAlign w:val="center"/>
          </w:tcPr>
          <w:p w14:paraId="17C06571" w14:textId="77777777" w:rsidR="00115A68" w:rsidRPr="00A83A6C" w:rsidRDefault="00115A68" w:rsidP="0072167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721673">
            <w:pPr>
              <w:pStyle w:val="Heading5"/>
              <w:jc w:val="center"/>
            </w:pPr>
            <w:r w:rsidRPr="00A83A6C">
              <w:t>Date</w:t>
            </w:r>
          </w:p>
        </w:tc>
      </w:tr>
      <w:tr w:rsidR="00115A68" w14:paraId="0AE26A02" w14:textId="77777777" w:rsidTr="47569BCF">
        <w:trPr>
          <w:cantSplit/>
          <w:trHeight w:val="489"/>
        </w:trPr>
        <w:tc>
          <w:tcPr>
            <w:tcW w:w="3279" w:type="dxa"/>
            <w:vAlign w:val="center"/>
          </w:tcPr>
          <w:p w14:paraId="20877218" w14:textId="44F1D17A" w:rsidR="00115A68" w:rsidRDefault="6D554D71" w:rsidP="00721673">
            <w:pPr>
              <w:spacing w:line="240" w:lineRule="auto"/>
            </w:pPr>
            <w:r>
              <w:t>Susan Clark</w:t>
            </w:r>
          </w:p>
        </w:tc>
        <w:tc>
          <w:tcPr>
            <w:tcW w:w="3279" w:type="dxa"/>
            <w:vAlign w:val="center"/>
          </w:tcPr>
          <w:p w14:paraId="0730C1D0" w14:textId="0F4312E8" w:rsidR="00115A68" w:rsidRDefault="6D554D71" w:rsidP="00721673">
            <w:pPr>
              <w:spacing w:line="240" w:lineRule="auto"/>
            </w:pPr>
            <w:r>
              <w:t xml:space="preserve">Program Coordinator </w:t>
            </w:r>
            <w:proofErr w:type="gramStart"/>
            <w:r>
              <w:t>of  B.S.</w:t>
            </w:r>
            <w:proofErr w:type="gramEnd"/>
            <w:r>
              <w:t xml:space="preserve"> in Health Education </w:t>
            </w:r>
          </w:p>
        </w:tc>
        <w:tc>
          <w:tcPr>
            <w:tcW w:w="3280" w:type="dxa"/>
            <w:vAlign w:val="center"/>
          </w:tcPr>
          <w:p w14:paraId="7487F9CA" w14:textId="77777777" w:rsidR="00115A68" w:rsidRDefault="00115A68" w:rsidP="00721673">
            <w:pPr>
              <w:spacing w:line="240" w:lineRule="auto"/>
            </w:pPr>
          </w:p>
        </w:tc>
        <w:tc>
          <w:tcPr>
            <w:tcW w:w="1178" w:type="dxa"/>
            <w:vAlign w:val="center"/>
          </w:tcPr>
          <w:p w14:paraId="1F86A130" w14:textId="77777777" w:rsidR="00115A68" w:rsidRDefault="00115A68" w:rsidP="00721673">
            <w:pPr>
              <w:spacing w:line="240" w:lineRule="auto"/>
            </w:pPr>
          </w:p>
        </w:tc>
      </w:tr>
      <w:tr w:rsidR="00115A68" w14:paraId="3308AC9C" w14:textId="77777777" w:rsidTr="47569BCF">
        <w:trPr>
          <w:cantSplit/>
          <w:trHeight w:val="489"/>
        </w:trPr>
        <w:tc>
          <w:tcPr>
            <w:tcW w:w="3279" w:type="dxa"/>
            <w:vAlign w:val="center"/>
          </w:tcPr>
          <w:p w14:paraId="2B0991B7" w14:textId="1A489459" w:rsidR="00115A68" w:rsidRDefault="6D554D71" w:rsidP="00721673">
            <w:pPr>
              <w:spacing w:line="240" w:lineRule="auto"/>
            </w:pPr>
            <w:r>
              <w:t>Robin Kirkwood</w:t>
            </w:r>
            <w:r w:rsidR="005670BE">
              <w:t xml:space="preserve"> </w:t>
            </w:r>
            <w:r>
              <w:t>Auld</w:t>
            </w:r>
          </w:p>
        </w:tc>
        <w:tc>
          <w:tcPr>
            <w:tcW w:w="3279" w:type="dxa"/>
            <w:vAlign w:val="center"/>
          </w:tcPr>
          <w:p w14:paraId="2927DBCB" w14:textId="016B8729" w:rsidR="00115A68" w:rsidRDefault="6D554D71" w:rsidP="00721673">
            <w:pPr>
              <w:spacing w:line="240" w:lineRule="auto"/>
            </w:pPr>
            <w:r>
              <w:t>Chair of Health and Physical Education Department</w:t>
            </w:r>
          </w:p>
        </w:tc>
        <w:tc>
          <w:tcPr>
            <w:tcW w:w="3280" w:type="dxa"/>
            <w:vAlign w:val="center"/>
          </w:tcPr>
          <w:p w14:paraId="7927CB11" w14:textId="77777777" w:rsidR="00115A68" w:rsidRDefault="00115A68" w:rsidP="00721673">
            <w:pPr>
              <w:spacing w:line="240" w:lineRule="auto"/>
            </w:pPr>
          </w:p>
        </w:tc>
        <w:tc>
          <w:tcPr>
            <w:tcW w:w="1178" w:type="dxa"/>
            <w:vAlign w:val="center"/>
          </w:tcPr>
          <w:p w14:paraId="06A64098" w14:textId="77777777" w:rsidR="00115A68" w:rsidRDefault="00115A68" w:rsidP="00721673">
            <w:pPr>
              <w:spacing w:line="240" w:lineRule="auto"/>
            </w:pPr>
          </w:p>
        </w:tc>
      </w:tr>
      <w:tr w:rsidR="00115A68" w14:paraId="5FB4CB46" w14:textId="77777777" w:rsidTr="47569BCF">
        <w:trPr>
          <w:cantSplit/>
          <w:trHeight w:val="489"/>
        </w:trPr>
        <w:tc>
          <w:tcPr>
            <w:tcW w:w="3279" w:type="dxa"/>
            <w:vAlign w:val="center"/>
          </w:tcPr>
          <w:p w14:paraId="6ED2A8A6" w14:textId="1367F5E0" w:rsidR="00115A68" w:rsidRDefault="47569BCF" w:rsidP="00721673">
            <w:pPr>
              <w:spacing w:line="240" w:lineRule="auto"/>
            </w:pPr>
            <w:r>
              <w:t>Julie Horwitz and/or Gerri August</w:t>
            </w:r>
          </w:p>
        </w:tc>
        <w:tc>
          <w:tcPr>
            <w:tcW w:w="3279" w:type="dxa"/>
            <w:vAlign w:val="center"/>
          </w:tcPr>
          <w:p w14:paraId="229CC930" w14:textId="746300E6" w:rsidR="00115A68" w:rsidRDefault="6D554D71" w:rsidP="00721673">
            <w:pPr>
              <w:spacing w:line="240" w:lineRule="auto"/>
            </w:pPr>
            <w:r>
              <w:t>Deans of FSEHD</w:t>
            </w:r>
          </w:p>
        </w:tc>
        <w:tc>
          <w:tcPr>
            <w:tcW w:w="3280" w:type="dxa"/>
            <w:vAlign w:val="center"/>
          </w:tcPr>
          <w:p w14:paraId="73DF0B07" w14:textId="77777777" w:rsidR="00115A68" w:rsidRDefault="00115A68" w:rsidP="00721673">
            <w:pPr>
              <w:spacing w:line="240" w:lineRule="auto"/>
            </w:pPr>
          </w:p>
        </w:tc>
        <w:tc>
          <w:tcPr>
            <w:tcW w:w="1178" w:type="dxa"/>
            <w:vAlign w:val="center"/>
          </w:tcPr>
          <w:p w14:paraId="4EB70E84" w14:textId="77777777" w:rsidR="00115A68" w:rsidRDefault="00115A68" w:rsidP="00721673">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3" w:name="acknowledge"/>
        <w:bookmarkEnd w:id="23"/>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721673">
        <w:trPr>
          <w:cantSplit/>
          <w:tblHeader/>
        </w:trPr>
        <w:tc>
          <w:tcPr>
            <w:tcW w:w="3279" w:type="dxa"/>
            <w:vAlign w:val="center"/>
          </w:tcPr>
          <w:p w14:paraId="3E1DDF49" w14:textId="77777777" w:rsidR="00115A68" w:rsidRPr="00A83A6C" w:rsidRDefault="00115A68" w:rsidP="00721673">
            <w:pPr>
              <w:pStyle w:val="Heading5"/>
              <w:jc w:val="center"/>
            </w:pPr>
            <w:r w:rsidRPr="00A83A6C">
              <w:t>Name</w:t>
            </w:r>
          </w:p>
        </w:tc>
        <w:tc>
          <w:tcPr>
            <w:tcW w:w="3279" w:type="dxa"/>
            <w:vAlign w:val="center"/>
          </w:tcPr>
          <w:p w14:paraId="1B0BC45F" w14:textId="77777777" w:rsidR="00115A68" w:rsidRPr="00A83A6C" w:rsidRDefault="00115A68" w:rsidP="00721673">
            <w:pPr>
              <w:pStyle w:val="Heading5"/>
              <w:jc w:val="center"/>
            </w:pPr>
            <w:r w:rsidRPr="00A83A6C">
              <w:t>Position/affiliation</w:t>
            </w:r>
          </w:p>
        </w:tc>
        <w:tc>
          <w:tcPr>
            <w:tcW w:w="3280" w:type="dxa"/>
            <w:vAlign w:val="center"/>
          </w:tcPr>
          <w:p w14:paraId="2D79239D" w14:textId="77777777" w:rsidR="00115A68" w:rsidRPr="00A87611" w:rsidRDefault="00B46FB0" w:rsidP="0072167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4" w:name="Signature_2"/>
            <w:bookmarkEnd w:id="24"/>
          </w:p>
        </w:tc>
        <w:tc>
          <w:tcPr>
            <w:tcW w:w="1178" w:type="dxa"/>
            <w:vAlign w:val="center"/>
          </w:tcPr>
          <w:p w14:paraId="1B58133B" w14:textId="77777777" w:rsidR="00115A68" w:rsidRPr="00A83A6C" w:rsidRDefault="00115A68" w:rsidP="00721673">
            <w:pPr>
              <w:pStyle w:val="Heading5"/>
              <w:jc w:val="center"/>
            </w:pPr>
            <w:r w:rsidRPr="00A83A6C">
              <w:t>Date</w:t>
            </w:r>
          </w:p>
        </w:tc>
      </w:tr>
      <w:tr w:rsidR="00115A68" w14:paraId="032CD38C" w14:textId="77777777" w:rsidTr="00721673">
        <w:trPr>
          <w:cantSplit/>
          <w:trHeight w:val="489"/>
        </w:trPr>
        <w:tc>
          <w:tcPr>
            <w:tcW w:w="3279" w:type="dxa"/>
            <w:vAlign w:val="center"/>
          </w:tcPr>
          <w:p w14:paraId="52B20687" w14:textId="77777777" w:rsidR="00115A68" w:rsidRDefault="00115A68" w:rsidP="00721673">
            <w:pPr>
              <w:spacing w:line="240" w:lineRule="auto"/>
            </w:pPr>
          </w:p>
        </w:tc>
        <w:tc>
          <w:tcPr>
            <w:tcW w:w="3279" w:type="dxa"/>
            <w:vAlign w:val="center"/>
          </w:tcPr>
          <w:p w14:paraId="12B14668" w14:textId="77777777" w:rsidR="00115A68" w:rsidRDefault="00115A68" w:rsidP="00721673">
            <w:pPr>
              <w:spacing w:line="240" w:lineRule="auto"/>
            </w:pPr>
          </w:p>
        </w:tc>
        <w:tc>
          <w:tcPr>
            <w:tcW w:w="3280" w:type="dxa"/>
            <w:vAlign w:val="center"/>
          </w:tcPr>
          <w:p w14:paraId="35E6C3B2" w14:textId="77777777" w:rsidR="00115A68" w:rsidRDefault="00115A68" w:rsidP="00721673">
            <w:pPr>
              <w:spacing w:line="240" w:lineRule="auto"/>
            </w:pPr>
          </w:p>
        </w:tc>
        <w:tc>
          <w:tcPr>
            <w:tcW w:w="1178" w:type="dxa"/>
            <w:vAlign w:val="center"/>
          </w:tcPr>
          <w:p w14:paraId="70EE5B2D" w14:textId="77777777" w:rsidR="00115A68" w:rsidRDefault="00115A68" w:rsidP="00721673">
            <w:pPr>
              <w:spacing w:line="240" w:lineRule="auto"/>
            </w:pPr>
          </w:p>
        </w:tc>
      </w:tr>
      <w:tr w:rsidR="00115A68" w14:paraId="1CA688DC" w14:textId="77777777" w:rsidTr="00721673">
        <w:trPr>
          <w:cantSplit/>
          <w:trHeight w:val="489"/>
        </w:trPr>
        <w:tc>
          <w:tcPr>
            <w:tcW w:w="3279" w:type="dxa"/>
            <w:vAlign w:val="center"/>
          </w:tcPr>
          <w:p w14:paraId="69BC619F" w14:textId="77777777" w:rsidR="00115A68" w:rsidRDefault="00115A68" w:rsidP="00721673">
            <w:pPr>
              <w:spacing w:line="240" w:lineRule="auto"/>
            </w:pPr>
          </w:p>
        </w:tc>
        <w:tc>
          <w:tcPr>
            <w:tcW w:w="3279" w:type="dxa"/>
            <w:vAlign w:val="center"/>
          </w:tcPr>
          <w:p w14:paraId="7AFA00B4" w14:textId="77777777" w:rsidR="00115A68" w:rsidRDefault="00115A68" w:rsidP="00721673">
            <w:pPr>
              <w:spacing w:line="240" w:lineRule="auto"/>
            </w:pPr>
          </w:p>
        </w:tc>
        <w:tc>
          <w:tcPr>
            <w:tcW w:w="3280" w:type="dxa"/>
            <w:vAlign w:val="center"/>
          </w:tcPr>
          <w:p w14:paraId="63F9F878" w14:textId="77777777" w:rsidR="00115A68" w:rsidRDefault="00115A68" w:rsidP="00721673">
            <w:pPr>
              <w:spacing w:line="240" w:lineRule="auto"/>
            </w:pPr>
          </w:p>
        </w:tc>
        <w:tc>
          <w:tcPr>
            <w:tcW w:w="1178" w:type="dxa"/>
            <w:vAlign w:val="center"/>
          </w:tcPr>
          <w:p w14:paraId="07BDEFD6" w14:textId="77777777" w:rsidR="00115A68" w:rsidRDefault="00115A68" w:rsidP="00721673">
            <w:pPr>
              <w:spacing w:line="240" w:lineRule="auto"/>
            </w:pPr>
          </w:p>
        </w:tc>
      </w:tr>
      <w:tr w:rsidR="00115A68" w14:paraId="6F8C6D2D" w14:textId="77777777" w:rsidTr="00721673">
        <w:trPr>
          <w:cantSplit/>
          <w:trHeight w:val="489"/>
        </w:trPr>
        <w:tc>
          <w:tcPr>
            <w:tcW w:w="3279" w:type="dxa"/>
            <w:vAlign w:val="center"/>
          </w:tcPr>
          <w:p w14:paraId="3BDD2887" w14:textId="77777777" w:rsidR="00115A68" w:rsidRDefault="00115A68" w:rsidP="00721673">
            <w:pPr>
              <w:spacing w:line="240" w:lineRule="auto"/>
            </w:pPr>
          </w:p>
        </w:tc>
        <w:tc>
          <w:tcPr>
            <w:tcW w:w="3279" w:type="dxa"/>
            <w:vAlign w:val="center"/>
          </w:tcPr>
          <w:p w14:paraId="2E689D42" w14:textId="77777777" w:rsidR="00115A68" w:rsidRDefault="00115A68" w:rsidP="00721673">
            <w:pPr>
              <w:spacing w:line="240" w:lineRule="auto"/>
            </w:pPr>
          </w:p>
        </w:tc>
        <w:tc>
          <w:tcPr>
            <w:tcW w:w="3280" w:type="dxa"/>
            <w:vAlign w:val="center"/>
          </w:tcPr>
          <w:p w14:paraId="7E65BB20" w14:textId="77777777" w:rsidR="00115A68" w:rsidRDefault="00115A68" w:rsidP="00721673">
            <w:pPr>
              <w:spacing w:line="240" w:lineRule="auto"/>
            </w:pPr>
          </w:p>
        </w:tc>
        <w:tc>
          <w:tcPr>
            <w:tcW w:w="1178" w:type="dxa"/>
            <w:vAlign w:val="center"/>
          </w:tcPr>
          <w:p w14:paraId="1FC8A5C6" w14:textId="77777777" w:rsidR="00115A68" w:rsidRDefault="00115A68" w:rsidP="00721673">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C6AE" w14:textId="77777777" w:rsidR="00B46FB0" w:rsidRDefault="00B46FB0" w:rsidP="00FA78CA">
      <w:pPr>
        <w:spacing w:line="240" w:lineRule="auto"/>
      </w:pPr>
      <w:r>
        <w:separator/>
      </w:r>
    </w:p>
  </w:endnote>
  <w:endnote w:type="continuationSeparator" w:id="0">
    <w:p w14:paraId="311CA452" w14:textId="77777777" w:rsidR="00B46FB0" w:rsidRDefault="00B46FB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15C27">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15C27">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C709B" w14:textId="77777777" w:rsidR="00B46FB0" w:rsidRDefault="00B46FB0" w:rsidP="00FA78CA">
      <w:pPr>
        <w:spacing w:line="240" w:lineRule="auto"/>
      </w:pPr>
      <w:r>
        <w:separator/>
      </w:r>
    </w:p>
  </w:footnote>
  <w:footnote w:type="continuationSeparator" w:id="0">
    <w:p w14:paraId="0D0D0513" w14:textId="77777777" w:rsidR="00B46FB0" w:rsidRDefault="00B46FB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597F77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81A4C">
      <w:rPr>
        <w:color w:val="4F6228"/>
      </w:rPr>
      <w:t>18-19-349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81A4C">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511D"/>
    <w:multiLevelType w:val="hybridMultilevel"/>
    <w:tmpl w:val="FFFFFFFF"/>
    <w:lvl w:ilvl="0" w:tplc="31783E62">
      <w:start w:val="1"/>
      <w:numFmt w:val="decimal"/>
      <w:lvlText w:val="%1."/>
      <w:lvlJc w:val="left"/>
      <w:pPr>
        <w:ind w:left="720" w:hanging="360"/>
      </w:pPr>
    </w:lvl>
    <w:lvl w:ilvl="1" w:tplc="ACCA4AB6">
      <w:start w:val="1"/>
      <w:numFmt w:val="lowerLetter"/>
      <w:lvlText w:val="%2."/>
      <w:lvlJc w:val="left"/>
      <w:pPr>
        <w:ind w:left="1440" w:hanging="360"/>
      </w:pPr>
    </w:lvl>
    <w:lvl w:ilvl="2" w:tplc="78F6F6E2">
      <w:start w:val="1"/>
      <w:numFmt w:val="lowerRoman"/>
      <w:lvlText w:val="%3."/>
      <w:lvlJc w:val="right"/>
      <w:pPr>
        <w:ind w:left="2160" w:hanging="180"/>
      </w:pPr>
    </w:lvl>
    <w:lvl w:ilvl="3" w:tplc="E2268CE4">
      <w:start w:val="1"/>
      <w:numFmt w:val="decimal"/>
      <w:lvlText w:val="%4."/>
      <w:lvlJc w:val="left"/>
      <w:pPr>
        <w:ind w:left="2880" w:hanging="360"/>
      </w:pPr>
    </w:lvl>
    <w:lvl w:ilvl="4" w:tplc="8F5AE358">
      <w:start w:val="1"/>
      <w:numFmt w:val="lowerLetter"/>
      <w:lvlText w:val="%5."/>
      <w:lvlJc w:val="left"/>
      <w:pPr>
        <w:ind w:left="3600" w:hanging="360"/>
      </w:pPr>
    </w:lvl>
    <w:lvl w:ilvl="5" w:tplc="2814C998">
      <w:start w:val="1"/>
      <w:numFmt w:val="lowerRoman"/>
      <w:lvlText w:val="%6."/>
      <w:lvlJc w:val="right"/>
      <w:pPr>
        <w:ind w:left="4320" w:hanging="180"/>
      </w:pPr>
    </w:lvl>
    <w:lvl w:ilvl="6" w:tplc="403C89F0">
      <w:start w:val="1"/>
      <w:numFmt w:val="decimal"/>
      <w:lvlText w:val="%7."/>
      <w:lvlJc w:val="left"/>
      <w:pPr>
        <w:ind w:left="5040" w:hanging="360"/>
      </w:pPr>
    </w:lvl>
    <w:lvl w:ilvl="7" w:tplc="63C28E66">
      <w:start w:val="1"/>
      <w:numFmt w:val="lowerLetter"/>
      <w:lvlText w:val="%8."/>
      <w:lvlJc w:val="left"/>
      <w:pPr>
        <w:ind w:left="5760" w:hanging="360"/>
      </w:pPr>
    </w:lvl>
    <w:lvl w:ilvl="8" w:tplc="6A361370">
      <w:start w:val="1"/>
      <w:numFmt w:val="lowerRoman"/>
      <w:lvlText w:val="%9."/>
      <w:lvlJc w:val="right"/>
      <w:pPr>
        <w:ind w:left="6480" w:hanging="18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0"/>
  </w:num>
  <w:num w:numId="6">
    <w:abstractNumId w:val="5"/>
  </w:num>
  <w:num w:numId="7">
    <w:abstractNumId w:val="10"/>
  </w:num>
  <w:num w:numId="8">
    <w:abstractNumId w:val="1"/>
  </w:num>
  <w:num w:numId="9">
    <w:abstractNumId w:val="6"/>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3F08"/>
    <w:rsid w:val="0026461B"/>
    <w:rsid w:val="0027634D"/>
    <w:rsid w:val="00284473"/>
    <w:rsid w:val="00290E18"/>
    <w:rsid w:val="00290FE1"/>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4CB1"/>
    <w:rsid w:val="00517DB2"/>
    <w:rsid w:val="005473BC"/>
    <w:rsid w:val="005670BE"/>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21673"/>
    <w:rsid w:val="0074235B"/>
    <w:rsid w:val="00743AD2"/>
    <w:rsid w:val="007445F4"/>
    <w:rsid w:val="007554DE"/>
    <w:rsid w:val="00760EA6"/>
    <w:rsid w:val="00795D54"/>
    <w:rsid w:val="00796AF7"/>
    <w:rsid w:val="007970C3"/>
    <w:rsid w:val="007A5702"/>
    <w:rsid w:val="007B10BE"/>
    <w:rsid w:val="008122C6"/>
    <w:rsid w:val="00815C27"/>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07857"/>
    <w:rsid w:val="00B12BAB"/>
    <w:rsid w:val="00B20954"/>
    <w:rsid w:val="00B24AAC"/>
    <w:rsid w:val="00B25878"/>
    <w:rsid w:val="00B26F16"/>
    <w:rsid w:val="00B35315"/>
    <w:rsid w:val="00B46FB0"/>
    <w:rsid w:val="00B4771F"/>
    <w:rsid w:val="00B4784B"/>
    <w:rsid w:val="00B51B79"/>
    <w:rsid w:val="00B605CE"/>
    <w:rsid w:val="00B649C4"/>
    <w:rsid w:val="00B81A4C"/>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171D1"/>
    <w:rsid w:val="00D56C09"/>
    <w:rsid w:val="00D64DF4"/>
    <w:rsid w:val="00D65F02"/>
    <w:rsid w:val="00D75B84"/>
    <w:rsid w:val="00D75FF8"/>
    <w:rsid w:val="00DA73A0"/>
    <w:rsid w:val="00DB23D4"/>
    <w:rsid w:val="00DB63D4"/>
    <w:rsid w:val="00DD69AE"/>
    <w:rsid w:val="00DE2B7A"/>
    <w:rsid w:val="00DF4FCD"/>
    <w:rsid w:val="00DF7C07"/>
    <w:rsid w:val="00E15634"/>
    <w:rsid w:val="00E36AF7"/>
    <w:rsid w:val="00E4755D"/>
    <w:rsid w:val="00E641DE"/>
    <w:rsid w:val="00E758D2"/>
    <w:rsid w:val="00EB33FD"/>
    <w:rsid w:val="00EC63A4"/>
    <w:rsid w:val="00EC7B24"/>
    <w:rsid w:val="00ED1712"/>
    <w:rsid w:val="00F15B95"/>
    <w:rsid w:val="00F3256C"/>
    <w:rsid w:val="00F32980"/>
    <w:rsid w:val="00F64260"/>
    <w:rsid w:val="00F871BA"/>
    <w:rsid w:val="00FA6359"/>
    <w:rsid w:val="00FA6998"/>
    <w:rsid w:val="00FA769F"/>
    <w:rsid w:val="00FA78CA"/>
    <w:rsid w:val="00FE6A1D"/>
    <w:rsid w:val="0C1FF818"/>
    <w:rsid w:val="1E0382A5"/>
    <w:rsid w:val="47569BCF"/>
    <w:rsid w:val="48FA0527"/>
    <w:rsid w:val="51EC2BAE"/>
    <w:rsid w:val="56DAE233"/>
    <w:rsid w:val="582120AC"/>
    <w:rsid w:val="6D554D7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115404D2-53A3-4EFF-A3EF-2B3BE43D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sclark/Downloads/HPE%20340%20UCCProposalForm2017%20(6)2.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sclark/Downloads/HPE%20340%20UCCProposalForm2017%20(6)2.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clark/Downloads/HPE%20340%20UCCProposalForm2017%20(6)2.doc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67Z3ZXSPZZWZ-949-1029</_dlc_DocId>
    <_dlc_DocIdUrl xmlns="67887a43-7e4d-4c1c-91d7-15e417b1b8ab">
      <Url>https://w3.ric.edu/curriculum_committee/_layouts/15/DocIdRedir.aspx?ID=67Z3ZXSPZZWZ-949-1029</Url>
      <Description>67Z3ZXSPZZWZ-949-1029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4A98A7-4D6C-4C97-AE4B-329C91655711}"/>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D1EE15EA-2B57-44F9-9616-36C7B3E59E88}"/>
</file>

<file path=docProps/app.xml><?xml version="1.0" encoding="utf-8"?>
<Properties xmlns="http://schemas.openxmlformats.org/officeDocument/2006/extended-properties" xmlns:vt="http://schemas.openxmlformats.org/officeDocument/2006/docPropsVTypes">
  <Template>Normal.dotm</Template>
  <TotalTime>1</TotalTime>
  <Pages>5</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subject/>
  <dc:creator>Editor</dc:creator>
  <cp:keywords/>
  <cp:lastModifiedBy>Abbotson, Susan C. W.</cp:lastModifiedBy>
  <cp:revision>17</cp:revision>
  <cp:lastPrinted>2015-10-02T22:20:00Z</cp:lastPrinted>
  <dcterms:created xsi:type="dcterms:W3CDTF">2019-03-23T21:52:00Z</dcterms:created>
  <dcterms:modified xsi:type="dcterms:W3CDTF">2019-04-27T03:05:00Z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1a5c44f3-9d52-423a-86d0-7f37d980cbe8</vt:lpwstr>
  </property>
  <property fmtid="{D5CDD505-2E9C-101B-9397-08002B2CF9AE}" pid="5" name="AuthorIds_UIVersion_7680">
    <vt:lpwstr>20,18</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AuthorIds_UIVersion_8192">
    <vt:lpwstr>18</vt:lpwstr>
  </property>
</Properties>
</file>