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1667D9DB">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8CC63BB" w:rsidR="00F64260" w:rsidRPr="00A83A6C" w:rsidRDefault="54D7F6C7" w:rsidP="54D7F6C7">
            <w:pPr>
              <w:pStyle w:val="Heading5"/>
              <w:rPr>
                <w:b/>
                <w:bCs/>
              </w:rPr>
            </w:pPr>
            <w:bookmarkStart w:id="0" w:name="Proposal"/>
            <w:bookmarkEnd w:id="0"/>
            <w:r w:rsidRPr="54D7F6C7">
              <w:rPr>
                <w:b/>
                <w:bCs/>
              </w:rPr>
              <w:t>Hpe 326 assessment in health education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1667D9DB">
        <w:trPr>
          <w:cantSplit/>
        </w:trPr>
        <w:tc>
          <w:tcPr>
            <w:tcW w:w="1111" w:type="pct"/>
            <w:vAlign w:val="center"/>
          </w:tcPr>
          <w:p w14:paraId="34141DE6" w14:textId="73EB4A74" w:rsidR="00F64260" w:rsidRPr="00B649C4" w:rsidRDefault="00F23712"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1667D9DB">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0F83125" w:rsidR="00F64260" w:rsidRPr="005F2A05" w:rsidRDefault="54D7F6C7" w:rsidP="54D7F6C7">
            <w:pPr>
              <w:rPr>
                <w:b/>
                <w:bCs/>
              </w:rPr>
            </w:pPr>
            <w:bookmarkStart w:id="4" w:name="type"/>
            <w:r w:rsidRPr="54D7F6C7">
              <w:rPr>
                <w:b/>
                <w:bCs/>
              </w:rPr>
              <w:t xml:space="preserve">Course:  creation </w:t>
            </w:r>
            <w:bookmarkEnd w:id="4"/>
            <w:r w:rsidR="00E30BDB">
              <w:fldChar w:fldCharType="begin"/>
            </w:r>
            <w:r w:rsidR="00E30BDB">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E30BDB">
              <w:fldChar w:fldCharType="end"/>
            </w:r>
            <w:bookmarkStart w:id="5" w:name="deletion"/>
            <w:bookmarkEnd w:id="5"/>
          </w:p>
          <w:bookmarkStart w:id="6" w:name="revision"/>
          <w:bookmarkEnd w:id="6"/>
          <w:p w14:paraId="52ECEFB4" w14:textId="1907D757" w:rsidR="00F64260" w:rsidRPr="005F2A05" w:rsidRDefault="00E30BDB" w:rsidP="54D7F6C7">
            <w:pPr>
              <w:rPr>
                <w:rStyle w:val="Hyperlink"/>
                <w:b/>
                <w:bCs/>
              </w:rPr>
            </w:pPr>
            <w:r>
              <w:fldChar w:fldCharType="begin"/>
            </w:r>
            <w:r>
              <w:instrText xml:space="preserve"> HYPERLINK \l "suspension" \o "If suspending a course, including an estimate as to how long you expect the suspension to last" </w:instrText>
            </w:r>
            <w:r>
              <w:fldChar w:fldCharType="end"/>
            </w:r>
          </w:p>
        </w:tc>
        <w:tc>
          <w:tcPr>
            <w:tcW w:w="131" w:type="pct"/>
            <w:vMerge/>
          </w:tcPr>
          <w:p w14:paraId="66B4A301" w14:textId="77777777" w:rsidR="00F64260" w:rsidRPr="005F2A05" w:rsidRDefault="00F64260" w:rsidP="008B1F84">
            <w:pPr>
              <w:rPr>
                <w:b/>
              </w:rPr>
            </w:pPr>
          </w:p>
        </w:tc>
      </w:tr>
      <w:tr w:rsidR="00F64260" w:rsidRPr="006E3AF2" w14:paraId="1CF85742" w14:textId="77777777" w:rsidTr="1667D9DB">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59D286D3" w:rsidR="00F64260" w:rsidRPr="00B605CE" w:rsidRDefault="54D7F6C7" w:rsidP="54D7F6C7">
            <w:pPr>
              <w:rPr>
                <w:b/>
                <w:bCs/>
              </w:rPr>
            </w:pPr>
            <w:bookmarkStart w:id="7" w:name="Originator"/>
            <w:bookmarkEnd w:id="7"/>
            <w:r w:rsidRPr="54D7F6C7">
              <w:rPr>
                <w:b/>
                <w:bCs/>
              </w:rPr>
              <w:t>Susan Clark</w:t>
            </w:r>
          </w:p>
        </w:tc>
        <w:tc>
          <w:tcPr>
            <w:tcW w:w="1210" w:type="pct"/>
          </w:tcPr>
          <w:p w14:paraId="788D9512" w14:textId="6F65E964" w:rsidR="00F64260" w:rsidRPr="00946B20" w:rsidRDefault="00F23712" w:rsidP="00B862BF">
            <w:hyperlink w:anchor="home_dept" w:tooltip="Which department, program, academic unit, office, and/or school is primarily responsible for the curriculum change?" w:history="1">
              <w:r w:rsidR="54D7F6C7" w:rsidRPr="54D7F6C7">
                <w:rPr>
                  <w:rStyle w:val="Hyperlink"/>
                </w:rPr>
                <w:t xml:space="preserve">Home department </w:t>
              </w:r>
            </w:hyperlink>
          </w:p>
        </w:tc>
        <w:tc>
          <w:tcPr>
            <w:tcW w:w="1519" w:type="pct"/>
            <w:gridSpan w:val="3"/>
          </w:tcPr>
          <w:p w14:paraId="6A9CD084" w14:textId="06CD83A3" w:rsidR="00F64260" w:rsidRPr="00B605CE" w:rsidRDefault="54D7F6C7" w:rsidP="54D7F6C7">
            <w:pPr>
              <w:rPr>
                <w:b/>
                <w:bCs/>
              </w:rPr>
            </w:pPr>
            <w:bookmarkStart w:id="8" w:name="home_dept"/>
            <w:bookmarkEnd w:id="8"/>
            <w:r w:rsidRPr="54D7F6C7">
              <w:rPr>
                <w:b/>
                <w:bCs/>
              </w:rPr>
              <w:t>Health and Physical Education</w:t>
            </w:r>
          </w:p>
        </w:tc>
      </w:tr>
      <w:tr w:rsidR="00F64260" w:rsidRPr="006E3AF2" w14:paraId="2EB2F82D" w14:textId="77777777" w:rsidTr="1667D9DB">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3906F89C" w14:textId="32D5FEBC" w:rsidR="54D7F6C7" w:rsidRDefault="54D7F6C7" w:rsidP="54D7F6C7">
            <w:pPr>
              <w:rPr>
                <w:b/>
                <w:bCs/>
              </w:rPr>
            </w:pPr>
          </w:p>
          <w:p w14:paraId="41EFFC68" w14:textId="40D1BDE9" w:rsidR="00F64260" w:rsidRPr="00FA6998" w:rsidRDefault="08BA7F58" w:rsidP="007D57F7">
            <w:pPr>
              <w:spacing w:line="240" w:lineRule="auto"/>
              <w:rPr>
                <w:b/>
              </w:rPr>
            </w:pPr>
            <w:r w:rsidRPr="08BA7F58">
              <w:rPr>
                <w:b/>
                <w:bCs/>
              </w:rPr>
              <w:t xml:space="preserve">Currently, the Health and Physical Education programs share a course that combines assessment of both disciplines in one assessment course (HPE 326).  However, health education classroom assessment skills have not been adequately developed from this shared course.  Assessment of physical movement in the gymnasium physical education setting is very different from assessment in the health education classroom.  The new course would give teacher candidates the opportunity to fully develop, implement and revise health education assessments.  Standard 4: Assessment of the National Standards for Initial Health Education Teacher Education (2018) requires “Health Education candidates use multiple methods of assessment to plan instruction, engage all learners, monitor learner progress, provide meaningful feedback, and reflect on and adjust units and lessons to enhance the acquisition of functional health knowledge and health-related skill proficiency for all learners”.  In the HPE 326 course, there will be practice in writing several different types of items and assessments in the cognitive and affective domains.  There will be practice writing and implementing skills-based health education lessons aligned with the National Health Education Standards.  There will be adequate practice in aligning, designing, implementing, revising and refining rubrics.  Teacher candidates will practice collecting and analyzing health education assessment data.  Teacher candidates will learn about and practice using informal, formal, pre-, formative and summative health education assessments.  Assessments in lessons and units, and how to align these in a curricular map will be practiced.  Candidates will lean how to differentiate assessments and to design appropriately-leveled assessments.  Data collection, analysis, and reporting will be practiced.  Use of technology will be used throughout.  How to plan and how to use data-driven instruction, as required by the Rhode Island Department of Education. will be learned.  </w:t>
            </w:r>
          </w:p>
        </w:tc>
      </w:tr>
      <w:tr w:rsidR="00517DB2" w:rsidRPr="006E3AF2" w14:paraId="376213DA" w14:textId="77777777" w:rsidTr="1667D9DB">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348660E" w:rsidR="00517DB2" w:rsidRPr="00B649C4" w:rsidRDefault="6A311E6B" w:rsidP="6A311E6B">
            <w:pPr>
              <w:rPr>
                <w:b/>
                <w:bCs/>
              </w:rPr>
            </w:pPr>
            <w:bookmarkStart w:id="9" w:name="student_impact"/>
            <w:bookmarkEnd w:id="9"/>
            <w:r w:rsidRPr="6A311E6B">
              <w:rPr>
                <w:b/>
                <w:bCs/>
              </w:rPr>
              <w:t xml:space="preserve">Teacher candidates will show competency in Standard 4: Assessment, and they will show skill in developing and interpreting data-driven instruction.  </w:t>
            </w:r>
          </w:p>
        </w:tc>
      </w:tr>
      <w:tr w:rsidR="00517DB2" w:rsidRPr="006E3AF2" w14:paraId="7D9FD828" w14:textId="77777777" w:rsidTr="1667D9DB">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4E94CD4" w:rsidR="00517DB2" w:rsidRPr="00B649C4" w:rsidRDefault="007D57F7" w:rsidP="1667D9DB">
            <w:pPr>
              <w:rPr>
                <w:b/>
                <w:bCs/>
              </w:rPr>
            </w:pPr>
            <w:bookmarkStart w:id="10" w:name="prog_impact"/>
            <w:bookmarkEnd w:id="10"/>
            <w:r>
              <w:rPr>
                <w:b/>
                <w:bCs/>
              </w:rPr>
              <w:t>none</w:t>
            </w:r>
          </w:p>
        </w:tc>
      </w:tr>
      <w:tr w:rsidR="008D52B7" w:rsidRPr="00C25F9D" w14:paraId="45F9633F" w14:textId="77777777" w:rsidTr="1667D9DB">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F23712"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758CD5C1" w14:textId="02DD3D1F" w:rsidR="247537BF" w:rsidRDefault="247537BF" w:rsidP="247537BF">
            <w:r w:rsidRPr="247537BF">
              <w:rPr>
                <w:rFonts w:eastAsia="Cambria" w:cs="Cambria"/>
                <w:b/>
                <w:bCs/>
              </w:rPr>
              <w:t xml:space="preserve">The HPE Department to the best of its ability will modify the faculty course assignments to cover this course.  </w:t>
            </w:r>
          </w:p>
          <w:p w14:paraId="41C537C5" w14:textId="5E539555" w:rsidR="008D52B7" w:rsidRPr="00C25F9D" w:rsidRDefault="008D52B7" w:rsidP="54D7F6C7">
            <w:pPr>
              <w:rPr>
                <w:b/>
                <w:bCs/>
              </w:rPr>
            </w:pPr>
          </w:p>
        </w:tc>
      </w:tr>
      <w:tr w:rsidR="008D52B7" w:rsidRPr="00C25F9D" w14:paraId="636A3B25" w14:textId="77777777" w:rsidTr="1667D9DB">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F23712"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E265A16" w:rsidR="008D52B7" w:rsidRPr="00C25F9D" w:rsidRDefault="54D7F6C7" w:rsidP="54D7F6C7">
            <w:pPr>
              <w:rPr>
                <w:b/>
                <w:bCs/>
              </w:rPr>
            </w:pPr>
            <w:r w:rsidRPr="54D7F6C7">
              <w:rPr>
                <w:b/>
                <w:bCs/>
              </w:rPr>
              <w:t>None</w:t>
            </w:r>
          </w:p>
        </w:tc>
      </w:tr>
      <w:tr w:rsidR="008D52B7" w:rsidRPr="00C25F9D" w14:paraId="186A9C2E" w14:textId="77777777" w:rsidTr="1667D9DB">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F23712"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A711AC3" w:rsidR="008D52B7" w:rsidRPr="00C25F9D" w:rsidRDefault="54D7F6C7" w:rsidP="54D7F6C7">
            <w:pPr>
              <w:rPr>
                <w:b/>
                <w:bCs/>
              </w:rPr>
            </w:pPr>
            <w:r w:rsidRPr="54D7F6C7">
              <w:rPr>
                <w:b/>
                <w:bCs/>
              </w:rPr>
              <w:t>None</w:t>
            </w:r>
          </w:p>
        </w:tc>
      </w:tr>
      <w:tr w:rsidR="008D52B7" w:rsidRPr="00C25F9D" w14:paraId="6717F369" w14:textId="77777777" w:rsidTr="1667D9DB">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F23712"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6F1ADDB" w:rsidR="008D52B7" w:rsidRPr="00C25F9D" w:rsidRDefault="54D7F6C7" w:rsidP="54D7F6C7">
            <w:pPr>
              <w:rPr>
                <w:b/>
                <w:bCs/>
              </w:rPr>
            </w:pPr>
            <w:r w:rsidRPr="54D7F6C7">
              <w:rPr>
                <w:b/>
                <w:bCs/>
              </w:rPr>
              <w:t>None</w:t>
            </w:r>
          </w:p>
        </w:tc>
      </w:tr>
      <w:tr w:rsidR="00F64260" w:rsidRPr="006E3AF2" w14:paraId="6C89A581" w14:textId="77777777" w:rsidTr="1667D9DB">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34D2EAF" w:rsidR="00F64260" w:rsidRPr="00B605CE" w:rsidRDefault="54D7F6C7" w:rsidP="54D7F6C7">
            <w:pPr>
              <w:rPr>
                <w:b/>
                <w:bCs/>
              </w:rPr>
            </w:pPr>
            <w:bookmarkStart w:id="11" w:name="date_submitted"/>
            <w:bookmarkEnd w:id="11"/>
            <w:r w:rsidRPr="54D7F6C7">
              <w:rPr>
                <w:b/>
                <w:bCs/>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rsidTr="1667D9DB">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rsidTr="1667D9DB">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1667D9DB">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3" w:name="cours_title"/>
            <w:bookmarkEnd w:id="13"/>
          </w:p>
        </w:tc>
        <w:tc>
          <w:tcPr>
            <w:tcW w:w="3924" w:type="dxa"/>
            <w:noWrap/>
          </w:tcPr>
          <w:p w14:paraId="6540064C" w14:textId="6BA7A6B1" w:rsidR="00F64260" w:rsidRPr="009F029C" w:rsidRDefault="54D7F6C7" w:rsidP="54D7F6C7">
            <w:pPr>
              <w:spacing w:line="240" w:lineRule="auto"/>
              <w:rPr>
                <w:b/>
                <w:bCs/>
              </w:rPr>
            </w:pPr>
            <w:r w:rsidRPr="54D7F6C7">
              <w:rPr>
                <w:b/>
                <w:bCs/>
              </w:rPr>
              <w:t>HPE 326</w:t>
            </w:r>
          </w:p>
        </w:tc>
      </w:tr>
      <w:tr w:rsidR="00F64260" w:rsidRPr="006E3AF2" w14:paraId="203B0C45" w14:textId="77777777" w:rsidTr="1667D9DB">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1667D9DB">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4" w:name="title"/>
            <w:bookmarkEnd w:id="14"/>
          </w:p>
        </w:tc>
        <w:tc>
          <w:tcPr>
            <w:tcW w:w="3924" w:type="dxa"/>
            <w:noWrap/>
          </w:tcPr>
          <w:p w14:paraId="2B9DB727" w14:textId="7F5FD5EA" w:rsidR="00F64260" w:rsidRPr="009F029C" w:rsidRDefault="54D7F6C7" w:rsidP="54D7F6C7">
            <w:pPr>
              <w:spacing w:line="240" w:lineRule="auto"/>
              <w:rPr>
                <w:b/>
                <w:bCs/>
              </w:rPr>
            </w:pPr>
            <w:r w:rsidRPr="54D7F6C7">
              <w:rPr>
                <w:b/>
                <w:bCs/>
              </w:rPr>
              <w:t>Assessment in Health Education</w:t>
            </w:r>
          </w:p>
        </w:tc>
      </w:tr>
      <w:tr w:rsidR="00F64260" w:rsidRPr="006E3AF2" w14:paraId="76E4D772" w14:textId="77777777" w:rsidTr="1667D9DB">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00973F2E" w:rsidR="00F64260" w:rsidRPr="007D57F7" w:rsidRDefault="1667D9DB" w:rsidP="1667D9DB">
            <w:pPr>
              <w:spacing w:line="240" w:lineRule="auto"/>
              <w:rPr>
                <w:rFonts w:eastAsia="Cambria" w:cs="Cambria"/>
                <w:b/>
                <w:color w:val="444444"/>
              </w:rPr>
            </w:pPr>
            <w:r w:rsidRPr="007D57F7">
              <w:rPr>
                <w:rFonts w:eastAsia="Cambria" w:cs="Cambria"/>
                <w:b/>
                <w:color w:val="444444"/>
              </w:rPr>
              <w:t>Students will design, administer and analyze skills-based health education assessment instruments.</w:t>
            </w:r>
          </w:p>
        </w:tc>
      </w:tr>
      <w:tr w:rsidR="00F64260" w:rsidRPr="006E3AF2" w14:paraId="6B87DAE3" w14:textId="77777777" w:rsidTr="1667D9DB">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009B2C1A" w:rsidR="00F64260" w:rsidRPr="009F029C" w:rsidRDefault="54D7F6C7" w:rsidP="54D7F6C7">
            <w:pPr>
              <w:spacing w:line="240" w:lineRule="auto"/>
              <w:rPr>
                <w:b/>
                <w:bCs/>
              </w:rPr>
            </w:pPr>
            <w:r w:rsidRPr="54D7F6C7">
              <w:rPr>
                <w:b/>
                <w:bCs/>
              </w:rPr>
              <w:t>HPE 300</w:t>
            </w:r>
          </w:p>
        </w:tc>
      </w:tr>
      <w:tr w:rsidR="00F64260" w:rsidRPr="006E3AF2" w14:paraId="5AE5E526" w14:textId="77777777" w:rsidTr="1667D9DB">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55FC8115" w:rsidR="00F64260" w:rsidRPr="009F029C" w:rsidRDefault="00F64260" w:rsidP="000A36CD">
            <w:pPr>
              <w:spacing w:line="240" w:lineRule="auto"/>
              <w:rPr>
                <w:b/>
                <w:sz w:val="20"/>
              </w:rPr>
            </w:pPr>
          </w:p>
        </w:tc>
        <w:tc>
          <w:tcPr>
            <w:tcW w:w="3924" w:type="dxa"/>
            <w:noWrap/>
          </w:tcPr>
          <w:p w14:paraId="67D1137F" w14:textId="555749BC" w:rsidR="00F64260" w:rsidRPr="009F029C" w:rsidRDefault="54D7F6C7" w:rsidP="54D7F6C7">
            <w:pPr>
              <w:spacing w:line="240" w:lineRule="auto"/>
              <w:rPr>
                <w:b/>
                <w:bCs/>
                <w:sz w:val="20"/>
                <w:szCs w:val="20"/>
              </w:rPr>
            </w:pPr>
            <w:r w:rsidRPr="54D7F6C7">
              <w:rPr>
                <w:b/>
                <w:bCs/>
                <w:sz w:val="20"/>
                <w:szCs w:val="20"/>
              </w:rPr>
              <w:t xml:space="preserve">Spring  </w:t>
            </w:r>
          </w:p>
        </w:tc>
      </w:tr>
      <w:tr w:rsidR="00F64260" w:rsidRPr="006E3AF2" w14:paraId="12464B8B" w14:textId="77777777" w:rsidTr="1667D9DB">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7" w:name="contacthours"/>
            <w:bookmarkEnd w:id="17"/>
          </w:p>
        </w:tc>
        <w:tc>
          <w:tcPr>
            <w:tcW w:w="3924" w:type="dxa"/>
            <w:noWrap/>
          </w:tcPr>
          <w:p w14:paraId="57D144B9" w14:textId="0B72805B" w:rsidR="00F64260" w:rsidRPr="009F029C" w:rsidRDefault="3A9CED75" w:rsidP="3A9CED75">
            <w:pPr>
              <w:spacing w:line="240" w:lineRule="auto"/>
              <w:rPr>
                <w:b/>
                <w:bCs/>
              </w:rPr>
            </w:pPr>
            <w:r w:rsidRPr="3A9CED75">
              <w:rPr>
                <w:b/>
                <w:bCs/>
              </w:rPr>
              <w:t>2</w:t>
            </w:r>
          </w:p>
        </w:tc>
      </w:tr>
      <w:tr w:rsidR="00F64260" w:rsidRPr="006E3AF2" w14:paraId="677C9DA2" w14:textId="77777777" w:rsidTr="1667D9DB">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8" w:name="credits"/>
            <w:bookmarkEnd w:id="18"/>
          </w:p>
        </w:tc>
        <w:tc>
          <w:tcPr>
            <w:tcW w:w="3924" w:type="dxa"/>
            <w:noWrap/>
          </w:tcPr>
          <w:p w14:paraId="7DD4CAFF" w14:textId="58836535" w:rsidR="00F64260" w:rsidRPr="009F029C" w:rsidRDefault="247537BF" w:rsidP="247537BF">
            <w:pPr>
              <w:spacing w:line="240" w:lineRule="auto"/>
              <w:rPr>
                <w:b/>
                <w:bCs/>
              </w:rPr>
            </w:pPr>
            <w:r w:rsidRPr="247537BF">
              <w:rPr>
                <w:b/>
                <w:bCs/>
              </w:rPr>
              <w:t>2</w:t>
            </w:r>
            <w:bookmarkStart w:id="19" w:name="_GoBack"/>
            <w:bookmarkEnd w:id="19"/>
          </w:p>
        </w:tc>
      </w:tr>
      <w:tr w:rsidR="00F64260" w:rsidRPr="006E3AF2" w14:paraId="658C4762" w14:textId="77777777" w:rsidTr="1667D9DB">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rsidTr="1667D9DB">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2F0E2E9" w:rsidR="00F64260" w:rsidRPr="009F029C" w:rsidRDefault="00F64260" w:rsidP="001429AA">
            <w:pPr>
              <w:spacing w:line="240" w:lineRule="auto"/>
              <w:rPr>
                <w:b/>
                <w:sz w:val="20"/>
              </w:rPr>
            </w:pPr>
          </w:p>
        </w:tc>
        <w:tc>
          <w:tcPr>
            <w:tcW w:w="3924" w:type="dxa"/>
            <w:noWrap/>
          </w:tcPr>
          <w:p w14:paraId="2CF717EE" w14:textId="4752FC17" w:rsidR="00F64260" w:rsidRPr="009F029C" w:rsidRDefault="54D7F6C7" w:rsidP="54D7F6C7">
            <w:pPr>
              <w:spacing w:line="240" w:lineRule="auto"/>
              <w:rPr>
                <w:b/>
                <w:bCs/>
                <w:sz w:val="20"/>
                <w:szCs w:val="20"/>
              </w:rPr>
            </w:pPr>
            <w:r w:rsidRPr="54D7F6C7">
              <w:rPr>
                <w:b/>
                <w:bCs/>
                <w:sz w:val="20"/>
                <w:szCs w:val="20"/>
              </w:rPr>
              <w:t xml:space="preserve">Letter grade  </w:t>
            </w:r>
          </w:p>
        </w:tc>
      </w:tr>
      <w:tr w:rsidR="00F64260" w:rsidRPr="006E3AF2" w14:paraId="66DAB74D" w14:textId="77777777" w:rsidTr="1667D9DB">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7E3DEE24" w:rsidR="00F64260" w:rsidRPr="009F029C" w:rsidRDefault="00F64260" w:rsidP="006B20A9">
            <w:pPr>
              <w:spacing w:line="240" w:lineRule="auto"/>
              <w:rPr>
                <w:b/>
                <w:sz w:val="20"/>
              </w:rPr>
            </w:pPr>
            <w:bookmarkStart w:id="21" w:name="instr_methods"/>
            <w:bookmarkEnd w:id="21"/>
          </w:p>
        </w:tc>
        <w:tc>
          <w:tcPr>
            <w:tcW w:w="3924" w:type="dxa"/>
            <w:noWrap/>
          </w:tcPr>
          <w:p w14:paraId="27D66483" w14:textId="6FC0BB2B" w:rsidR="00F64260" w:rsidRPr="009F029C" w:rsidRDefault="54D7F6C7" w:rsidP="54D7F6C7">
            <w:pPr>
              <w:spacing w:line="240" w:lineRule="auto"/>
              <w:rPr>
                <w:b/>
                <w:bCs/>
                <w:sz w:val="20"/>
                <w:szCs w:val="20"/>
              </w:rPr>
            </w:pPr>
            <w:r w:rsidRPr="54D7F6C7">
              <w:rPr>
                <w:b/>
                <w:bCs/>
                <w:sz w:val="20"/>
                <w:szCs w:val="20"/>
              </w:rPr>
              <w:t xml:space="preserve">Fieldwork   </w:t>
            </w:r>
            <w:r w:rsidRPr="54D7F6C7">
              <w:rPr>
                <w:rFonts w:ascii="MS Mincho" w:eastAsia="MS Mincho" w:hAnsi="MS Mincho" w:cs="MS Mincho"/>
                <w:b/>
                <w:bCs/>
                <w:sz w:val="20"/>
                <w:szCs w:val="20"/>
              </w:rPr>
              <w:t xml:space="preserve">| </w:t>
            </w:r>
            <w:r w:rsidRPr="54D7F6C7">
              <w:rPr>
                <w:b/>
                <w:bCs/>
                <w:sz w:val="20"/>
                <w:szCs w:val="20"/>
              </w:rPr>
              <w:t>Lecture</w:t>
            </w:r>
          </w:p>
        </w:tc>
      </w:tr>
      <w:tr w:rsidR="00F64260" w:rsidRPr="006E3AF2" w14:paraId="40E0E48F" w14:textId="77777777" w:rsidTr="1667D9DB">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8E5D1B1" w:rsidR="00F64260" w:rsidRPr="009F029C" w:rsidRDefault="00F64260" w:rsidP="00A87611">
            <w:pPr>
              <w:spacing w:line="240" w:lineRule="auto"/>
              <w:rPr>
                <w:b/>
                <w:sz w:val="20"/>
              </w:rPr>
            </w:pPr>
            <w:bookmarkStart w:id="22" w:name="required"/>
            <w:bookmarkEnd w:id="22"/>
          </w:p>
        </w:tc>
        <w:tc>
          <w:tcPr>
            <w:tcW w:w="3924" w:type="dxa"/>
            <w:noWrap/>
          </w:tcPr>
          <w:p w14:paraId="442E5788" w14:textId="5F10116F" w:rsidR="00F64260" w:rsidRPr="009F029C" w:rsidRDefault="54D7F6C7" w:rsidP="54D7F6C7">
            <w:pPr>
              <w:spacing w:line="240" w:lineRule="auto"/>
              <w:rPr>
                <w:b/>
                <w:bCs/>
                <w:sz w:val="20"/>
                <w:szCs w:val="20"/>
              </w:rPr>
            </w:pPr>
            <w:r w:rsidRPr="54D7F6C7">
              <w:rPr>
                <w:b/>
                <w:bCs/>
                <w:sz w:val="20"/>
                <w:szCs w:val="20"/>
              </w:rPr>
              <w:t>Required for major</w:t>
            </w:r>
          </w:p>
        </w:tc>
      </w:tr>
      <w:tr w:rsidR="00F64260" w:rsidRPr="006E3AF2" w14:paraId="4F77409C" w14:textId="77777777" w:rsidTr="1667D9DB">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3AA3B76" w:rsidR="00F64260" w:rsidRPr="009F029C" w:rsidRDefault="00F64260" w:rsidP="001429AA">
            <w:pPr>
              <w:spacing w:line="240" w:lineRule="auto"/>
              <w:rPr>
                <w:b/>
              </w:rPr>
            </w:pPr>
          </w:p>
        </w:tc>
        <w:tc>
          <w:tcPr>
            <w:tcW w:w="3924" w:type="dxa"/>
            <w:noWrap/>
          </w:tcPr>
          <w:p w14:paraId="41CF798F" w14:textId="069716A3" w:rsidR="00F64260" w:rsidRPr="009F029C" w:rsidRDefault="54D7F6C7" w:rsidP="54D7F6C7">
            <w:pPr>
              <w:spacing w:line="240" w:lineRule="auto"/>
              <w:rPr>
                <w:b/>
                <w:bCs/>
              </w:rPr>
            </w:pPr>
            <w:r w:rsidRPr="54D7F6C7">
              <w:rPr>
                <w:b/>
                <w:bCs/>
              </w:rPr>
              <w:t>NO</w:t>
            </w:r>
          </w:p>
        </w:tc>
      </w:tr>
      <w:tr w:rsidR="00F64260" w:rsidRPr="006E3AF2" w14:paraId="3A6D1D6E" w14:textId="77777777" w:rsidTr="1667D9DB">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49BEF077" w:rsidR="00F64260" w:rsidRPr="009F029C" w:rsidRDefault="00F64260" w:rsidP="001A51ED">
            <w:pPr>
              <w:rPr>
                <w:b/>
                <w:sz w:val="20"/>
              </w:rPr>
            </w:pPr>
            <w:bookmarkStart w:id="23" w:name="ge"/>
            <w:bookmarkEnd w:id="23"/>
          </w:p>
        </w:tc>
        <w:tc>
          <w:tcPr>
            <w:tcW w:w="3924" w:type="dxa"/>
            <w:noWrap/>
          </w:tcPr>
          <w:p w14:paraId="411B25D5" w14:textId="29260E92" w:rsidR="00984B36" w:rsidRDefault="54D7F6C7" w:rsidP="54D7F6C7">
            <w:pPr>
              <w:spacing w:line="240" w:lineRule="auto"/>
              <w:rPr>
                <w:rFonts w:ascii="MS Mincho" w:eastAsia="MS Mincho" w:hAnsi="MS Mincho" w:cs="MS Mincho"/>
                <w:b/>
                <w:bCs/>
                <w:sz w:val="20"/>
                <w:szCs w:val="20"/>
              </w:rPr>
            </w:pPr>
            <w:r w:rsidRPr="54D7F6C7">
              <w:rPr>
                <w:b/>
                <w:bCs/>
              </w:rPr>
              <w:t xml:space="preserve">NO </w:t>
            </w:r>
          </w:p>
          <w:p w14:paraId="45B135E3" w14:textId="11BFEB3A" w:rsidR="00F64260" w:rsidRPr="009F029C" w:rsidRDefault="00F64260" w:rsidP="54D7F6C7">
            <w:pPr>
              <w:spacing w:line="240" w:lineRule="auto"/>
              <w:rPr>
                <w:b/>
                <w:bCs/>
              </w:rPr>
            </w:pPr>
          </w:p>
        </w:tc>
      </w:tr>
      <w:tr w:rsidR="00F64260" w:rsidRPr="006E3AF2" w14:paraId="7309520B" w14:textId="77777777" w:rsidTr="1667D9DB">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16899D8D" w:rsidR="00F64260" w:rsidRPr="009F029C" w:rsidRDefault="00F64260" w:rsidP="0027634D">
            <w:pPr>
              <w:spacing w:line="240" w:lineRule="auto"/>
              <w:rPr>
                <w:b/>
                <w:sz w:val="20"/>
              </w:rPr>
            </w:pPr>
            <w:bookmarkStart w:id="24" w:name="performance"/>
            <w:bookmarkEnd w:id="24"/>
          </w:p>
        </w:tc>
        <w:tc>
          <w:tcPr>
            <w:tcW w:w="3924" w:type="dxa"/>
            <w:noWrap/>
          </w:tcPr>
          <w:p w14:paraId="7069B313" w14:textId="63D45DBC" w:rsidR="00F64260" w:rsidRPr="009F029C" w:rsidRDefault="54D7F6C7" w:rsidP="54D7F6C7">
            <w:pPr>
              <w:spacing w:line="240" w:lineRule="auto"/>
              <w:rPr>
                <w:rFonts w:ascii="MS Mincho" w:eastAsia="MS Mincho" w:hAnsi="MS Mincho" w:cs="MS Mincho"/>
                <w:b/>
                <w:bCs/>
                <w:sz w:val="20"/>
                <w:szCs w:val="20"/>
              </w:rPr>
            </w:pPr>
            <w:proofErr w:type="gramStart"/>
            <w:r w:rsidRPr="54D7F6C7">
              <w:rPr>
                <w:b/>
                <w:bCs/>
                <w:sz w:val="20"/>
                <w:szCs w:val="20"/>
              </w:rPr>
              <w:t xml:space="preserve">Attendance  </w:t>
            </w:r>
            <w:r w:rsidRPr="54D7F6C7">
              <w:rPr>
                <w:rFonts w:ascii="MS Mincho" w:eastAsia="MS Mincho" w:hAnsi="MS Mincho" w:cs="MS Mincho"/>
                <w:b/>
                <w:bCs/>
                <w:sz w:val="20"/>
                <w:szCs w:val="20"/>
              </w:rPr>
              <w:t>|</w:t>
            </w:r>
            <w:proofErr w:type="gramEnd"/>
            <w:r w:rsidRPr="54D7F6C7">
              <w:rPr>
                <w:rFonts w:ascii="MS Mincho" w:eastAsia="MS Mincho" w:hAnsi="MS Mincho" w:cs="MS Mincho"/>
                <w:b/>
                <w:bCs/>
                <w:sz w:val="20"/>
                <w:szCs w:val="20"/>
              </w:rPr>
              <w:t xml:space="preserve"> </w:t>
            </w:r>
            <w:r w:rsidRPr="54D7F6C7">
              <w:rPr>
                <w:b/>
                <w:bCs/>
                <w:sz w:val="20"/>
                <w:szCs w:val="20"/>
              </w:rPr>
              <w:t xml:space="preserve">Class participation </w:t>
            </w:r>
            <w:r w:rsidRPr="54D7F6C7">
              <w:rPr>
                <w:rFonts w:ascii="MS Mincho" w:eastAsia="MS Mincho" w:hAnsi="MS Mincho" w:cs="MS Mincho"/>
                <w:b/>
                <w:bCs/>
                <w:sz w:val="20"/>
                <w:szCs w:val="20"/>
              </w:rPr>
              <w:t>|</w:t>
            </w:r>
            <w:r w:rsidRPr="54D7F6C7">
              <w:rPr>
                <w:b/>
                <w:bCs/>
                <w:sz w:val="20"/>
                <w:szCs w:val="20"/>
              </w:rPr>
              <w:t xml:space="preserve">  Presentations  </w:t>
            </w:r>
            <w:r w:rsidRPr="54D7F6C7">
              <w:rPr>
                <w:rFonts w:ascii="MS Mincho" w:eastAsia="MS Mincho" w:hAnsi="MS Mincho" w:cs="MS Mincho"/>
                <w:b/>
                <w:bCs/>
                <w:sz w:val="20"/>
                <w:szCs w:val="20"/>
              </w:rPr>
              <w:t xml:space="preserve">| </w:t>
            </w:r>
            <w:r w:rsidRPr="54D7F6C7">
              <w:rPr>
                <w:b/>
                <w:bCs/>
                <w:sz w:val="20"/>
                <w:szCs w:val="20"/>
              </w:rPr>
              <w:t xml:space="preserve">Papers  </w:t>
            </w:r>
            <w:r w:rsidRPr="54D7F6C7">
              <w:rPr>
                <w:rFonts w:ascii="MS Mincho" w:eastAsia="MS Mincho" w:hAnsi="MS Mincho" w:cs="MS Mincho"/>
                <w:b/>
                <w:bCs/>
                <w:sz w:val="20"/>
                <w:szCs w:val="20"/>
              </w:rPr>
              <w:t xml:space="preserve">| </w:t>
            </w:r>
          </w:p>
          <w:p w14:paraId="2207CD99" w14:textId="362CA2BF" w:rsidR="00F64260" w:rsidRPr="009F029C" w:rsidRDefault="54D7F6C7" w:rsidP="54D7F6C7">
            <w:pPr>
              <w:spacing w:line="240" w:lineRule="auto"/>
              <w:rPr>
                <w:b/>
                <w:bCs/>
                <w:sz w:val="20"/>
                <w:szCs w:val="20"/>
              </w:rPr>
            </w:pPr>
            <w:r w:rsidRPr="54D7F6C7">
              <w:rPr>
                <w:b/>
                <w:bCs/>
                <w:sz w:val="20"/>
                <w:szCs w:val="20"/>
              </w:rPr>
              <w:t xml:space="preserve">Class </w:t>
            </w:r>
            <w:proofErr w:type="gramStart"/>
            <w:r w:rsidRPr="54D7F6C7">
              <w:rPr>
                <w:b/>
                <w:bCs/>
                <w:sz w:val="20"/>
                <w:szCs w:val="20"/>
              </w:rPr>
              <w:t xml:space="preserve">Work  </w:t>
            </w:r>
            <w:r w:rsidRPr="54D7F6C7">
              <w:rPr>
                <w:rFonts w:ascii="MS Mincho" w:eastAsia="MS Mincho" w:hAnsi="MS Mincho" w:cs="MS Mincho"/>
                <w:b/>
                <w:bCs/>
                <w:sz w:val="20"/>
                <w:szCs w:val="20"/>
              </w:rPr>
              <w:t>|</w:t>
            </w:r>
            <w:proofErr w:type="gramEnd"/>
            <w:r w:rsidRPr="54D7F6C7">
              <w:rPr>
                <w:rFonts w:ascii="MS Mincho" w:eastAsia="MS Mincho" w:hAnsi="MS Mincho" w:cs="MS Mincho"/>
                <w:b/>
                <w:bCs/>
                <w:sz w:val="20"/>
                <w:szCs w:val="20"/>
              </w:rPr>
              <w:t xml:space="preserve"> </w:t>
            </w:r>
            <w:r w:rsidRPr="54D7F6C7">
              <w:rPr>
                <w:b/>
                <w:bCs/>
                <w:sz w:val="20"/>
                <w:szCs w:val="20"/>
              </w:rPr>
              <w:t>Quizzes |</w:t>
            </w:r>
          </w:p>
          <w:p w14:paraId="20673D6D" w14:textId="77777777" w:rsidR="00F64260" w:rsidRPr="009F029C" w:rsidRDefault="00F64260" w:rsidP="0027634D">
            <w:pPr>
              <w:spacing w:line="240" w:lineRule="auto"/>
              <w:rPr>
                <w:b/>
                <w:sz w:val="20"/>
              </w:rPr>
            </w:pPr>
            <w:r w:rsidRPr="009F029C">
              <w:rPr>
                <w:b/>
                <w:sz w:val="20"/>
              </w:rPr>
              <w:t xml:space="preserve">Performance </w:t>
            </w:r>
            <w:proofErr w:type="gramStart"/>
            <w:r w:rsidRPr="009F029C">
              <w:rPr>
                <w:b/>
                <w:sz w:val="20"/>
              </w:rPr>
              <w:t xml:space="preserve">Protocols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7F230D36" w:rsidR="00F64260" w:rsidRPr="009F029C" w:rsidRDefault="00F64260" w:rsidP="54D7F6C7">
            <w:pPr>
              <w:spacing w:line="240" w:lineRule="auto"/>
              <w:rPr>
                <w:rFonts w:ascii="MS Mincho" w:eastAsia="MS Mincho" w:hAnsi="MS Mincho" w:cs="MS Mincho"/>
                <w:b/>
                <w:bCs/>
                <w:sz w:val="20"/>
                <w:szCs w:val="20"/>
              </w:rPr>
            </w:pPr>
          </w:p>
        </w:tc>
      </w:tr>
      <w:tr w:rsidR="00F64260" w:rsidRPr="006E3AF2" w14:paraId="071E0CC5" w14:textId="77777777" w:rsidTr="1667D9DB">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rsidTr="1667D9DB">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247537BF">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F23712">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F23712"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247537BF">
        <w:trPr>
          <w:cantSplit/>
        </w:trPr>
        <w:tc>
          <w:tcPr>
            <w:tcW w:w="4429" w:type="dxa"/>
          </w:tcPr>
          <w:p w14:paraId="5D0D957A" w14:textId="57A6E994" w:rsidR="00F64260" w:rsidRDefault="54D7F6C7">
            <w:pPr>
              <w:spacing w:line="240" w:lineRule="auto"/>
            </w:pPr>
            <w:bookmarkStart w:id="26" w:name="outcomes"/>
            <w:bookmarkEnd w:id="26"/>
            <w:r w:rsidRPr="54D7F6C7">
              <w:rPr>
                <w:rFonts w:ascii="Garamond" w:eastAsia="Garamond" w:hAnsi="Garamond" w:cs="Garamond"/>
              </w:rPr>
              <w:t>1. Construct unit and lesson health education skills-based performance assessments and prompts aligned with health education standards</w:t>
            </w:r>
          </w:p>
        </w:tc>
        <w:tc>
          <w:tcPr>
            <w:tcW w:w="1894" w:type="dxa"/>
          </w:tcPr>
          <w:p w14:paraId="07BF1AA8" w14:textId="5F240461" w:rsidR="00F64260" w:rsidRDefault="54D7F6C7" w:rsidP="54D7F6C7">
            <w:pPr>
              <w:spacing w:line="240" w:lineRule="auto"/>
              <w:rPr>
                <w:rFonts w:ascii="Garamond" w:eastAsia="Garamond" w:hAnsi="Garamond" w:cs="Garamond"/>
              </w:rPr>
            </w:pPr>
            <w:bookmarkStart w:id="27" w:name="standards"/>
            <w:bookmarkEnd w:id="27"/>
            <w:r w:rsidRPr="54D7F6C7">
              <w:rPr>
                <w:rFonts w:ascii="Garamond" w:eastAsia="Garamond" w:hAnsi="Garamond" w:cs="Garamond"/>
              </w:rPr>
              <w:t xml:space="preserve">SHAPE </w:t>
            </w:r>
            <w:proofErr w:type="gramStart"/>
            <w:r w:rsidRPr="54D7F6C7">
              <w:rPr>
                <w:rFonts w:ascii="Garamond" w:eastAsia="Garamond" w:hAnsi="Garamond" w:cs="Garamond"/>
              </w:rPr>
              <w:t>4.a,b</w:t>
            </w:r>
            <w:proofErr w:type="gramEnd"/>
          </w:p>
          <w:p w14:paraId="672C45C4" w14:textId="08505C79" w:rsidR="00F64260" w:rsidRDefault="54D7F6C7">
            <w:pPr>
              <w:spacing w:line="240" w:lineRule="auto"/>
            </w:pPr>
            <w:r w:rsidRPr="54D7F6C7">
              <w:rPr>
                <w:rFonts w:ascii="Garamond" w:eastAsia="Garamond" w:hAnsi="Garamond" w:cs="Garamond"/>
              </w:rPr>
              <w:t>RIPTS 2,9,10</w:t>
            </w:r>
          </w:p>
          <w:p w14:paraId="0C8A1481" w14:textId="47BEA2F1" w:rsidR="00F64260" w:rsidRDefault="247537BF">
            <w:pPr>
              <w:spacing w:line="240" w:lineRule="auto"/>
            </w:pPr>
            <w:r w:rsidRPr="247537BF">
              <w:rPr>
                <w:rFonts w:ascii="Garamond" w:eastAsia="Garamond" w:hAnsi="Garamond" w:cs="Garamond"/>
              </w:rPr>
              <w:t>RIDE Initiatives 1.4, 1.5, 1.6</w:t>
            </w:r>
          </w:p>
          <w:p w14:paraId="7E897F98" w14:textId="6B23CBA2" w:rsidR="00F64260" w:rsidRDefault="00F64260">
            <w:pPr>
              <w:spacing w:line="240" w:lineRule="auto"/>
            </w:pPr>
            <w:r>
              <w:br/>
            </w:r>
          </w:p>
          <w:p w14:paraId="6D2C61BA" w14:textId="1F342963" w:rsidR="00F64260" w:rsidRDefault="00F64260" w:rsidP="54D7F6C7">
            <w:pPr>
              <w:spacing w:line="240" w:lineRule="auto"/>
            </w:pPr>
          </w:p>
        </w:tc>
        <w:tc>
          <w:tcPr>
            <w:tcW w:w="4693" w:type="dxa"/>
          </w:tcPr>
          <w:p w14:paraId="399B4043" w14:textId="0BEBDBB3" w:rsidR="00F64260" w:rsidRDefault="54D7F6C7" w:rsidP="54D7F6C7">
            <w:pPr>
              <w:spacing w:line="240" w:lineRule="auto"/>
            </w:pPr>
            <w:bookmarkStart w:id="28" w:name="measured"/>
            <w:bookmarkEnd w:id="28"/>
            <w:r w:rsidRPr="54D7F6C7">
              <w:rPr>
                <w:rFonts w:ascii="Garamond" w:eastAsia="Garamond" w:hAnsi="Garamond" w:cs="Garamond"/>
                <w:b/>
                <w:bCs/>
              </w:rPr>
              <w:t>Performance Assessment</w:t>
            </w:r>
          </w:p>
          <w:p w14:paraId="5AAE18CD" w14:textId="28C14186" w:rsidR="00F64260" w:rsidRDefault="54D7F6C7" w:rsidP="54D7F6C7">
            <w:pPr>
              <w:spacing w:line="240" w:lineRule="auto"/>
              <w:rPr>
                <w:rFonts w:ascii="Garamond" w:eastAsia="Garamond" w:hAnsi="Garamond" w:cs="Garamond"/>
                <w:b/>
                <w:bCs/>
              </w:rPr>
            </w:pPr>
            <w:r w:rsidRPr="54D7F6C7">
              <w:rPr>
                <w:rFonts w:ascii="Garamond" w:eastAsia="Garamond" w:hAnsi="Garamond" w:cs="Garamond"/>
                <w:b/>
                <w:bCs/>
              </w:rPr>
              <w:t>Quiz</w:t>
            </w:r>
          </w:p>
        </w:tc>
      </w:tr>
      <w:tr w:rsidR="00F64260" w14:paraId="017267C2" w14:textId="77777777" w:rsidTr="247537BF">
        <w:tc>
          <w:tcPr>
            <w:tcW w:w="4429" w:type="dxa"/>
          </w:tcPr>
          <w:p w14:paraId="4E937535" w14:textId="21D7065F" w:rsidR="00F64260" w:rsidRDefault="54D7F6C7" w:rsidP="54D7F6C7">
            <w:pPr>
              <w:spacing w:line="240" w:lineRule="auto"/>
            </w:pPr>
            <w:r w:rsidRPr="54D7F6C7">
              <w:rPr>
                <w:rFonts w:ascii="Garamond" w:eastAsia="Garamond" w:hAnsi="Garamond" w:cs="Garamond"/>
              </w:rPr>
              <w:t>2. Construct valid and reliable rubrics (and other evaluation tools) aligned with objectives</w:t>
            </w:r>
          </w:p>
        </w:tc>
        <w:tc>
          <w:tcPr>
            <w:tcW w:w="1894" w:type="dxa"/>
          </w:tcPr>
          <w:p w14:paraId="5A1684E3" w14:textId="5BF5840F" w:rsidR="00F64260" w:rsidRDefault="54D7F6C7" w:rsidP="54D7F6C7">
            <w:pPr>
              <w:spacing w:line="240" w:lineRule="auto"/>
              <w:rPr>
                <w:rFonts w:ascii="Garamond" w:eastAsia="Garamond" w:hAnsi="Garamond" w:cs="Garamond"/>
              </w:rPr>
            </w:pPr>
            <w:r w:rsidRPr="54D7F6C7">
              <w:rPr>
                <w:rFonts w:ascii="Garamond" w:eastAsia="Garamond" w:hAnsi="Garamond" w:cs="Garamond"/>
              </w:rPr>
              <w:t xml:space="preserve">SHAPE </w:t>
            </w:r>
            <w:proofErr w:type="gramStart"/>
            <w:r w:rsidRPr="54D7F6C7">
              <w:rPr>
                <w:rFonts w:ascii="Garamond" w:eastAsia="Garamond" w:hAnsi="Garamond" w:cs="Garamond"/>
              </w:rPr>
              <w:t>4.a,b</w:t>
            </w:r>
            <w:proofErr w:type="gramEnd"/>
          </w:p>
          <w:p w14:paraId="5BD4D069" w14:textId="1AED2781" w:rsidR="00F64260" w:rsidRDefault="5F0FE097">
            <w:pPr>
              <w:spacing w:line="240" w:lineRule="auto"/>
            </w:pPr>
            <w:r w:rsidRPr="5F0FE097">
              <w:rPr>
                <w:rFonts w:ascii="Garamond" w:eastAsia="Garamond" w:hAnsi="Garamond" w:cs="Garamond"/>
              </w:rPr>
              <w:t>RIPTS 2,9,10</w:t>
            </w:r>
          </w:p>
          <w:p w14:paraId="62383FDE" w14:textId="1AED2781" w:rsidR="00F64260" w:rsidRDefault="5F0FE097" w:rsidP="5F0FE097">
            <w:pPr>
              <w:spacing w:line="240" w:lineRule="auto"/>
              <w:rPr>
                <w:rFonts w:ascii="Garamond" w:eastAsia="Garamond" w:hAnsi="Garamond" w:cs="Garamond"/>
              </w:rPr>
            </w:pPr>
            <w:r w:rsidRPr="5F0FE097">
              <w:rPr>
                <w:rFonts w:ascii="Garamond" w:eastAsia="Garamond" w:hAnsi="Garamond" w:cs="Garamond"/>
              </w:rPr>
              <w:t>RIDE Initiatives 1.4, 1.5, 1.6</w:t>
            </w:r>
          </w:p>
          <w:p w14:paraId="5AB7D1D6" w14:textId="33942F4C" w:rsidR="00F64260" w:rsidRDefault="00F64260">
            <w:pPr>
              <w:spacing w:line="240" w:lineRule="auto"/>
            </w:pPr>
            <w:r>
              <w:br/>
            </w:r>
          </w:p>
          <w:p w14:paraId="0A045709" w14:textId="504EF09D" w:rsidR="00F64260" w:rsidRDefault="00F64260" w:rsidP="54D7F6C7">
            <w:pPr>
              <w:spacing w:line="240" w:lineRule="auto"/>
            </w:pPr>
          </w:p>
        </w:tc>
        <w:tc>
          <w:tcPr>
            <w:tcW w:w="4693" w:type="dxa"/>
          </w:tcPr>
          <w:p w14:paraId="638BB382" w14:textId="43AC6066" w:rsidR="00F64260" w:rsidRDefault="54D7F6C7" w:rsidP="54D7F6C7">
            <w:pPr>
              <w:spacing w:line="240" w:lineRule="auto"/>
            </w:pPr>
            <w:r w:rsidRPr="54D7F6C7">
              <w:rPr>
                <w:rFonts w:ascii="Garamond" w:eastAsia="Garamond" w:hAnsi="Garamond" w:cs="Garamond"/>
                <w:b/>
                <w:bCs/>
              </w:rPr>
              <w:lastRenderedPageBreak/>
              <w:t>Rubric Aligned with Performance Assessment</w:t>
            </w:r>
          </w:p>
        </w:tc>
      </w:tr>
      <w:tr w:rsidR="54D7F6C7" w14:paraId="566D756A" w14:textId="77777777" w:rsidTr="247537BF">
        <w:tc>
          <w:tcPr>
            <w:tcW w:w="4429" w:type="dxa"/>
          </w:tcPr>
          <w:p w14:paraId="64D46936" w14:textId="2886AD03" w:rsidR="54D7F6C7" w:rsidRDefault="54D7F6C7" w:rsidP="54D7F6C7">
            <w:pPr>
              <w:spacing w:line="240" w:lineRule="auto"/>
              <w:rPr>
                <w:rFonts w:ascii="Garamond" w:eastAsia="Garamond" w:hAnsi="Garamond" w:cs="Garamond"/>
              </w:rPr>
            </w:pPr>
            <w:r w:rsidRPr="54D7F6C7">
              <w:rPr>
                <w:rFonts w:ascii="Garamond" w:eastAsia="Garamond" w:hAnsi="Garamond" w:cs="Garamond"/>
              </w:rPr>
              <w:t>3. Construct lesson and unit assessments measuring various levels of the affective and cognitive domains and multiple intelligences as they pertain to health education</w:t>
            </w:r>
          </w:p>
        </w:tc>
        <w:tc>
          <w:tcPr>
            <w:tcW w:w="1894" w:type="dxa"/>
          </w:tcPr>
          <w:p w14:paraId="6100E61A" w14:textId="2AA6DC04" w:rsidR="54D7F6C7" w:rsidRDefault="54D7F6C7" w:rsidP="54D7F6C7">
            <w:pPr>
              <w:rPr>
                <w:rFonts w:ascii="Garamond" w:eastAsia="Garamond" w:hAnsi="Garamond" w:cs="Garamond"/>
              </w:rPr>
            </w:pPr>
            <w:r w:rsidRPr="54D7F6C7">
              <w:rPr>
                <w:rFonts w:ascii="Garamond" w:eastAsia="Garamond" w:hAnsi="Garamond" w:cs="Garamond"/>
              </w:rPr>
              <w:t xml:space="preserve">SHAPE </w:t>
            </w:r>
            <w:proofErr w:type="gramStart"/>
            <w:r w:rsidRPr="54D7F6C7">
              <w:rPr>
                <w:rFonts w:ascii="Garamond" w:eastAsia="Garamond" w:hAnsi="Garamond" w:cs="Garamond"/>
              </w:rPr>
              <w:t>4.a,b</w:t>
            </w:r>
            <w:proofErr w:type="gramEnd"/>
          </w:p>
          <w:p w14:paraId="18A21948" w14:textId="0815E086" w:rsidR="54D7F6C7" w:rsidRDefault="5F0FE097">
            <w:r w:rsidRPr="5F0FE097">
              <w:rPr>
                <w:rFonts w:ascii="Garamond" w:eastAsia="Garamond" w:hAnsi="Garamond" w:cs="Garamond"/>
              </w:rPr>
              <w:t>RIPTS 2,9,10</w:t>
            </w:r>
          </w:p>
          <w:p w14:paraId="0E213C57" w14:textId="7ED12051" w:rsidR="54D7F6C7" w:rsidRDefault="5F0FE097" w:rsidP="5F0FE097">
            <w:pPr>
              <w:rPr>
                <w:rFonts w:ascii="Garamond" w:eastAsia="Garamond" w:hAnsi="Garamond" w:cs="Garamond"/>
              </w:rPr>
            </w:pPr>
            <w:r w:rsidRPr="5F0FE097">
              <w:rPr>
                <w:rFonts w:ascii="Garamond" w:eastAsia="Garamond" w:hAnsi="Garamond" w:cs="Garamond"/>
              </w:rPr>
              <w:t>RIDE Initiatives 1.4, 1.5, 1.6</w:t>
            </w:r>
          </w:p>
          <w:p w14:paraId="2EC67BD5" w14:textId="7CDB1C04" w:rsidR="54D7F6C7" w:rsidRDefault="54D7F6C7">
            <w:r>
              <w:br/>
            </w:r>
          </w:p>
          <w:p w14:paraId="50A868E2" w14:textId="1D795694" w:rsidR="54D7F6C7" w:rsidRDefault="54D7F6C7" w:rsidP="54D7F6C7">
            <w:pPr>
              <w:spacing w:line="240" w:lineRule="auto"/>
            </w:pPr>
          </w:p>
        </w:tc>
        <w:tc>
          <w:tcPr>
            <w:tcW w:w="4693" w:type="dxa"/>
          </w:tcPr>
          <w:p w14:paraId="1E97914A" w14:textId="31AEA71A" w:rsidR="54D7F6C7" w:rsidRDefault="54D7F6C7" w:rsidP="54D7F6C7">
            <w:pPr>
              <w:spacing w:line="240" w:lineRule="auto"/>
            </w:pPr>
            <w:r w:rsidRPr="54D7F6C7">
              <w:rPr>
                <w:rFonts w:ascii="Garamond" w:eastAsia="Garamond" w:hAnsi="Garamond" w:cs="Garamond"/>
                <w:b/>
                <w:bCs/>
              </w:rPr>
              <w:t>Lesson and Unit Plans</w:t>
            </w:r>
          </w:p>
          <w:p w14:paraId="1A10FACB" w14:textId="1B238552" w:rsidR="54D7F6C7" w:rsidRDefault="54D7F6C7" w:rsidP="54D7F6C7">
            <w:pPr>
              <w:spacing w:line="240" w:lineRule="auto"/>
              <w:rPr>
                <w:rFonts w:ascii="Garamond" w:eastAsia="Garamond" w:hAnsi="Garamond" w:cs="Garamond"/>
                <w:b/>
                <w:bCs/>
              </w:rPr>
            </w:pPr>
            <w:r w:rsidRPr="54D7F6C7">
              <w:rPr>
                <w:rFonts w:ascii="Garamond" w:eastAsia="Garamond" w:hAnsi="Garamond" w:cs="Garamond"/>
                <w:b/>
                <w:bCs/>
              </w:rPr>
              <w:t>Quiz</w:t>
            </w:r>
          </w:p>
        </w:tc>
      </w:tr>
      <w:tr w:rsidR="54D7F6C7" w14:paraId="5DB18250" w14:textId="77777777" w:rsidTr="247537BF">
        <w:tc>
          <w:tcPr>
            <w:tcW w:w="4429" w:type="dxa"/>
          </w:tcPr>
          <w:p w14:paraId="48F5A6E0" w14:textId="553C4CB3" w:rsidR="54D7F6C7" w:rsidRDefault="54D7F6C7" w:rsidP="54D7F6C7">
            <w:pPr>
              <w:spacing w:line="240" w:lineRule="auto"/>
            </w:pPr>
            <w:r w:rsidRPr="54D7F6C7">
              <w:rPr>
                <w:rFonts w:ascii="Garamond" w:eastAsia="Garamond" w:hAnsi="Garamond" w:cs="Garamond"/>
              </w:rPr>
              <w:t>4. Accurately analyze health education assessment data from lessons and units.</w:t>
            </w:r>
          </w:p>
        </w:tc>
        <w:tc>
          <w:tcPr>
            <w:tcW w:w="1894" w:type="dxa"/>
          </w:tcPr>
          <w:p w14:paraId="19A236D5" w14:textId="6C409EF1" w:rsidR="54D7F6C7" w:rsidRDefault="54D7F6C7" w:rsidP="54D7F6C7">
            <w:pPr>
              <w:rPr>
                <w:rFonts w:ascii="Garamond" w:eastAsia="Garamond" w:hAnsi="Garamond" w:cs="Garamond"/>
              </w:rPr>
            </w:pPr>
            <w:r w:rsidRPr="54D7F6C7">
              <w:rPr>
                <w:rFonts w:ascii="Garamond" w:eastAsia="Garamond" w:hAnsi="Garamond" w:cs="Garamond"/>
              </w:rPr>
              <w:t>SHAPE 4.c</w:t>
            </w:r>
          </w:p>
          <w:p w14:paraId="72722783" w14:textId="2D69A3F3" w:rsidR="54D7F6C7" w:rsidRDefault="5F0FE097">
            <w:r w:rsidRPr="5F0FE097">
              <w:rPr>
                <w:rFonts w:ascii="Garamond" w:eastAsia="Garamond" w:hAnsi="Garamond" w:cs="Garamond"/>
              </w:rPr>
              <w:t>RIPTS 2,9,10</w:t>
            </w:r>
          </w:p>
          <w:p w14:paraId="00D0A3AB" w14:textId="3C60C26E" w:rsidR="54D7F6C7" w:rsidRDefault="5F0FE097" w:rsidP="5F0FE097">
            <w:pPr>
              <w:rPr>
                <w:rFonts w:ascii="Garamond" w:eastAsia="Garamond" w:hAnsi="Garamond" w:cs="Garamond"/>
              </w:rPr>
            </w:pPr>
            <w:r w:rsidRPr="5F0FE097">
              <w:rPr>
                <w:rFonts w:ascii="Garamond" w:eastAsia="Garamond" w:hAnsi="Garamond" w:cs="Garamond"/>
              </w:rPr>
              <w:t>RIDE Initiatives 1.4, 1.5</w:t>
            </w:r>
          </w:p>
          <w:p w14:paraId="5FB4B0C6" w14:textId="649E5D1F" w:rsidR="54D7F6C7" w:rsidRDefault="54D7F6C7">
            <w:r>
              <w:br/>
            </w:r>
          </w:p>
          <w:p w14:paraId="39BE8C60" w14:textId="75228AAE" w:rsidR="54D7F6C7" w:rsidRDefault="54D7F6C7" w:rsidP="54D7F6C7">
            <w:pPr>
              <w:spacing w:line="240" w:lineRule="auto"/>
            </w:pPr>
          </w:p>
        </w:tc>
        <w:tc>
          <w:tcPr>
            <w:tcW w:w="4693" w:type="dxa"/>
          </w:tcPr>
          <w:p w14:paraId="33FD094F" w14:textId="618A670D" w:rsidR="54D7F6C7" w:rsidRDefault="54D7F6C7" w:rsidP="54D7F6C7">
            <w:pPr>
              <w:spacing w:line="240" w:lineRule="auto"/>
            </w:pPr>
            <w:r w:rsidRPr="54D7F6C7">
              <w:rPr>
                <w:rFonts w:ascii="Garamond" w:eastAsia="Garamond" w:hAnsi="Garamond" w:cs="Garamond"/>
                <w:b/>
                <w:bCs/>
              </w:rPr>
              <w:t>Analysis and Reflection</w:t>
            </w:r>
          </w:p>
        </w:tc>
      </w:tr>
      <w:tr w:rsidR="54D7F6C7" w14:paraId="6D05983D" w14:textId="77777777" w:rsidTr="247537BF">
        <w:tc>
          <w:tcPr>
            <w:tcW w:w="4429" w:type="dxa"/>
          </w:tcPr>
          <w:p w14:paraId="3F85B29A" w14:textId="1FD3E1AB" w:rsidR="54D7F6C7" w:rsidRDefault="54D7F6C7" w:rsidP="54D7F6C7">
            <w:pPr>
              <w:spacing w:line="240" w:lineRule="auto"/>
              <w:rPr>
                <w:rFonts w:ascii="Garamond" w:eastAsia="Garamond" w:hAnsi="Garamond" w:cs="Garamond"/>
              </w:rPr>
            </w:pPr>
            <w:r w:rsidRPr="54D7F6C7">
              <w:rPr>
                <w:rFonts w:ascii="Garamond" w:eastAsia="Garamond" w:hAnsi="Garamond" w:cs="Garamond"/>
              </w:rPr>
              <w:t>5. Accurately present health education data findings from lessons and units.</w:t>
            </w:r>
          </w:p>
        </w:tc>
        <w:tc>
          <w:tcPr>
            <w:tcW w:w="1894" w:type="dxa"/>
          </w:tcPr>
          <w:p w14:paraId="4DE89B87" w14:textId="19D89CF8" w:rsidR="54D7F6C7" w:rsidRDefault="5F0FE097" w:rsidP="5F0FE097">
            <w:pPr>
              <w:rPr>
                <w:rFonts w:ascii="Garamond" w:eastAsia="Garamond" w:hAnsi="Garamond" w:cs="Garamond"/>
              </w:rPr>
            </w:pPr>
            <w:r w:rsidRPr="5F0FE097">
              <w:rPr>
                <w:rFonts w:ascii="Garamond" w:eastAsia="Garamond" w:hAnsi="Garamond" w:cs="Garamond"/>
              </w:rPr>
              <w:t>SHAPE 4.c, 5.e</w:t>
            </w:r>
          </w:p>
          <w:p w14:paraId="5EAAA6DA" w14:textId="06E89405" w:rsidR="54D7F6C7" w:rsidRDefault="5F0FE097">
            <w:r w:rsidRPr="5F0FE097">
              <w:rPr>
                <w:rFonts w:ascii="Garamond" w:eastAsia="Garamond" w:hAnsi="Garamond" w:cs="Garamond"/>
              </w:rPr>
              <w:t>RIPTS 2,9,10</w:t>
            </w:r>
          </w:p>
          <w:p w14:paraId="784C53A6" w14:textId="3BD3AA67" w:rsidR="54D7F6C7" w:rsidRDefault="5F0FE097" w:rsidP="5F0FE097">
            <w:pPr>
              <w:rPr>
                <w:rFonts w:ascii="Garamond" w:eastAsia="Garamond" w:hAnsi="Garamond" w:cs="Garamond"/>
              </w:rPr>
            </w:pPr>
            <w:r w:rsidRPr="5F0FE097">
              <w:rPr>
                <w:rFonts w:ascii="Garamond" w:eastAsia="Garamond" w:hAnsi="Garamond" w:cs="Garamond"/>
              </w:rPr>
              <w:t>RIDE Initiatives 1.4, 1.5</w:t>
            </w:r>
          </w:p>
          <w:p w14:paraId="30832D75" w14:textId="6F66627A" w:rsidR="54D7F6C7" w:rsidRDefault="54D7F6C7">
            <w:r>
              <w:br/>
            </w:r>
          </w:p>
          <w:p w14:paraId="255EA9DD" w14:textId="6705ECAE" w:rsidR="54D7F6C7" w:rsidRDefault="54D7F6C7" w:rsidP="54D7F6C7">
            <w:pPr>
              <w:spacing w:line="240" w:lineRule="auto"/>
            </w:pPr>
          </w:p>
        </w:tc>
        <w:tc>
          <w:tcPr>
            <w:tcW w:w="4693" w:type="dxa"/>
          </w:tcPr>
          <w:p w14:paraId="3C7629C6" w14:textId="0E7CAACB" w:rsidR="54D7F6C7" w:rsidRDefault="54D7F6C7" w:rsidP="54D7F6C7">
            <w:pPr>
              <w:spacing w:line="240" w:lineRule="auto"/>
            </w:pPr>
            <w:r w:rsidRPr="54D7F6C7">
              <w:rPr>
                <w:rFonts w:ascii="Garamond" w:eastAsia="Garamond" w:hAnsi="Garamond" w:cs="Garamond"/>
                <w:b/>
                <w:bCs/>
              </w:rPr>
              <w:t>Presentation of Results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rsidTr="3A9CED75">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rsidTr="3A9CED75">
        <w:tc>
          <w:tcPr>
            <w:tcW w:w="11016" w:type="dxa"/>
          </w:tcPr>
          <w:p w14:paraId="42FAF538" w14:textId="5BC9DD01" w:rsidR="54D7F6C7" w:rsidRDefault="54D7F6C7" w:rsidP="54D7F6C7">
            <w:pPr>
              <w:pStyle w:val="ListParagraph"/>
              <w:numPr>
                <w:ilvl w:val="0"/>
                <w:numId w:val="8"/>
              </w:numPr>
              <w:spacing w:line="240" w:lineRule="auto"/>
            </w:pPr>
            <w:r>
              <w:t>Assessments</w:t>
            </w:r>
          </w:p>
          <w:p w14:paraId="40E947F2" w14:textId="6374124B" w:rsidR="54D7F6C7" w:rsidRDefault="54D7F6C7" w:rsidP="00170BB1">
            <w:pPr>
              <w:pStyle w:val="ListParagraph"/>
              <w:numPr>
                <w:ilvl w:val="0"/>
                <w:numId w:val="12"/>
              </w:numPr>
              <w:spacing w:line="240" w:lineRule="auto"/>
            </w:pPr>
            <w:r>
              <w:t xml:space="preserve">Purpose, application and use (data driven instruction) </w:t>
            </w:r>
          </w:p>
          <w:p w14:paraId="3F2EEF0B" w14:textId="5BF54296" w:rsidR="54D7F6C7" w:rsidRDefault="54D7F6C7" w:rsidP="00170BB1">
            <w:pPr>
              <w:pStyle w:val="ListParagraph"/>
              <w:numPr>
                <w:ilvl w:val="0"/>
                <w:numId w:val="12"/>
              </w:numPr>
              <w:spacing w:line="240" w:lineRule="auto"/>
            </w:pPr>
            <w:r>
              <w:t xml:space="preserve">Comprehensive system </w:t>
            </w:r>
          </w:p>
          <w:p w14:paraId="2FFA56DD" w14:textId="6A6AA347" w:rsidR="54D7F6C7" w:rsidRDefault="54D7F6C7" w:rsidP="54D7F6C7">
            <w:pPr>
              <w:spacing w:line="240" w:lineRule="auto"/>
              <w:ind w:left="360" w:hanging="360"/>
            </w:pPr>
          </w:p>
          <w:p w14:paraId="1CDB48A4" w14:textId="751D2A0B" w:rsidR="00115A68" w:rsidRDefault="54D7F6C7" w:rsidP="00115A68">
            <w:pPr>
              <w:spacing w:line="240" w:lineRule="auto"/>
            </w:pPr>
            <w:r>
              <w:t>2)  Guiding Principles of Assessment</w:t>
            </w:r>
          </w:p>
          <w:p w14:paraId="208ED7F6" w14:textId="592C1D2D" w:rsidR="00115A68" w:rsidRDefault="54D7F6C7" w:rsidP="54D7F6C7">
            <w:pPr>
              <w:spacing w:line="240" w:lineRule="auto"/>
            </w:pPr>
            <w:r>
              <w:t xml:space="preserve">       A)   Validity and reliability</w:t>
            </w:r>
          </w:p>
          <w:p w14:paraId="6248A396" w14:textId="49784302" w:rsidR="00115A68" w:rsidRDefault="54D7F6C7" w:rsidP="54D7F6C7">
            <w:pPr>
              <w:spacing w:line="240" w:lineRule="auto"/>
            </w:pPr>
            <w:r>
              <w:t xml:space="preserve">       B)   Types of assessments (selected response, constructed response, authentic, etc.)</w:t>
            </w:r>
          </w:p>
          <w:p w14:paraId="5DA679B9" w14:textId="21AECBD5" w:rsidR="00115A68" w:rsidRDefault="00115A68" w:rsidP="54D7F6C7">
            <w:pPr>
              <w:spacing w:line="240" w:lineRule="auto"/>
            </w:pPr>
          </w:p>
          <w:p w14:paraId="7E55D123" w14:textId="28A6B759" w:rsidR="00115A68" w:rsidRDefault="54D7F6C7" w:rsidP="54D7F6C7">
            <w:pPr>
              <w:spacing w:line="240" w:lineRule="auto"/>
            </w:pPr>
            <w:r>
              <w:t>3)   Curricular Mapping</w:t>
            </w:r>
          </w:p>
          <w:p w14:paraId="334CA29F" w14:textId="00C5609B" w:rsidR="00115A68" w:rsidRDefault="54D7F6C7" w:rsidP="54D7F6C7">
            <w:pPr>
              <w:spacing w:line="240" w:lineRule="auto"/>
            </w:pPr>
            <w:r>
              <w:t xml:space="preserve">       A)   National Health Education Standards</w:t>
            </w:r>
          </w:p>
          <w:p w14:paraId="300799D4" w14:textId="1D990841" w:rsidR="00115A68" w:rsidRDefault="54D7F6C7" w:rsidP="54D7F6C7">
            <w:pPr>
              <w:spacing w:line="240" w:lineRule="auto"/>
            </w:pPr>
            <w:r>
              <w:t xml:space="preserve">       B)   National Health Education Performance Indicators</w:t>
            </w:r>
          </w:p>
          <w:p w14:paraId="7E176DAD" w14:textId="3A7BD4AD" w:rsidR="00115A68" w:rsidRDefault="00115A68" w:rsidP="54D7F6C7">
            <w:pPr>
              <w:spacing w:line="240" w:lineRule="auto"/>
            </w:pPr>
          </w:p>
          <w:p w14:paraId="3EB419FC" w14:textId="15949B82" w:rsidR="00115A68" w:rsidRDefault="54D7F6C7" w:rsidP="54D7F6C7">
            <w:pPr>
              <w:spacing w:line="240" w:lineRule="auto"/>
            </w:pPr>
            <w:r>
              <w:t>3)  Designing Aligned Assessments</w:t>
            </w:r>
          </w:p>
          <w:p w14:paraId="632D01E6" w14:textId="0CBB2F55" w:rsidR="00115A68" w:rsidRDefault="54D7F6C7" w:rsidP="54D7F6C7">
            <w:pPr>
              <w:spacing w:line="240" w:lineRule="auto"/>
            </w:pPr>
            <w:r>
              <w:t xml:space="preserve">       A) Backward design</w:t>
            </w:r>
          </w:p>
          <w:p w14:paraId="01605094" w14:textId="7AA5CF6E" w:rsidR="00115A68" w:rsidRDefault="54D7F6C7" w:rsidP="54D7F6C7">
            <w:pPr>
              <w:spacing w:line="240" w:lineRule="auto"/>
            </w:pPr>
            <w:r>
              <w:t xml:space="preserve">       B) Health Education unit and lesson objectives measured</w:t>
            </w:r>
          </w:p>
          <w:p w14:paraId="03149C14" w14:textId="31B268DB" w:rsidR="00115A68" w:rsidRDefault="00115A68" w:rsidP="54D7F6C7">
            <w:pPr>
              <w:spacing w:line="240" w:lineRule="auto"/>
            </w:pPr>
          </w:p>
          <w:p w14:paraId="71F07935" w14:textId="097F6DB9" w:rsidR="00115A68" w:rsidRDefault="54D7F6C7" w:rsidP="54D7F6C7">
            <w:pPr>
              <w:spacing w:line="240" w:lineRule="auto"/>
            </w:pPr>
            <w:r>
              <w:t>4)   Health Education Performance Assessments</w:t>
            </w:r>
          </w:p>
          <w:p w14:paraId="4C2900F1" w14:textId="57A2DB60" w:rsidR="00115A68" w:rsidRDefault="54D7F6C7" w:rsidP="54D7F6C7">
            <w:pPr>
              <w:spacing w:line="240" w:lineRule="auto"/>
            </w:pPr>
            <w:r>
              <w:t xml:space="preserve">      A) </w:t>
            </w:r>
            <w:r w:rsidR="00082F99">
              <w:t>Development</w:t>
            </w:r>
            <w:r>
              <w:t xml:space="preserve"> of student prompt</w:t>
            </w:r>
          </w:p>
          <w:p w14:paraId="7E59165D" w14:textId="41FD24C9" w:rsidR="00115A68" w:rsidRDefault="54D7F6C7" w:rsidP="54D7F6C7">
            <w:pPr>
              <w:spacing w:line="240" w:lineRule="auto"/>
            </w:pPr>
            <w:r>
              <w:t xml:space="preserve">      B) Development of assessments</w:t>
            </w:r>
          </w:p>
          <w:p w14:paraId="6B79D71E" w14:textId="69DC01B4" w:rsidR="00115A68" w:rsidRDefault="00115A68" w:rsidP="54D7F6C7">
            <w:pPr>
              <w:spacing w:line="240" w:lineRule="auto"/>
            </w:pPr>
          </w:p>
          <w:p w14:paraId="2FC1A365" w14:textId="6675FE1D" w:rsidR="00115A68" w:rsidRDefault="54D7F6C7" w:rsidP="54D7F6C7">
            <w:pPr>
              <w:spacing w:line="240" w:lineRule="auto"/>
            </w:pPr>
            <w:r>
              <w:t>5)   Serving diverse learners in the Health Education classroom</w:t>
            </w:r>
          </w:p>
          <w:p w14:paraId="539695BB" w14:textId="4300BD43" w:rsidR="00115A68" w:rsidRDefault="54D7F6C7" w:rsidP="54D7F6C7">
            <w:pPr>
              <w:spacing w:line="240" w:lineRule="auto"/>
            </w:pPr>
            <w:r>
              <w:t xml:space="preserve">      A) Application of learner factors and accessibility needs</w:t>
            </w:r>
          </w:p>
          <w:p w14:paraId="5453EBFF" w14:textId="79AEBD2A" w:rsidR="00115A68" w:rsidRDefault="54D7F6C7" w:rsidP="54D7F6C7">
            <w:pPr>
              <w:spacing w:line="240" w:lineRule="auto"/>
            </w:pPr>
            <w:r>
              <w:t xml:space="preserve">      B) Differentiating assessments</w:t>
            </w:r>
          </w:p>
          <w:p w14:paraId="2B86CDB4" w14:textId="67A32D0B" w:rsidR="00115A68" w:rsidRDefault="00115A68" w:rsidP="54D7F6C7">
            <w:pPr>
              <w:spacing w:line="240" w:lineRule="auto"/>
            </w:pPr>
          </w:p>
          <w:p w14:paraId="1ABD7F31" w14:textId="3D238E82" w:rsidR="00115A68" w:rsidRDefault="54D7F6C7" w:rsidP="54D7F6C7">
            <w:pPr>
              <w:spacing w:line="240" w:lineRule="auto"/>
            </w:pPr>
            <w:r>
              <w:t>6)   Evaluation tools</w:t>
            </w:r>
          </w:p>
          <w:p w14:paraId="3F16A0EF" w14:textId="45081D30" w:rsidR="00115A68" w:rsidRDefault="54D7F6C7" w:rsidP="54D7F6C7">
            <w:pPr>
              <w:spacing w:line="240" w:lineRule="auto"/>
            </w:pPr>
            <w:r>
              <w:t xml:space="preserve">      A) Rubrics</w:t>
            </w:r>
          </w:p>
          <w:p w14:paraId="2EFECFFC" w14:textId="10782880" w:rsidR="00115A68" w:rsidRDefault="54D7F6C7" w:rsidP="54D7F6C7">
            <w:pPr>
              <w:spacing w:line="240" w:lineRule="auto"/>
            </w:pPr>
            <w:r>
              <w:t xml:space="preserve">      B) Other evaluation tools (scoring guides, checklists, </w:t>
            </w:r>
            <w:proofErr w:type="spellStart"/>
            <w:r>
              <w:t>etc</w:t>
            </w:r>
            <w:proofErr w:type="spellEnd"/>
            <w:r>
              <w:t>)</w:t>
            </w:r>
          </w:p>
          <w:p w14:paraId="08DF9EF4" w14:textId="5F8E24A9" w:rsidR="00E30BDB" w:rsidRDefault="00E30BDB" w:rsidP="3A9CED75">
            <w:pPr>
              <w:spacing w:line="240" w:lineRule="auto"/>
            </w:pPr>
          </w:p>
          <w:p w14:paraId="67B643F8" w14:textId="791F3507" w:rsidR="00115A68" w:rsidRDefault="54D7F6C7" w:rsidP="54D7F6C7">
            <w:pPr>
              <w:spacing w:line="240" w:lineRule="auto"/>
            </w:pPr>
            <w:r>
              <w:t>7)   Technology</w:t>
            </w:r>
          </w:p>
          <w:p w14:paraId="6274FA5A" w14:textId="31AB02EC" w:rsidR="00115A68" w:rsidRDefault="54D7F6C7" w:rsidP="54D7F6C7">
            <w:pPr>
              <w:spacing w:line="240" w:lineRule="auto"/>
            </w:pPr>
            <w:r>
              <w:t xml:space="preserve">     A) In assessment development and implementation</w:t>
            </w:r>
          </w:p>
          <w:p w14:paraId="14DE8C8F" w14:textId="5E48DA59" w:rsidR="00115A68" w:rsidRDefault="54D7F6C7" w:rsidP="54D7F6C7">
            <w:pPr>
              <w:spacing w:line="240" w:lineRule="auto"/>
            </w:pPr>
            <w:r>
              <w:t xml:space="preserve">     B) In data collection, analysis and presentation</w:t>
            </w:r>
          </w:p>
          <w:p w14:paraId="40895BDC" w14:textId="769E00CA" w:rsidR="00115A68" w:rsidRDefault="00115A68" w:rsidP="54D7F6C7">
            <w:pPr>
              <w:spacing w:line="240" w:lineRule="auto"/>
            </w:pPr>
          </w:p>
          <w:p w14:paraId="7BFA2673" w14:textId="69AE9BBB" w:rsidR="00115A68" w:rsidRDefault="54D7F6C7" w:rsidP="54D7F6C7">
            <w:pPr>
              <w:spacing w:line="240" w:lineRule="auto"/>
            </w:pPr>
            <w:r>
              <w:t>8)   Analyzing and Presenting Data</w:t>
            </w:r>
          </w:p>
          <w:p w14:paraId="03D21385" w14:textId="145D8312" w:rsidR="00115A68" w:rsidRDefault="54D7F6C7" w:rsidP="54D7F6C7">
            <w:pPr>
              <w:spacing w:line="240" w:lineRule="auto"/>
            </w:pPr>
            <w:r>
              <w:t xml:space="preserve">     A) Informing instruction, students and curriculum</w:t>
            </w:r>
          </w:p>
          <w:p w14:paraId="327E9FAC" w14:textId="783A1969" w:rsidR="00115A68" w:rsidRDefault="54D7F6C7" w:rsidP="54D7F6C7">
            <w:pPr>
              <w:spacing w:line="240" w:lineRule="auto"/>
            </w:pPr>
            <w:r>
              <w:t xml:space="preserve">     B) Data analysis and presentation</w:t>
            </w:r>
          </w:p>
          <w:p w14:paraId="64BF3FCA" w14:textId="01A6569A" w:rsidR="00115A68" w:rsidRDefault="54D7F6C7" w:rsidP="54D7F6C7">
            <w:pPr>
              <w:spacing w:line="240" w:lineRule="auto"/>
            </w:pPr>
            <w:r>
              <w:t xml:space="preserve">     </w:t>
            </w:r>
          </w:p>
          <w:p w14:paraId="6B2C7A47" w14:textId="37921833" w:rsidR="00115A68" w:rsidRDefault="54D7F6C7" w:rsidP="54D7F6C7">
            <w:pPr>
              <w:spacing w:line="240" w:lineRule="auto"/>
            </w:pPr>
            <w:r>
              <w:t xml:space="preserve">    </w:t>
            </w:r>
          </w:p>
        </w:tc>
      </w:tr>
      <w:tr w:rsidR="54D7F6C7" w14:paraId="658EFEB5" w14:textId="77777777" w:rsidTr="3A9CED75">
        <w:tc>
          <w:tcPr>
            <w:tcW w:w="11016" w:type="dxa"/>
          </w:tcPr>
          <w:p w14:paraId="4E3768E4" w14:textId="0781FC59" w:rsidR="54D7F6C7" w:rsidRDefault="54D7F6C7" w:rsidP="54D7F6C7">
            <w:pPr>
              <w:pStyle w:val="ListParagraph"/>
              <w:spacing w:line="240" w:lineRule="auto"/>
              <w:ind w:left="0"/>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1"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5A795237" w:rsidR="00115A68" w:rsidRPr="001B2E3A" w:rsidRDefault="54D7F6C7" w:rsidP="00115A68">
      <w:pPr>
        <w:pStyle w:val="Heading5"/>
      </w:pPr>
      <w:r>
        <w:t xml:space="preserve">D.1. Approvals:   required from programs/departments/deans who originate the proposal.  may include multiple departments, e.g., for joint/interdisciplinary proposals.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247537BF">
        <w:trPr>
          <w:cantSplit/>
          <w:tblHeader/>
        </w:trPr>
        <w:tc>
          <w:tcPr>
            <w:tcW w:w="3279" w:type="dxa"/>
            <w:vAlign w:val="center"/>
          </w:tcPr>
          <w:p w14:paraId="739386E3" w14:textId="77777777" w:rsidR="00115A68" w:rsidRPr="00A83A6C" w:rsidRDefault="00115A68" w:rsidP="00280100">
            <w:pPr>
              <w:pStyle w:val="Heading5"/>
              <w:jc w:val="center"/>
            </w:pPr>
            <w:r w:rsidRPr="00A83A6C">
              <w:t>Name</w:t>
            </w:r>
          </w:p>
        </w:tc>
        <w:tc>
          <w:tcPr>
            <w:tcW w:w="3279" w:type="dxa"/>
            <w:vAlign w:val="center"/>
          </w:tcPr>
          <w:p w14:paraId="7DAAAD1E" w14:textId="77777777" w:rsidR="00115A68" w:rsidRPr="00A83A6C" w:rsidRDefault="00115A68" w:rsidP="00280100">
            <w:pPr>
              <w:pStyle w:val="Heading5"/>
              <w:jc w:val="center"/>
            </w:pPr>
            <w:r w:rsidRPr="00A83A6C">
              <w:t>Position/affiliation</w:t>
            </w:r>
          </w:p>
        </w:tc>
        <w:bookmarkStart w:id="29" w:name="_Signature"/>
        <w:bookmarkEnd w:id="29"/>
        <w:tc>
          <w:tcPr>
            <w:tcW w:w="3280" w:type="dxa"/>
            <w:vAlign w:val="center"/>
          </w:tcPr>
          <w:p w14:paraId="17C06571" w14:textId="77777777" w:rsidR="00115A68" w:rsidRPr="00A83A6C" w:rsidRDefault="00115A68" w:rsidP="00280100">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280100">
            <w:pPr>
              <w:pStyle w:val="Heading5"/>
              <w:jc w:val="center"/>
            </w:pPr>
            <w:r w:rsidRPr="00A83A6C">
              <w:t>Date</w:t>
            </w:r>
          </w:p>
        </w:tc>
      </w:tr>
      <w:tr w:rsidR="00115A68" w14:paraId="0AE26A02" w14:textId="77777777" w:rsidTr="247537BF">
        <w:trPr>
          <w:cantSplit/>
          <w:trHeight w:val="489"/>
        </w:trPr>
        <w:tc>
          <w:tcPr>
            <w:tcW w:w="3279" w:type="dxa"/>
            <w:vAlign w:val="center"/>
          </w:tcPr>
          <w:p w14:paraId="20877218" w14:textId="1BA6D448" w:rsidR="00115A68" w:rsidRDefault="54D7F6C7" w:rsidP="00280100">
            <w:pPr>
              <w:spacing w:line="240" w:lineRule="auto"/>
            </w:pPr>
            <w:r>
              <w:t>Susan Clark</w:t>
            </w:r>
          </w:p>
        </w:tc>
        <w:tc>
          <w:tcPr>
            <w:tcW w:w="3279" w:type="dxa"/>
            <w:vAlign w:val="center"/>
          </w:tcPr>
          <w:p w14:paraId="0730C1D0" w14:textId="5D088D97" w:rsidR="00115A68" w:rsidRDefault="54D7F6C7" w:rsidP="00280100">
            <w:pPr>
              <w:spacing w:line="240" w:lineRule="auto"/>
            </w:pPr>
            <w:r>
              <w:t>Program Coordinator of B.S Health Education</w:t>
            </w:r>
          </w:p>
        </w:tc>
        <w:tc>
          <w:tcPr>
            <w:tcW w:w="3280" w:type="dxa"/>
            <w:vAlign w:val="center"/>
          </w:tcPr>
          <w:p w14:paraId="7487F9CA" w14:textId="77777777" w:rsidR="00115A68" w:rsidRDefault="00115A68" w:rsidP="00280100">
            <w:pPr>
              <w:spacing w:line="240" w:lineRule="auto"/>
            </w:pPr>
          </w:p>
        </w:tc>
        <w:tc>
          <w:tcPr>
            <w:tcW w:w="1178" w:type="dxa"/>
            <w:vAlign w:val="center"/>
          </w:tcPr>
          <w:p w14:paraId="1F86A130" w14:textId="77777777" w:rsidR="00115A68" w:rsidRDefault="00115A68" w:rsidP="00280100">
            <w:pPr>
              <w:spacing w:line="240" w:lineRule="auto"/>
            </w:pPr>
          </w:p>
        </w:tc>
      </w:tr>
      <w:tr w:rsidR="00115A68" w14:paraId="3308AC9C" w14:textId="77777777" w:rsidTr="247537BF">
        <w:trPr>
          <w:cantSplit/>
          <w:trHeight w:val="489"/>
        </w:trPr>
        <w:tc>
          <w:tcPr>
            <w:tcW w:w="3279" w:type="dxa"/>
            <w:vAlign w:val="center"/>
          </w:tcPr>
          <w:p w14:paraId="2B0991B7" w14:textId="3ADB2E81" w:rsidR="00115A68" w:rsidRDefault="54D7F6C7" w:rsidP="00280100">
            <w:pPr>
              <w:spacing w:line="240" w:lineRule="auto"/>
            </w:pPr>
            <w:r>
              <w:t>Robin Kirkwood</w:t>
            </w:r>
            <w:r w:rsidR="00E30BDB">
              <w:t xml:space="preserve"> </w:t>
            </w:r>
            <w:r>
              <w:t>Auld</w:t>
            </w:r>
          </w:p>
        </w:tc>
        <w:tc>
          <w:tcPr>
            <w:tcW w:w="3279" w:type="dxa"/>
            <w:vAlign w:val="center"/>
          </w:tcPr>
          <w:p w14:paraId="2927DBCB" w14:textId="2DF4A468" w:rsidR="00115A68" w:rsidRDefault="54D7F6C7" w:rsidP="00280100">
            <w:pPr>
              <w:spacing w:line="240" w:lineRule="auto"/>
            </w:pPr>
            <w:r>
              <w:t xml:space="preserve">Chair of Health and Physical Education </w:t>
            </w:r>
          </w:p>
        </w:tc>
        <w:tc>
          <w:tcPr>
            <w:tcW w:w="3280" w:type="dxa"/>
            <w:vAlign w:val="center"/>
          </w:tcPr>
          <w:p w14:paraId="7927CB11" w14:textId="77777777" w:rsidR="00115A68" w:rsidRDefault="00115A68" w:rsidP="00280100">
            <w:pPr>
              <w:spacing w:line="240" w:lineRule="auto"/>
            </w:pPr>
          </w:p>
        </w:tc>
        <w:tc>
          <w:tcPr>
            <w:tcW w:w="1178" w:type="dxa"/>
            <w:vAlign w:val="center"/>
          </w:tcPr>
          <w:p w14:paraId="06A64098" w14:textId="77777777" w:rsidR="00115A68" w:rsidRDefault="00115A68" w:rsidP="00280100">
            <w:pPr>
              <w:spacing w:line="240" w:lineRule="auto"/>
            </w:pPr>
          </w:p>
        </w:tc>
      </w:tr>
      <w:tr w:rsidR="00115A68" w14:paraId="5FB4CB46" w14:textId="77777777" w:rsidTr="247537BF">
        <w:trPr>
          <w:cantSplit/>
          <w:trHeight w:val="489"/>
        </w:trPr>
        <w:tc>
          <w:tcPr>
            <w:tcW w:w="3279" w:type="dxa"/>
            <w:vAlign w:val="center"/>
          </w:tcPr>
          <w:p w14:paraId="6ED2A8A6" w14:textId="63C5C09C" w:rsidR="00115A68" w:rsidRDefault="247537BF" w:rsidP="00280100">
            <w:pPr>
              <w:spacing w:line="240" w:lineRule="auto"/>
            </w:pPr>
            <w:r>
              <w:t>Julie Horwitz and/or Gerri August</w:t>
            </w:r>
          </w:p>
        </w:tc>
        <w:tc>
          <w:tcPr>
            <w:tcW w:w="3279" w:type="dxa"/>
            <w:vAlign w:val="center"/>
          </w:tcPr>
          <w:p w14:paraId="229CC930" w14:textId="77A6DF88" w:rsidR="00115A68" w:rsidRDefault="54D7F6C7" w:rsidP="00280100">
            <w:pPr>
              <w:spacing w:line="240" w:lineRule="auto"/>
            </w:pPr>
            <w:r>
              <w:t>Deans of FSEHD</w:t>
            </w:r>
          </w:p>
        </w:tc>
        <w:tc>
          <w:tcPr>
            <w:tcW w:w="3280" w:type="dxa"/>
            <w:vAlign w:val="center"/>
          </w:tcPr>
          <w:p w14:paraId="73DF0B07" w14:textId="77777777" w:rsidR="00115A68" w:rsidRDefault="00115A68" w:rsidP="00280100">
            <w:pPr>
              <w:spacing w:line="240" w:lineRule="auto"/>
            </w:pPr>
          </w:p>
        </w:tc>
        <w:tc>
          <w:tcPr>
            <w:tcW w:w="1178" w:type="dxa"/>
            <w:vAlign w:val="center"/>
          </w:tcPr>
          <w:p w14:paraId="4EB70E84" w14:textId="278D524D" w:rsidR="00115A68" w:rsidRDefault="00115A68" w:rsidP="00280100">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5F0FE097">
        <w:trPr>
          <w:cantSplit/>
          <w:tblHeader/>
        </w:trPr>
        <w:tc>
          <w:tcPr>
            <w:tcW w:w="3279" w:type="dxa"/>
            <w:vAlign w:val="center"/>
          </w:tcPr>
          <w:p w14:paraId="3E1DDF49" w14:textId="77777777" w:rsidR="00115A68" w:rsidRPr="00A83A6C" w:rsidRDefault="00115A68" w:rsidP="00280100">
            <w:pPr>
              <w:pStyle w:val="Heading5"/>
              <w:jc w:val="center"/>
            </w:pPr>
            <w:r w:rsidRPr="00A83A6C">
              <w:t>Name</w:t>
            </w:r>
          </w:p>
        </w:tc>
        <w:tc>
          <w:tcPr>
            <w:tcW w:w="3279" w:type="dxa"/>
            <w:vAlign w:val="center"/>
          </w:tcPr>
          <w:p w14:paraId="1B0BC45F" w14:textId="77777777" w:rsidR="00115A68" w:rsidRPr="00A83A6C" w:rsidRDefault="00115A68" w:rsidP="00280100">
            <w:pPr>
              <w:pStyle w:val="Heading5"/>
              <w:jc w:val="center"/>
            </w:pPr>
            <w:r w:rsidRPr="00A83A6C">
              <w:t>Position/affiliation</w:t>
            </w:r>
          </w:p>
        </w:tc>
        <w:tc>
          <w:tcPr>
            <w:tcW w:w="3280" w:type="dxa"/>
            <w:vAlign w:val="center"/>
          </w:tcPr>
          <w:p w14:paraId="2D79239D" w14:textId="77777777" w:rsidR="00115A68" w:rsidRPr="00A87611" w:rsidRDefault="00F23712" w:rsidP="00280100">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280100">
            <w:pPr>
              <w:pStyle w:val="Heading5"/>
              <w:jc w:val="center"/>
            </w:pPr>
            <w:r w:rsidRPr="00A83A6C">
              <w:t>Date</w:t>
            </w:r>
          </w:p>
        </w:tc>
      </w:tr>
      <w:tr w:rsidR="00115A68" w14:paraId="032CD38C" w14:textId="77777777" w:rsidTr="5F0FE097">
        <w:trPr>
          <w:cantSplit/>
          <w:trHeight w:val="489"/>
        </w:trPr>
        <w:tc>
          <w:tcPr>
            <w:tcW w:w="3279" w:type="dxa"/>
            <w:vAlign w:val="center"/>
          </w:tcPr>
          <w:p w14:paraId="52B20687" w14:textId="77777777" w:rsidR="00115A68" w:rsidRDefault="00115A68" w:rsidP="00280100">
            <w:pPr>
              <w:spacing w:line="240" w:lineRule="auto"/>
            </w:pPr>
          </w:p>
        </w:tc>
        <w:tc>
          <w:tcPr>
            <w:tcW w:w="3279" w:type="dxa"/>
            <w:vAlign w:val="center"/>
          </w:tcPr>
          <w:p w14:paraId="12B14668" w14:textId="77777777" w:rsidR="00115A68" w:rsidRDefault="00115A68" w:rsidP="00280100">
            <w:pPr>
              <w:spacing w:line="240" w:lineRule="auto"/>
            </w:pPr>
          </w:p>
        </w:tc>
        <w:tc>
          <w:tcPr>
            <w:tcW w:w="3280" w:type="dxa"/>
            <w:vAlign w:val="center"/>
          </w:tcPr>
          <w:p w14:paraId="35E6C3B2" w14:textId="77777777" w:rsidR="00115A68" w:rsidRDefault="00115A68" w:rsidP="00280100">
            <w:pPr>
              <w:spacing w:line="240" w:lineRule="auto"/>
            </w:pPr>
          </w:p>
        </w:tc>
        <w:tc>
          <w:tcPr>
            <w:tcW w:w="1178" w:type="dxa"/>
            <w:vAlign w:val="center"/>
          </w:tcPr>
          <w:p w14:paraId="70EE5B2D" w14:textId="77777777" w:rsidR="00115A68" w:rsidRDefault="00115A68" w:rsidP="00280100">
            <w:pPr>
              <w:spacing w:line="240" w:lineRule="auto"/>
            </w:pPr>
          </w:p>
        </w:tc>
      </w:tr>
      <w:tr w:rsidR="00115A68" w14:paraId="1CA688DC" w14:textId="77777777" w:rsidTr="5F0FE097">
        <w:trPr>
          <w:cantSplit/>
          <w:trHeight w:val="489"/>
        </w:trPr>
        <w:tc>
          <w:tcPr>
            <w:tcW w:w="3279" w:type="dxa"/>
            <w:vAlign w:val="center"/>
          </w:tcPr>
          <w:p w14:paraId="69BC619F" w14:textId="77777777" w:rsidR="00115A68" w:rsidRDefault="00115A68" w:rsidP="00280100">
            <w:pPr>
              <w:spacing w:line="240" w:lineRule="auto"/>
            </w:pPr>
          </w:p>
        </w:tc>
        <w:tc>
          <w:tcPr>
            <w:tcW w:w="3279" w:type="dxa"/>
            <w:vAlign w:val="center"/>
          </w:tcPr>
          <w:p w14:paraId="7AFA00B4" w14:textId="77777777" w:rsidR="00115A68" w:rsidRDefault="00115A68" w:rsidP="00280100">
            <w:pPr>
              <w:spacing w:line="240" w:lineRule="auto"/>
            </w:pPr>
          </w:p>
        </w:tc>
        <w:tc>
          <w:tcPr>
            <w:tcW w:w="3280" w:type="dxa"/>
            <w:vAlign w:val="center"/>
          </w:tcPr>
          <w:p w14:paraId="63F9F878" w14:textId="77777777" w:rsidR="00115A68" w:rsidRDefault="00115A68" w:rsidP="00280100">
            <w:pPr>
              <w:spacing w:line="240" w:lineRule="auto"/>
            </w:pPr>
          </w:p>
        </w:tc>
        <w:tc>
          <w:tcPr>
            <w:tcW w:w="1178" w:type="dxa"/>
            <w:vAlign w:val="center"/>
          </w:tcPr>
          <w:p w14:paraId="07BDEFD6" w14:textId="77777777" w:rsidR="00115A68" w:rsidRDefault="00115A68" w:rsidP="00280100">
            <w:pPr>
              <w:spacing w:line="240" w:lineRule="auto"/>
            </w:pPr>
          </w:p>
        </w:tc>
      </w:tr>
      <w:tr w:rsidR="00115A68" w14:paraId="6F8C6D2D" w14:textId="77777777" w:rsidTr="5F0FE097">
        <w:trPr>
          <w:cantSplit/>
          <w:trHeight w:val="489"/>
        </w:trPr>
        <w:tc>
          <w:tcPr>
            <w:tcW w:w="3279" w:type="dxa"/>
            <w:vAlign w:val="center"/>
          </w:tcPr>
          <w:p w14:paraId="3BDD2887" w14:textId="77777777" w:rsidR="00115A68" w:rsidRDefault="00115A68" w:rsidP="00280100">
            <w:pPr>
              <w:spacing w:line="240" w:lineRule="auto"/>
            </w:pPr>
          </w:p>
        </w:tc>
        <w:tc>
          <w:tcPr>
            <w:tcW w:w="3279" w:type="dxa"/>
            <w:vAlign w:val="center"/>
          </w:tcPr>
          <w:p w14:paraId="2E689D42" w14:textId="77777777" w:rsidR="00115A68" w:rsidRDefault="00115A68" w:rsidP="00280100">
            <w:pPr>
              <w:spacing w:line="240" w:lineRule="auto"/>
            </w:pPr>
          </w:p>
        </w:tc>
        <w:tc>
          <w:tcPr>
            <w:tcW w:w="3280" w:type="dxa"/>
            <w:vAlign w:val="center"/>
          </w:tcPr>
          <w:p w14:paraId="7E65BB20" w14:textId="77777777" w:rsidR="00115A68" w:rsidRDefault="00115A68" w:rsidP="00280100">
            <w:pPr>
              <w:spacing w:line="240" w:lineRule="auto"/>
            </w:pPr>
          </w:p>
        </w:tc>
        <w:tc>
          <w:tcPr>
            <w:tcW w:w="1178" w:type="dxa"/>
            <w:vAlign w:val="center"/>
          </w:tcPr>
          <w:p w14:paraId="1FC8A5C6" w14:textId="14874578" w:rsidR="00115A68" w:rsidRDefault="00115A68" w:rsidP="00280100">
            <w:pPr>
              <w:spacing w:line="240" w:lineRule="auto"/>
            </w:pPr>
          </w:p>
        </w:tc>
      </w:tr>
    </w:tbl>
    <w:p w14:paraId="329B6D81" w14:textId="77777777" w:rsidR="00F64260" w:rsidRPr="001A37FB" w:rsidRDefault="00F64260" w:rsidP="001A37FB"/>
    <w:sectPr w:rsidR="00F64260" w:rsidRPr="001A37FB" w:rsidSect="00CD18D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31DBE" w14:textId="77777777" w:rsidR="00F23712" w:rsidRDefault="00F23712" w:rsidP="00FA78CA">
      <w:pPr>
        <w:spacing w:line="240" w:lineRule="auto"/>
      </w:pPr>
      <w:r>
        <w:separator/>
      </w:r>
    </w:p>
  </w:endnote>
  <w:endnote w:type="continuationSeparator" w:id="0">
    <w:p w14:paraId="0B3645E3" w14:textId="77777777" w:rsidR="00F23712" w:rsidRDefault="00F23712" w:rsidP="00FA78CA">
      <w:pPr>
        <w:spacing w:line="240" w:lineRule="auto"/>
      </w:pPr>
      <w:r>
        <w:continuationSeparator/>
      </w:r>
    </w:p>
  </w:endnote>
  <w:endnote w:type="continuationNotice" w:id="1">
    <w:p w14:paraId="45BAE1E2" w14:textId="77777777" w:rsidR="00F23712" w:rsidRDefault="00F237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815C27">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815C27">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5C257" w14:textId="77777777" w:rsidR="00F23712" w:rsidRDefault="00F23712" w:rsidP="00FA78CA">
      <w:pPr>
        <w:spacing w:line="240" w:lineRule="auto"/>
      </w:pPr>
      <w:r>
        <w:separator/>
      </w:r>
    </w:p>
  </w:footnote>
  <w:footnote w:type="continuationSeparator" w:id="0">
    <w:p w14:paraId="21ACEC35" w14:textId="77777777" w:rsidR="00F23712" w:rsidRDefault="00F23712" w:rsidP="00FA78CA">
      <w:pPr>
        <w:spacing w:line="240" w:lineRule="auto"/>
      </w:pPr>
      <w:r>
        <w:continuationSeparator/>
      </w:r>
    </w:p>
  </w:footnote>
  <w:footnote w:type="continuationNotice" w:id="1">
    <w:p w14:paraId="356884E9" w14:textId="77777777" w:rsidR="00F23712" w:rsidRDefault="00F2371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A3B5ABC"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7D57F7">
      <w:rPr>
        <w:color w:val="4F6228"/>
      </w:rPr>
      <w:t>18-19-348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7D57F7">
      <w:rPr>
        <w:color w:val="4F6228"/>
      </w:rPr>
      <w:t>4/25/2019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AA53B3A"/>
    <w:multiLevelType w:val="hybridMultilevel"/>
    <w:tmpl w:val="EDDA7A48"/>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10"/>
  </w:num>
  <w:num w:numId="7">
    <w:abstractNumId w:val="1"/>
  </w:num>
  <w:num w:numId="8">
    <w:abstractNumId w:val="5"/>
  </w:num>
  <w:num w:numId="9">
    <w:abstractNumId w:val="7"/>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288"/>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82F99"/>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0BB1"/>
    <w:rsid w:val="00176C55"/>
    <w:rsid w:val="00181A4B"/>
    <w:rsid w:val="001A37FB"/>
    <w:rsid w:val="001A51ED"/>
    <w:rsid w:val="001B2E3A"/>
    <w:rsid w:val="0020058E"/>
    <w:rsid w:val="00237355"/>
    <w:rsid w:val="0026461B"/>
    <w:rsid w:val="0027634D"/>
    <w:rsid w:val="00280100"/>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82CF6"/>
    <w:rsid w:val="004E57C5"/>
    <w:rsid w:val="005135EF"/>
    <w:rsid w:val="00517DB2"/>
    <w:rsid w:val="005473BC"/>
    <w:rsid w:val="00584721"/>
    <w:rsid w:val="005873E3"/>
    <w:rsid w:val="005B1049"/>
    <w:rsid w:val="005C23BD"/>
    <w:rsid w:val="005C3F83"/>
    <w:rsid w:val="005D389E"/>
    <w:rsid w:val="005D4061"/>
    <w:rsid w:val="005F2A05"/>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7D57F7"/>
    <w:rsid w:val="008122C6"/>
    <w:rsid w:val="00815C27"/>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66DFC"/>
    <w:rsid w:val="0098046D"/>
    <w:rsid w:val="00982832"/>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75EB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30BDB"/>
    <w:rsid w:val="00E36AF7"/>
    <w:rsid w:val="00E4755D"/>
    <w:rsid w:val="00E641DE"/>
    <w:rsid w:val="00EB33FD"/>
    <w:rsid w:val="00EC63A4"/>
    <w:rsid w:val="00EC7B24"/>
    <w:rsid w:val="00ED1712"/>
    <w:rsid w:val="00EF1FF4"/>
    <w:rsid w:val="00F15B95"/>
    <w:rsid w:val="00F23712"/>
    <w:rsid w:val="00F3256C"/>
    <w:rsid w:val="00F32980"/>
    <w:rsid w:val="00F64260"/>
    <w:rsid w:val="00F871BA"/>
    <w:rsid w:val="00FA0455"/>
    <w:rsid w:val="00FA6359"/>
    <w:rsid w:val="00FA6998"/>
    <w:rsid w:val="00FA769F"/>
    <w:rsid w:val="00FA78CA"/>
    <w:rsid w:val="00FE6A1D"/>
    <w:rsid w:val="00FF4620"/>
    <w:rsid w:val="08BA7F58"/>
    <w:rsid w:val="1667D9DB"/>
    <w:rsid w:val="19CBDC47"/>
    <w:rsid w:val="247537BF"/>
    <w:rsid w:val="3A9CED75"/>
    <w:rsid w:val="54D7F6C7"/>
    <w:rsid w:val="5F0FE097"/>
    <w:rsid w:val="6A311E6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E1173F5F-53AA-4B4D-8314-B4CACE1A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rriculum@ri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67Z3ZXSPZZWZ-949-1028</_dlc_DocId>
    <_dlc_DocIdUrl xmlns="67887a43-7e4d-4c1c-91d7-15e417b1b8ab">
      <Url>https://w3.ric.edu/curriculum_committee/_layouts/15/DocIdRedir.aspx?ID=67Z3ZXSPZZWZ-949-1028</Url>
      <Description>67Z3ZXSPZZWZ-949-1028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F1BF89-ADB2-4D15-AF25-60A0F362164C}"/>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3892F476-8FB8-4F37-8928-0FEDEF247437}"/>
</file>

<file path=docProps/app.xml><?xml version="1.0" encoding="utf-8"?>
<Properties xmlns="http://schemas.openxmlformats.org/officeDocument/2006/extended-properties" xmlns:vt="http://schemas.openxmlformats.org/officeDocument/2006/docPropsVTypes">
  <Template>Normal.dotm</Template>
  <TotalTime>1</TotalTime>
  <Pages>6</Pages>
  <Words>2648</Words>
  <Characters>15097</Characters>
  <Application>Microsoft Office Word</Application>
  <DocSecurity>0</DocSecurity>
  <Lines>125</Lines>
  <Paragraphs>35</Paragraphs>
  <ScaleCrop>false</ScaleCrop>
  <Company>Rhode Island College</Company>
  <LinksUpToDate>false</LinksUpToDate>
  <CharactersWithSpaces>17710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subject/>
  <dc:creator>Editor</dc:creator>
  <cp:keywords/>
  <cp:lastModifiedBy>Abbotson, Susan C. W.</cp:lastModifiedBy>
  <cp:revision>20</cp:revision>
  <cp:lastPrinted>2015-10-02T15:20:00Z</cp:lastPrinted>
  <dcterms:created xsi:type="dcterms:W3CDTF">2019-03-23T14:52:00Z</dcterms:created>
  <dcterms:modified xsi:type="dcterms:W3CDTF">2019-04-27T02:29:00Z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87737c40-e9a1-4322-9bd5-37a5e1894dff</vt:lpwstr>
  </property>
  <property fmtid="{D5CDD505-2E9C-101B-9397-08002B2CF9AE}" pid="5" name="AuthorIds_UIVersion_8704">
    <vt:lpwstr>21</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