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BB50" w14:textId="77777777" w:rsidR="00EB3A72" w:rsidRDefault="003A400E">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6DA644C3" wp14:editId="1EA8F194">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EB3A72" w14:paraId="2E96767B" w14:textId="77777777">
        <w:tc>
          <w:tcPr>
            <w:tcW w:w="2447" w:type="dxa"/>
            <w:vAlign w:val="center"/>
          </w:tcPr>
          <w:p w14:paraId="1742B618" w14:textId="77777777" w:rsidR="00EB3A72" w:rsidRDefault="003A400E">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75507BE0" w14:textId="77777777" w:rsidR="00EB3A72" w:rsidRDefault="003A400E">
            <w:pPr>
              <w:pStyle w:val="Heading5"/>
              <w:rPr>
                <w:b/>
              </w:rPr>
            </w:pPr>
            <w:bookmarkStart w:id="10" w:name="_17dp8vu" w:colFirst="0" w:colLast="0"/>
            <w:bookmarkEnd w:id="10"/>
            <w:r>
              <w:rPr>
                <w:b/>
              </w:rPr>
              <w:t xml:space="preserve">New course: </w:t>
            </w:r>
            <w:r>
              <w:rPr>
                <w:b/>
                <w:color w:val="000000"/>
              </w:rPr>
              <w:t>SED 313: Critical Writing and Teaching in School</w:t>
            </w:r>
          </w:p>
        </w:tc>
        <w:tc>
          <w:tcPr>
            <w:tcW w:w="289" w:type="dxa"/>
            <w:vMerge w:val="restart"/>
          </w:tcPr>
          <w:p w14:paraId="2BAD3351" w14:textId="77777777" w:rsidR="00EB3A72" w:rsidRDefault="00EB3A72">
            <w:pPr>
              <w:spacing w:line="240" w:lineRule="auto"/>
              <w:rPr>
                <w:b/>
              </w:rPr>
            </w:pPr>
            <w:bookmarkStart w:id="11" w:name="_3rdcrjn" w:colFirst="0" w:colLast="0"/>
            <w:bookmarkEnd w:id="11"/>
          </w:p>
        </w:tc>
      </w:tr>
      <w:tr w:rsidR="00EB3A72" w14:paraId="288E412D" w14:textId="77777777">
        <w:tc>
          <w:tcPr>
            <w:tcW w:w="2447" w:type="dxa"/>
            <w:vAlign w:val="center"/>
          </w:tcPr>
          <w:p w14:paraId="5D4C0E2B" w14:textId="77777777" w:rsidR="00EB3A72" w:rsidRDefault="003A400E">
            <w:r>
              <w:t xml:space="preserve">A.2. </w:t>
            </w:r>
            <w:hyperlink w:anchor="3znysh7">
              <w:r>
                <w:rPr>
                  <w:color w:val="0000FF"/>
                  <w:u w:val="single"/>
                </w:rPr>
                <w:t>Proposal type</w:t>
              </w:r>
            </w:hyperlink>
          </w:p>
        </w:tc>
        <w:tc>
          <w:tcPr>
            <w:tcW w:w="8280" w:type="dxa"/>
            <w:gridSpan w:val="3"/>
          </w:tcPr>
          <w:p w14:paraId="2BA54B9F" w14:textId="6B5AF111" w:rsidR="00EB3A72" w:rsidRDefault="003A400E" w:rsidP="003E16D4">
            <w:pPr>
              <w:rPr>
                <w:b/>
              </w:rPr>
            </w:pPr>
            <w:r>
              <w:rPr>
                <w:b/>
              </w:rPr>
              <w:t>Course creation</w:t>
            </w:r>
            <w:bookmarkStart w:id="12" w:name="26in1rg" w:colFirst="0" w:colLast="0"/>
            <w:bookmarkEnd w:id="12"/>
            <w:r>
              <w:rPr>
                <w:b/>
              </w:rPr>
              <w:t xml:space="preserve">: </w:t>
            </w:r>
          </w:p>
        </w:tc>
        <w:tc>
          <w:tcPr>
            <w:tcW w:w="289" w:type="dxa"/>
            <w:vMerge/>
          </w:tcPr>
          <w:p w14:paraId="7F52DA51" w14:textId="77777777" w:rsidR="00EB3A72" w:rsidRDefault="00EB3A72">
            <w:pPr>
              <w:widowControl w:val="0"/>
              <w:pBdr>
                <w:top w:val="nil"/>
                <w:left w:val="nil"/>
                <w:bottom w:val="nil"/>
                <w:right w:val="nil"/>
                <w:between w:val="nil"/>
              </w:pBdr>
              <w:spacing w:line="276" w:lineRule="auto"/>
              <w:rPr>
                <w:b/>
              </w:rPr>
            </w:pPr>
          </w:p>
        </w:tc>
      </w:tr>
      <w:tr w:rsidR="00EB3A72" w14:paraId="12B4B28E" w14:textId="77777777">
        <w:trPr>
          <w:trHeight w:val="220"/>
        </w:trPr>
        <w:tc>
          <w:tcPr>
            <w:tcW w:w="2447" w:type="dxa"/>
            <w:vAlign w:val="center"/>
          </w:tcPr>
          <w:p w14:paraId="7467169D" w14:textId="77777777" w:rsidR="00EB3A72" w:rsidRDefault="003A400E">
            <w:r>
              <w:t xml:space="preserve">A.3. </w:t>
            </w:r>
            <w:hyperlink w:anchor="2et92p0">
              <w:r>
                <w:rPr>
                  <w:color w:val="0000FF"/>
                  <w:u w:val="single"/>
                </w:rPr>
                <w:t>Originator</w:t>
              </w:r>
            </w:hyperlink>
          </w:p>
        </w:tc>
        <w:tc>
          <w:tcPr>
            <w:tcW w:w="2556" w:type="dxa"/>
          </w:tcPr>
          <w:p w14:paraId="31DB78E0" w14:textId="77777777" w:rsidR="00EB3A72" w:rsidRDefault="003A400E">
            <w:pPr>
              <w:rPr>
                <w:b/>
              </w:rPr>
            </w:pPr>
            <w:r>
              <w:rPr>
                <w:b/>
              </w:rPr>
              <w:t>Janet Johnson</w:t>
            </w:r>
          </w:p>
        </w:tc>
        <w:tc>
          <w:tcPr>
            <w:tcW w:w="6013" w:type="dxa"/>
            <w:gridSpan w:val="3"/>
          </w:tcPr>
          <w:p w14:paraId="4BB8FC52" w14:textId="77777777" w:rsidR="00EB3A72" w:rsidRDefault="00A04A2A">
            <w:pPr>
              <w:rPr>
                <w:b/>
              </w:rPr>
            </w:pPr>
            <w:hyperlink w:anchor="tyjcwt">
              <w:r w:rsidR="003A400E">
                <w:rPr>
                  <w:color w:val="0000FF"/>
                  <w:u w:val="single"/>
                </w:rPr>
                <w:t>Home department</w:t>
              </w:r>
            </w:hyperlink>
            <w:r w:rsidR="003A400E">
              <w:rPr>
                <w:b/>
              </w:rPr>
              <w:t xml:space="preserve">  </w:t>
            </w:r>
            <w:r w:rsidR="003A400E">
              <w:rPr>
                <w:b/>
                <w:color w:val="000000"/>
              </w:rPr>
              <w:t>Educational Studies</w:t>
            </w:r>
          </w:p>
        </w:tc>
      </w:tr>
      <w:tr w:rsidR="00EB3A72" w14:paraId="03C07EE7" w14:textId="77777777">
        <w:tc>
          <w:tcPr>
            <w:tcW w:w="2447" w:type="dxa"/>
            <w:vAlign w:val="center"/>
          </w:tcPr>
          <w:p w14:paraId="3932A01E" w14:textId="77777777" w:rsidR="00EB3A72" w:rsidRDefault="003A400E">
            <w:r>
              <w:t xml:space="preserve">A.4. </w:t>
            </w:r>
            <w:hyperlink w:anchor="3dy6vkm">
              <w:r>
                <w:rPr>
                  <w:color w:val="0000FF"/>
                  <w:u w:val="single"/>
                </w:rPr>
                <w:t>Context and Rationale</w:t>
              </w:r>
            </w:hyperlink>
            <w:r>
              <w:rPr>
                <w:color w:val="0000FF"/>
                <w:u w:val="single"/>
              </w:rPr>
              <w:t xml:space="preserve"> </w:t>
            </w:r>
          </w:p>
        </w:tc>
        <w:tc>
          <w:tcPr>
            <w:tcW w:w="8569" w:type="dxa"/>
            <w:gridSpan w:val="4"/>
          </w:tcPr>
          <w:p w14:paraId="66357105" w14:textId="77777777" w:rsidR="00EB3A72" w:rsidRDefault="003A400E">
            <w:r>
              <w:t xml:space="preserve">This is the fifth course in the pedagogical sequence of the secondary education program, and replaces SED 445.  This course is the first practicum course exclusively taken by English education majors and candidates and teachers seeking a middle level endorsement in English.  </w:t>
            </w:r>
          </w:p>
          <w:p w14:paraId="2B3DA9A7" w14:textId="77777777" w:rsidR="00EB3A72" w:rsidRDefault="00EB3A72"/>
          <w:p w14:paraId="77A24787" w14:textId="77777777" w:rsidR="00EB3A72" w:rsidRDefault="003A400E">
            <w:r>
              <w:t xml:space="preserve">SED 313 focuses on the art and craft of teaching writing in English classes in middle and high schools.  In order to be a strong teacher of writing, teachers must be writers themselves.  Therefore, this class attends to candidates in those two interdependent roles.  We address the roles of drafting, crafting, coaching, responding, and evaluating writing for specific rhetorical situations in both the analog and digital realms.  </w:t>
            </w:r>
          </w:p>
          <w:p w14:paraId="279EFA69" w14:textId="77777777" w:rsidR="00EB3A72" w:rsidRDefault="00EB3A72"/>
          <w:p w14:paraId="18F94512" w14:textId="77777777" w:rsidR="00EB3A72" w:rsidRDefault="003A400E">
            <w:r>
              <w:t xml:space="preserve">Writing is not just a tool for communication and literacy, but is also critical to positively addressing oppression and social change.  Candidates will learn different rhetorical approaches to writing, with specific emphasis on feminist and critical theories.  We will also address the writing gifts and needs of students with various life experiences, languages, and literacy practices.  </w:t>
            </w:r>
          </w:p>
          <w:p w14:paraId="2DDB7C7C" w14:textId="77777777" w:rsidR="00EB3A72" w:rsidRDefault="00EB3A72"/>
          <w:p w14:paraId="58437CAF" w14:textId="40EB8CE9" w:rsidR="00EB3A72" w:rsidRDefault="003A400E">
            <w:r>
              <w:t>This practicum course will involve a 30</w:t>
            </w:r>
            <w:r w:rsidR="003F6EE4">
              <w:t>-</w:t>
            </w:r>
            <w:r>
              <w:t>hour clinical preparation component in which students will plan and implement lessons based on concepts, approaches, and strategies explored in class, specifically adapted to emergent bilingual students.</w:t>
            </w:r>
          </w:p>
          <w:p w14:paraId="30132509" w14:textId="77777777" w:rsidR="00EB3A72" w:rsidRDefault="00EB3A72">
            <w:pPr>
              <w:pBdr>
                <w:top w:val="nil"/>
                <w:left w:val="nil"/>
                <w:bottom w:val="nil"/>
                <w:right w:val="nil"/>
                <w:between w:val="nil"/>
              </w:pBdr>
              <w:spacing w:line="240" w:lineRule="auto"/>
              <w:rPr>
                <w:color w:val="000000"/>
              </w:rPr>
            </w:pPr>
          </w:p>
          <w:p w14:paraId="69808D7A" w14:textId="77777777" w:rsidR="00EB3A72" w:rsidRDefault="00EB3A72">
            <w:pPr>
              <w:rPr>
                <w:b/>
              </w:rPr>
            </w:pPr>
          </w:p>
        </w:tc>
      </w:tr>
      <w:tr w:rsidR="00EB3A72" w14:paraId="64237C1E" w14:textId="77777777">
        <w:tc>
          <w:tcPr>
            <w:tcW w:w="2447" w:type="dxa"/>
            <w:vAlign w:val="center"/>
          </w:tcPr>
          <w:p w14:paraId="0AD127E2" w14:textId="77777777" w:rsidR="00EB3A72" w:rsidRDefault="003A400E">
            <w:r>
              <w:t xml:space="preserve">A.5. </w:t>
            </w:r>
            <w:hyperlink w:anchor="2jxsxqh">
              <w:r>
                <w:rPr>
                  <w:color w:val="0000FF"/>
                  <w:u w:val="single"/>
                </w:rPr>
                <w:t>Student impact</w:t>
              </w:r>
            </w:hyperlink>
          </w:p>
        </w:tc>
        <w:tc>
          <w:tcPr>
            <w:tcW w:w="8569" w:type="dxa"/>
            <w:gridSpan w:val="4"/>
          </w:tcPr>
          <w:p w14:paraId="14F3B2EA" w14:textId="77777777" w:rsidR="00EB3A72" w:rsidRDefault="003A400E">
            <w:r>
              <w:rPr>
                <w:highlight w:val="white"/>
              </w:rPr>
              <w:t xml:space="preserve">Students in the English education program take this course as part of the methods sequence which is part of the overall redesign.  </w:t>
            </w:r>
          </w:p>
        </w:tc>
      </w:tr>
      <w:tr w:rsidR="00EB3A72" w14:paraId="31A448ED" w14:textId="77777777">
        <w:tc>
          <w:tcPr>
            <w:tcW w:w="2447" w:type="dxa"/>
            <w:vAlign w:val="center"/>
          </w:tcPr>
          <w:p w14:paraId="405D852F" w14:textId="77777777" w:rsidR="00EB3A72" w:rsidRDefault="003A400E">
            <w:r>
              <w:t xml:space="preserve">A.6. </w:t>
            </w:r>
            <w:hyperlink w:anchor="z337ya">
              <w:r>
                <w:rPr>
                  <w:color w:val="0000FF"/>
                  <w:u w:val="single"/>
                </w:rPr>
                <w:t>Impact on other programs</w:t>
              </w:r>
            </w:hyperlink>
            <w:r>
              <w:t xml:space="preserve"> </w:t>
            </w:r>
          </w:p>
        </w:tc>
        <w:tc>
          <w:tcPr>
            <w:tcW w:w="8569" w:type="dxa"/>
            <w:gridSpan w:val="4"/>
          </w:tcPr>
          <w:p w14:paraId="5ECB2055" w14:textId="77777777" w:rsidR="00EB3A72" w:rsidRDefault="003A400E">
            <w:r>
              <w:t>This course will be required of all students in the English education program and candidates and teachers who are working toward certification in middle level English.</w:t>
            </w:r>
          </w:p>
        </w:tc>
      </w:tr>
      <w:tr w:rsidR="00EB3A72" w14:paraId="77157194" w14:textId="77777777">
        <w:tc>
          <w:tcPr>
            <w:tcW w:w="2447" w:type="dxa"/>
            <w:vMerge w:val="restart"/>
            <w:vAlign w:val="center"/>
          </w:tcPr>
          <w:p w14:paraId="068E8318" w14:textId="77777777" w:rsidR="00EB3A72" w:rsidRDefault="003A400E">
            <w:r>
              <w:t xml:space="preserve">A.7. </w:t>
            </w:r>
            <w:hyperlink w:anchor="3j2qqm3">
              <w:r>
                <w:rPr>
                  <w:color w:val="0000FF"/>
                  <w:u w:val="single"/>
                </w:rPr>
                <w:t>Resource impact</w:t>
              </w:r>
            </w:hyperlink>
          </w:p>
        </w:tc>
        <w:tc>
          <w:tcPr>
            <w:tcW w:w="2556" w:type="dxa"/>
          </w:tcPr>
          <w:p w14:paraId="2447DEC7" w14:textId="77777777" w:rsidR="00EB3A72" w:rsidRDefault="00A04A2A">
            <w:hyperlink w:anchor="1y810tw">
              <w:r w:rsidR="003A400E">
                <w:rPr>
                  <w:i/>
                  <w:color w:val="0000FF"/>
                  <w:u w:val="single"/>
                </w:rPr>
                <w:t>Faculty PT &amp; FT</w:t>
              </w:r>
            </w:hyperlink>
            <w:r w:rsidR="003A400E">
              <w:t xml:space="preserve">: </w:t>
            </w:r>
          </w:p>
        </w:tc>
        <w:tc>
          <w:tcPr>
            <w:tcW w:w="6013" w:type="dxa"/>
            <w:gridSpan w:val="3"/>
          </w:tcPr>
          <w:p w14:paraId="743A2E77" w14:textId="77777777" w:rsidR="00EB3A72" w:rsidRDefault="003A400E">
            <w:pPr>
              <w:rPr>
                <w:b/>
              </w:rPr>
            </w:pPr>
            <w:r>
              <w:rPr>
                <w:b/>
              </w:rPr>
              <w:t>FSEHD faculty will teach this course.</w:t>
            </w:r>
          </w:p>
        </w:tc>
      </w:tr>
      <w:tr w:rsidR="00EB3A72" w14:paraId="17819950" w14:textId="77777777">
        <w:tc>
          <w:tcPr>
            <w:tcW w:w="2447" w:type="dxa"/>
            <w:vMerge/>
            <w:vAlign w:val="center"/>
          </w:tcPr>
          <w:p w14:paraId="0CB33FC4" w14:textId="77777777" w:rsidR="00EB3A72" w:rsidRDefault="00EB3A72">
            <w:pPr>
              <w:widowControl w:val="0"/>
              <w:pBdr>
                <w:top w:val="nil"/>
                <w:left w:val="nil"/>
                <w:bottom w:val="nil"/>
                <w:right w:val="nil"/>
                <w:between w:val="nil"/>
              </w:pBdr>
              <w:spacing w:line="276" w:lineRule="auto"/>
              <w:rPr>
                <w:b/>
              </w:rPr>
            </w:pPr>
          </w:p>
        </w:tc>
        <w:tc>
          <w:tcPr>
            <w:tcW w:w="2556" w:type="dxa"/>
          </w:tcPr>
          <w:p w14:paraId="53A20590" w14:textId="77777777" w:rsidR="00EB3A72" w:rsidRDefault="00A04A2A">
            <w:pPr>
              <w:rPr>
                <w:i/>
              </w:rPr>
            </w:pPr>
            <w:hyperlink w:anchor="4i7ojhp">
              <w:r w:rsidR="003A400E">
                <w:rPr>
                  <w:i/>
                  <w:color w:val="0000FF"/>
                  <w:u w:val="single"/>
                </w:rPr>
                <w:t>Library</w:t>
              </w:r>
            </w:hyperlink>
            <w:hyperlink w:anchor="4i7ojhp">
              <w:r w:rsidR="003A400E">
                <w:rPr>
                  <w:color w:val="0000FF"/>
                  <w:u w:val="single"/>
                </w:rPr>
                <w:t>:</w:t>
              </w:r>
            </w:hyperlink>
          </w:p>
        </w:tc>
        <w:tc>
          <w:tcPr>
            <w:tcW w:w="6013" w:type="dxa"/>
            <w:gridSpan w:val="3"/>
          </w:tcPr>
          <w:p w14:paraId="09BC4A78" w14:textId="77777777" w:rsidR="00EB3A72" w:rsidRDefault="003A400E">
            <w:pPr>
              <w:rPr>
                <w:b/>
              </w:rPr>
            </w:pPr>
            <w:r>
              <w:rPr>
                <w:b/>
              </w:rPr>
              <w:t>None</w:t>
            </w:r>
          </w:p>
        </w:tc>
      </w:tr>
      <w:tr w:rsidR="00EB3A72" w14:paraId="26D68722" w14:textId="77777777">
        <w:tc>
          <w:tcPr>
            <w:tcW w:w="2447" w:type="dxa"/>
            <w:vMerge/>
            <w:vAlign w:val="center"/>
          </w:tcPr>
          <w:p w14:paraId="61E362FC" w14:textId="77777777" w:rsidR="00EB3A72" w:rsidRDefault="00EB3A72">
            <w:pPr>
              <w:widowControl w:val="0"/>
              <w:pBdr>
                <w:top w:val="nil"/>
                <w:left w:val="nil"/>
                <w:bottom w:val="nil"/>
                <w:right w:val="nil"/>
                <w:between w:val="nil"/>
              </w:pBdr>
              <w:spacing w:line="276" w:lineRule="auto"/>
              <w:rPr>
                <w:b/>
              </w:rPr>
            </w:pPr>
          </w:p>
        </w:tc>
        <w:tc>
          <w:tcPr>
            <w:tcW w:w="2556" w:type="dxa"/>
          </w:tcPr>
          <w:p w14:paraId="6B593DFA" w14:textId="77777777" w:rsidR="00EB3A72" w:rsidRDefault="00A04A2A">
            <w:hyperlink w:anchor="2xcytpi">
              <w:r w:rsidR="003A400E">
                <w:rPr>
                  <w:i/>
                  <w:color w:val="0000FF"/>
                  <w:u w:val="single"/>
                </w:rPr>
                <w:t>Technology</w:t>
              </w:r>
            </w:hyperlink>
          </w:p>
        </w:tc>
        <w:tc>
          <w:tcPr>
            <w:tcW w:w="6013" w:type="dxa"/>
            <w:gridSpan w:val="3"/>
          </w:tcPr>
          <w:p w14:paraId="59AB9741" w14:textId="77777777" w:rsidR="00EB3A72" w:rsidRDefault="003A400E">
            <w:pPr>
              <w:rPr>
                <w:b/>
              </w:rPr>
            </w:pPr>
            <w:r>
              <w:rPr>
                <w:b/>
              </w:rPr>
              <w:t>None</w:t>
            </w:r>
          </w:p>
        </w:tc>
      </w:tr>
      <w:tr w:rsidR="00EB3A72" w14:paraId="2B5C9D3F" w14:textId="77777777">
        <w:tc>
          <w:tcPr>
            <w:tcW w:w="2447" w:type="dxa"/>
            <w:vMerge/>
            <w:vAlign w:val="center"/>
          </w:tcPr>
          <w:p w14:paraId="0F0AFA1F" w14:textId="77777777" w:rsidR="00EB3A72" w:rsidRDefault="00EB3A72">
            <w:pPr>
              <w:widowControl w:val="0"/>
              <w:pBdr>
                <w:top w:val="nil"/>
                <w:left w:val="nil"/>
                <w:bottom w:val="nil"/>
                <w:right w:val="nil"/>
                <w:between w:val="nil"/>
              </w:pBdr>
              <w:spacing w:line="276" w:lineRule="auto"/>
              <w:rPr>
                <w:b/>
              </w:rPr>
            </w:pPr>
          </w:p>
        </w:tc>
        <w:tc>
          <w:tcPr>
            <w:tcW w:w="2556" w:type="dxa"/>
          </w:tcPr>
          <w:p w14:paraId="332A37C7" w14:textId="77777777" w:rsidR="00EB3A72" w:rsidRDefault="00A04A2A">
            <w:pPr>
              <w:rPr>
                <w:i/>
              </w:rPr>
            </w:pPr>
            <w:hyperlink w:anchor="1ci93xb">
              <w:r w:rsidR="003A400E">
                <w:rPr>
                  <w:i/>
                  <w:color w:val="0000FF"/>
                  <w:u w:val="single"/>
                </w:rPr>
                <w:t>Facilities</w:t>
              </w:r>
            </w:hyperlink>
            <w:r w:rsidR="003A400E">
              <w:t>:</w:t>
            </w:r>
          </w:p>
        </w:tc>
        <w:tc>
          <w:tcPr>
            <w:tcW w:w="6013" w:type="dxa"/>
            <w:gridSpan w:val="3"/>
          </w:tcPr>
          <w:p w14:paraId="75AA8FD4" w14:textId="77777777" w:rsidR="00EB3A72" w:rsidRDefault="003A400E">
            <w:pPr>
              <w:rPr>
                <w:b/>
              </w:rPr>
            </w:pPr>
            <w:r>
              <w:rPr>
                <w:b/>
              </w:rPr>
              <w:t>None</w:t>
            </w:r>
          </w:p>
        </w:tc>
      </w:tr>
      <w:tr w:rsidR="00EB3A72" w14:paraId="3E5E61E6" w14:textId="77777777">
        <w:tc>
          <w:tcPr>
            <w:tcW w:w="2447" w:type="dxa"/>
            <w:vAlign w:val="center"/>
          </w:tcPr>
          <w:p w14:paraId="1B093CA7" w14:textId="77777777" w:rsidR="00EB3A72" w:rsidRDefault="003A400E">
            <w:r>
              <w:t xml:space="preserve">A.8. </w:t>
            </w:r>
            <w:hyperlink w:anchor="2s8eyo1">
              <w:r>
                <w:rPr>
                  <w:color w:val="0000FF"/>
                  <w:u w:val="single"/>
                </w:rPr>
                <w:t>Semester effective</w:t>
              </w:r>
            </w:hyperlink>
          </w:p>
        </w:tc>
        <w:tc>
          <w:tcPr>
            <w:tcW w:w="2556" w:type="dxa"/>
          </w:tcPr>
          <w:p w14:paraId="4C688013" w14:textId="02EEE32C" w:rsidR="00EB3A72" w:rsidRDefault="00124011">
            <w:pPr>
              <w:rPr>
                <w:b/>
              </w:rPr>
            </w:pPr>
            <w:r>
              <w:rPr>
                <w:b/>
              </w:rPr>
              <w:t>Fall 2019</w:t>
            </w:r>
          </w:p>
        </w:tc>
        <w:tc>
          <w:tcPr>
            <w:tcW w:w="3025" w:type="dxa"/>
          </w:tcPr>
          <w:p w14:paraId="60063596" w14:textId="77777777" w:rsidR="00EB3A72" w:rsidRDefault="00EB3A72">
            <w:pPr>
              <w:rPr>
                <w:b/>
              </w:rPr>
            </w:pPr>
          </w:p>
        </w:tc>
        <w:tc>
          <w:tcPr>
            <w:tcW w:w="2988" w:type="dxa"/>
            <w:gridSpan w:val="2"/>
          </w:tcPr>
          <w:p w14:paraId="6942AFC7" w14:textId="77777777" w:rsidR="00EB3A72" w:rsidRDefault="00EB3A72">
            <w:pPr>
              <w:rPr>
                <w:b/>
              </w:rPr>
            </w:pPr>
          </w:p>
        </w:tc>
      </w:tr>
    </w:tbl>
    <w:p w14:paraId="45DE9104" w14:textId="77777777" w:rsidR="00EB3A72" w:rsidRDefault="00EB3A72"/>
    <w:p w14:paraId="066E25D7" w14:textId="77777777" w:rsidR="00EB3A72" w:rsidRDefault="003A400E">
      <w:pPr>
        <w:rPr>
          <w:b/>
          <w:smallCaps/>
          <w:color w:val="632423"/>
          <w:sz w:val="20"/>
          <w:szCs w:val="20"/>
        </w:rPr>
      </w:pPr>
      <w:r>
        <w:br w:type="page"/>
      </w:r>
      <w:r>
        <w:lastRenderedPageBreak/>
        <w:t xml:space="preserve">B.  </w:t>
      </w:r>
      <w:hyperlink w:anchor="3whwml4">
        <w:r>
          <w:rPr>
            <w:color w:val="0000FF"/>
            <w:u w:val="single"/>
          </w:rPr>
          <w:t>NEW OR REVISED COURSES</w:t>
        </w:r>
      </w:hyperlink>
      <w:r>
        <w:rPr>
          <w:color w:val="0000FF"/>
          <w:u w:val="single"/>
        </w:rPr>
        <w:t xml:space="preserve"> </w:t>
      </w:r>
      <w:r>
        <w:rPr>
          <w:b/>
          <w:smallCaps/>
          <w:color w:val="632423"/>
          <w:sz w:val="20"/>
          <w:szCs w:val="20"/>
        </w:rPr>
        <w:t xml:space="preserve"> </w:t>
      </w:r>
    </w:p>
    <w:p w14:paraId="4AAE6559" w14:textId="77777777" w:rsidR="00EB3A72" w:rsidRDefault="00EB3A72">
      <w:pPr>
        <w:rPr>
          <w:b/>
          <w:smallCaps/>
          <w:color w:val="632423"/>
          <w:sz w:val="20"/>
          <w:szCs w:val="20"/>
        </w:rPr>
      </w:pPr>
    </w:p>
    <w:tbl>
      <w:tblPr>
        <w:tblStyle w:val="a0"/>
        <w:tblpPr w:leftFromText="180" w:rightFromText="180" w:vertAnchor="text" w:tblpY="1"/>
        <w:tblOverlap w:val="never"/>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EB3A72" w14:paraId="1C904584" w14:textId="77777777" w:rsidTr="00124011">
        <w:tc>
          <w:tcPr>
            <w:tcW w:w="2027" w:type="dxa"/>
            <w:shd w:val="clear" w:color="auto" w:fill="FABF8F"/>
            <w:vAlign w:val="center"/>
          </w:tcPr>
          <w:p w14:paraId="1F72E2AC" w14:textId="77777777" w:rsidR="00EB3A72" w:rsidRDefault="00EB3A72" w:rsidP="00124011">
            <w:pPr>
              <w:pStyle w:val="Heading5"/>
              <w:keepNext/>
              <w:spacing w:before="0" w:after="0" w:line="240" w:lineRule="auto"/>
            </w:pPr>
          </w:p>
        </w:tc>
        <w:tc>
          <w:tcPr>
            <w:tcW w:w="4440" w:type="dxa"/>
          </w:tcPr>
          <w:p w14:paraId="156EA413" w14:textId="77777777" w:rsidR="00EB3A72" w:rsidRDefault="003A400E" w:rsidP="00124011">
            <w:pPr>
              <w:pStyle w:val="Heading5"/>
              <w:keepNext/>
              <w:spacing w:before="0" w:after="0" w:line="240" w:lineRule="auto"/>
              <w:jc w:val="center"/>
            </w:pPr>
            <w:r>
              <w:t>New</w:t>
            </w:r>
          </w:p>
        </w:tc>
        <w:tc>
          <w:tcPr>
            <w:tcW w:w="4440" w:type="dxa"/>
          </w:tcPr>
          <w:p w14:paraId="50991A3C" w14:textId="77777777" w:rsidR="00EB3A72" w:rsidRDefault="00EB3A72" w:rsidP="00124011">
            <w:pPr>
              <w:pStyle w:val="Heading5"/>
              <w:keepNext/>
              <w:spacing w:before="0" w:after="0" w:line="240" w:lineRule="auto"/>
              <w:jc w:val="center"/>
            </w:pPr>
          </w:p>
        </w:tc>
      </w:tr>
      <w:tr w:rsidR="00EB3A72" w14:paraId="6112BC7A" w14:textId="77777777" w:rsidTr="00124011">
        <w:tc>
          <w:tcPr>
            <w:tcW w:w="2027" w:type="dxa"/>
            <w:vAlign w:val="center"/>
          </w:tcPr>
          <w:p w14:paraId="65C7AAFF" w14:textId="77777777" w:rsidR="00EB3A72" w:rsidRDefault="003A400E" w:rsidP="00124011">
            <w:pPr>
              <w:spacing w:line="240" w:lineRule="auto"/>
            </w:pPr>
            <w:r>
              <w:t xml:space="preserve">B.1. </w:t>
            </w:r>
            <w:hyperlink w:anchor="2bn6wsx">
              <w:r>
                <w:rPr>
                  <w:color w:val="0000FF"/>
                  <w:u w:val="single"/>
                </w:rPr>
                <w:t>Course prefix and number</w:t>
              </w:r>
            </w:hyperlink>
            <w:r>
              <w:t xml:space="preserve"> </w:t>
            </w:r>
          </w:p>
        </w:tc>
        <w:tc>
          <w:tcPr>
            <w:tcW w:w="4440" w:type="dxa"/>
          </w:tcPr>
          <w:p w14:paraId="37F7F4DE" w14:textId="77777777" w:rsidR="00EB3A72" w:rsidRDefault="003A400E" w:rsidP="00124011">
            <w:pPr>
              <w:spacing w:line="240" w:lineRule="auto"/>
              <w:rPr>
                <w:sz w:val="24"/>
                <w:szCs w:val="24"/>
              </w:rPr>
            </w:pPr>
            <w:r>
              <w:rPr>
                <w:sz w:val="24"/>
                <w:szCs w:val="24"/>
              </w:rPr>
              <w:t>SED 313</w:t>
            </w:r>
          </w:p>
        </w:tc>
        <w:tc>
          <w:tcPr>
            <w:tcW w:w="4440" w:type="dxa"/>
          </w:tcPr>
          <w:p w14:paraId="3E79C8A2" w14:textId="77777777" w:rsidR="00EB3A72" w:rsidRDefault="00EB3A72" w:rsidP="00124011">
            <w:pPr>
              <w:spacing w:line="240" w:lineRule="auto"/>
              <w:rPr>
                <w:sz w:val="24"/>
                <w:szCs w:val="24"/>
              </w:rPr>
            </w:pPr>
          </w:p>
        </w:tc>
      </w:tr>
      <w:tr w:rsidR="00EB3A72" w14:paraId="3DA03D0E" w14:textId="77777777" w:rsidTr="00124011">
        <w:tc>
          <w:tcPr>
            <w:tcW w:w="2027" w:type="dxa"/>
            <w:vAlign w:val="center"/>
          </w:tcPr>
          <w:p w14:paraId="26D5750E" w14:textId="77777777" w:rsidR="00EB3A72" w:rsidRDefault="003A400E" w:rsidP="00124011">
            <w:pPr>
              <w:spacing w:line="240" w:lineRule="auto"/>
            </w:pPr>
            <w:r>
              <w:t xml:space="preserve">B.3. </w:t>
            </w:r>
            <w:hyperlink w:anchor="qsh70q">
              <w:r>
                <w:rPr>
                  <w:color w:val="0000FF"/>
                  <w:u w:val="single"/>
                </w:rPr>
                <w:t>Course title</w:t>
              </w:r>
            </w:hyperlink>
            <w:r>
              <w:t xml:space="preserve"> </w:t>
            </w:r>
          </w:p>
        </w:tc>
        <w:tc>
          <w:tcPr>
            <w:tcW w:w="4440" w:type="dxa"/>
          </w:tcPr>
          <w:p w14:paraId="65F860AB" w14:textId="77777777" w:rsidR="00EB3A72" w:rsidRDefault="003A400E" w:rsidP="00124011">
            <w:pPr>
              <w:spacing w:line="240" w:lineRule="auto"/>
              <w:rPr>
                <w:sz w:val="24"/>
                <w:szCs w:val="24"/>
              </w:rPr>
            </w:pPr>
            <w:r>
              <w:rPr>
                <w:sz w:val="24"/>
                <w:szCs w:val="24"/>
              </w:rPr>
              <w:t>Critical Writing and Teaching in School</w:t>
            </w:r>
          </w:p>
        </w:tc>
        <w:tc>
          <w:tcPr>
            <w:tcW w:w="4440" w:type="dxa"/>
          </w:tcPr>
          <w:p w14:paraId="04A15E03" w14:textId="77777777" w:rsidR="00EB3A72" w:rsidRDefault="00EB3A72" w:rsidP="00124011">
            <w:pPr>
              <w:spacing w:line="240" w:lineRule="auto"/>
              <w:rPr>
                <w:color w:val="000000"/>
                <w:sz w:val="24"/>
                <w:szCs w:val="24"/>
              </w:rPr>
            </w:pPr>
          </w:p>
        </w:tc>
      </w:tr>
      <w:tr w:rsidR="00EB3A72" w14:paraId="73DB399C" w14:textId="77777777" w:rsidTr="00124011">
        <w:tc>
          <w:tcPr>
            <w:tcW w:w="2027" w:type="dxa"/>
            <w:vAlign w:val="center"/>
          </w:tcPr>
          <w:p w14:paraId="4753231E" w14:textId="77777777" w:rsidR="00EB3A72" w:rsidRDefault="003A400E" w:rsidP="00124011">
            <w:pPr>
              <w:spacing w:line="240" w:lineRule="auto"/>
            </w:pPr>
            <w:r>
              <w:t xml:space="preserve">B.4. </w:t>
            </w:r>
            <w:hyperlink w:anchor="3as4poj">
              <w:r>
                <w:rPr>
                  <w:color w:val="0000FF"/>
                  <w:u w:val="single"/>
                </w:rPr>
                <w:t>Course description</w:t>
              </w:r>
            </w:hyperlink>
            <w:r>
              <w:t xml:space="preserve"> </w:t>
            </w:r>
          </w:p>
        </w:tc>
        <w:tc>
          <w:tcPr>
            <w:tcW w:w="4440" w:type="dxa"/>
          </w:tcPr>
          <w:p w14:paraId="5B77185A" w14:textId="77777777" w:rsidR="00EB3A72" w:rsidRDefault="003A400E" w:rsidP="00124011">
            <w:pPr>
              <w:spacing w:line="240" w:lineRule="auto"/>
            </w:pPr>
            <w:r>
              <w:rPr>
                <w:sz w:val="24"/>
                <w:szCs w:val="24"/>
              </w:rPr>
              <w:t>In this practicum course, candidates will learn tools and techniques for writing and teaching writing using the arts and digital literacies.  Focus is on teaching non-native speakers of English.</w:t>
            </w:r>
          </w:p>
          <w:p w14:paraId="02EE2877" w14:textId="77777777" w:rsidR="00EB3A72" w:rsidRDefault="00EB3A72" w:rsidP="00124011">
            <w:pPr>
              <w:spacing w:line="240" w:lineRule="auto"/>
              <w:rPr>
                <w:sz w:val="24"/>
                <w:szCs w:val="24"/>
              </w:rPr>
            </w:pPr>
          </w:p>
        </w:tc>
        <w:tc>
          <w:tcPr>
            <w:tcW w:w="4440" w:type="dxa"/>
          </w:tcPr>
          <w:p w14:paraId="059302B3" w14:textId="77777777" w:rsidR="00EB3A72" w:rsidRDefault="00EB3A72" w:rsidP="00124011">
            <w:pPr>
              <w:spacing w:line="240" w:lineRule="auto"/>
              <w:rPr>
                <w:sz w:val="24"/>
                <w:szCs w:val="24"/>
              </w:rPr>
            </w:pPr>
          </w:p>
        </w:tc>
      </w:tr>
      <w:tr w:rsidR="00EB3A72" w14:paraId="5D211F79" w14:textId="77777777" w:rsidTr="00124011">
        <w:tc>
          <w:tcPr>
            <w:tcW w:w="2027" w:type="dxa"/>
            <w:vAlign w:val="center"/>
          </w:tcPr>
          <w:p w14:paraId="3C3E096D" w14:textId="77777777" w:rsidR="00EB3A72" w:rsidRDefault="003A400E" w:rsidP="00124011">
            <w:pPr>
              <w:spacing w:line="240" w:lineRule="auto"/>
            </w:pPr>
            <w:r>
              <w:t xml:space="preserve">B.5. </w:t>
            </w:r>
            <w:hyperlink w:anchor="1pxezwc">
              <w:r>
                <w:rPr>
                  <w:color w:val="0000FF"/>
                  <w:u w:val="single"/>
                </w:rPr>
                <w:t>Prerequisite(s)</w:t>
              </w:r>
            </w:hyperlink>
          </w:p>
        </w:tc>
        <w:tc>
          <w:tcPr>
            <w:tcW w:w="4440" w:type="dxa"/>
          </w:tcPr>
          <w:p w14:paraId="32FC7D94" w14:textId="58B412A0" w:rsidR="00EB3A72" w:rsidRDefault="003A400E" w:rsidP="00124011">
            <w:pPr>
              <w:spacing w:line="240" w:lineRule="auto"/>
              <w:rPr>
                <w:sz w:val="24"/>
                <w:szCs w:val="24"/>
              </w:rPr>
            </w:pPr>
            <w:r>
              <w:rPr>
                <w:sz w:val="24"/>
                <w:szCs w:val="24"/>
              </w:rPr>
              <w:t>Successful completion of SED 301</w:t>
            </w:r>
            <w:r w:rsidR="003F6EE4">
              <w:rPr>
                <w:sz w:val="24"/>
                <w:szCs w:val="24"/>
              </w:rPr>
              <w:t xml:space="preserve"> and</w:t>
            </w:r>
            <w:bookmarkStart w:id="13" w:name="_GoBack"/>
            <w:bookmarkEnd w:id="13"/>
            <w:r>
              <w:rPr>
                <w:sz w:val="24"/>
                <w:szCs w:val="24"/>
              </w:rPr>
              <w:t xml:space="preserve"> 302; English GPA of 3.0</w:t>
            </w:r>
          </w:p>
        </w:tc>
        <w:tc>
          <w:tcPr>
            <w:tcW w:w="4440" w:type="dxa"/>
          </w:tcPr>
          <w:p w14:paraId="1B6A6E96" w14:textId="77777777" w:rsidR="00EB3A72" w:rsidRDefault="00EB3A72" w:rsidP="00124011">
            <w:pPr>
              <w:spacing w:line="240" w:lineRule="auto"/>
              <w:rPr>
                <w:sz w:val="24"/>
                <w:szCs w:val="24"/>
              </w:rPr>
            </w:pPr>
          </w:p>
        </w:tc>
      </w:tr>
      <w:tr w:rsidR="00EB3A72" w14:paraId="5E0CB336" w14:textId="77777777" w:rsidTr="00124011">
        <w:tc>
          <w:tcPr>
            <w:tcW w:w="2027" w:type="dxa"/>
            <w:vAlign w:val="center"/>
          </w:tcPr>
          <w:p w14:paraId="5AC13A86" w14:textId="77777777" w:rsidR="00EB3A72" w:rsidRDefault="003A400E" w:rsidP="00124011">
            <w:pPr>
              <w:spacing w:line="240" w:lineRule="auto"/>
            </w:pPr>
            <w:r>
              <w:t xml:space="preserve">B.6. </w:t>
            </w:r>
            <w:hyperlink w:anchor="49x2ik5">
              <w:r>
                <w:rPr>
                  <w:color w:val="0000FF"/>
                  <w:u w:val="single"/>
                </w:rPr>
                <w:t>Offered</w:t>
              </w:r>
            </w:hyperlink>
          </w:p>
        </w:tc>
        <w:tc>
          <w:tcPr>
            <w:tcW w:w="4440" w:type="dxa"/>
          </w:tcPr>
          <w:p w14:paraId="41EF1127" w14:textId="77777777" w:rsidR="00EB3A72" w:rsidRDefault="003A400E" w:rsidP="00124011">
            <w:pPr>
              <w:spacing w:line="240" w:lineRule="auto"/>
              <w:rPr>
                <w:b/>
                <w:sz w:val="24"/>
                <w:szCs w:val="24"/>
              </w:rPr>
            </w:pPr>
            <w:proofErr w:type="gramStart"/>
            <w:r>
              <w:rPr>
                <w:b/>
                <w:sz w:val="24"/>
                <w:szCs w:val="24"/>
              </w:rPr>
              <w:t>Spring  |</w:t>
            </w:r>
            <w:proofErr w:type="gramEnd"/>
            <w:r>
              <w:rPr>
                <w:b/>
                <w:sz w:val="24"/>
                <w:szCs w:val="24"/>
              </w:rPr>
              <w:t xml:space="preserve">   | </w:t>
            </w:r>
          </w:p>
          <w:p w14:paraId="0B71E348" w14:textId="77777777" w:rsidR="00EB3A72" w:rsidRDefault="00EB3A72" w:rsidP="00124011">
            <w:pPr>
              <w:spacing w:line="240" w:lineRule="auto"/>
              <w:rPr>
                <w:sz w:val="24"/>
                <w:szCs w:val="24"/>
              </w:rPr>
            </w:pPr>
          </w:p>
        </w:tc>
        <w:tc>
          <w:tcPr>
            <w:tcW w:w="4440" w:type="dxa"/>
          </w:tcPr>
          <w:p w14:paraId="2B28FA07" w14:textId="77777777" w:rsidR="00EB3A72" w:rsidRDefault="00EB3A72" w:rsidP="00124011">
            <w:pPr>
              <w:spacing w:line="240" w:lineRule="auto"/>
              <w:rPr>
                <w:b/>
                <w:sz w:val="24"/>
                <w:szCs w:val="24"/>
              </w:rPr>
            </w:pPr>
          </w:p>
        </w:tc>
      </w:tr>
      <w:tr w:rsidR="00EB3A72" w14:paraId="2ACC383F" w14:textId="77777777" w:rsidTr="00124011">
        <w:tc>
          <w:tcPr>
            <w:tcW w:w="2027" w:type="dxa"/>
            <w:vAlign w:val="center"/>
          </w:tcPr>
          <w:p w14:paraId="28440233" w14:textId="77777777" w:rsidR="00EB3A72" w:rsidRDefault="003A400E" w:rsidP="00124011">
            <w:pPr>
              <w:spacing w:line="240" w:lineRule="auto"/>
            </w:pPr>
            <w:r>
              <w:t xml:space="preserve">B.7. </w:t>
            </w:r>
            <w:hyperlink w:anchor="2p2csry">
              <w:r>
                <w:rPr>
                  <w:color w:val="0000FF"/>
                  <w:u w:val="single"/>
                </w:rPr>
                <w:t>Contact hours</w:t>
              </w:r>
            </w:hyperlink>
            <w:r>
              <w:t xml:space="preserve"> </w:t>
            </w:r>
          </w:p>
        </w:tc>
        <w:tc>
          <w:tcPr>
            <w:tcW w:w="4440" w:type="dxa"/>
          </w:tcPr>
          <w:p w14:paraId="5415215D" w14:textId="77777777" w:rsidR="00EB3A72" w:rsidRDefault="003A400E" w:rsidP="00124011">
            <w:pPr>
              <w:spacing w:line="240" w:lineRule="auto"/>
              <w:rPr>
                <w:b/>
                <w:sz w:val="24"/>
                <w:szCs w:val="24"/>
              </w:rPr>
            </w:pPr>
            <w:r>
              <w:rPr>
                <w:b/>
                <w:sz w:val="24"/>
                <w:szCs w:val="24"/>
              </w:rPr>
              <w:t>4</w:t>
            </w:r>
          </w:p>
        </w:tc>
        <w:tc>
          <w:tcPr>
            <w:tcW w:w="4440" w:type="dxa"/>
          </w:tcPr>
          <w:p w14:paraId="49ADC786" w14:textId="77777777" w:rsidR="00EB3A72" w:rsidRDefault="00EB3A72" w:rsidP="00124011">
            <w:pPr>
              <w:spacing w:line="240" w:lineRule="auto"/>
              <w:rPr>
                <w:b/>
                <w:sz w:val="24"/>
                <w:szCs w:val="24"/>
              </w:rPr>
            </w:pPr>
          </w:p>
        </w:tc>
      </w:tr>
      <w:tr w:rsidR="00EB3A72" w14:paraId="36A57A02" w14:textId="77777777" w:rsidTr="00124011">
        <w:tc>
          <w:tcPr>
            <w:tcW w:w="2027" w:type="dxa"/>
            <w:vAlign w:val="center"/>
          </w:tcPr>
          <w:p w14:paraId="7796972F" w14:textId="77777777" w:rsidR="00EB3A72" w:rsidRDefault="003A400E" w:rsidP="00124011">
            <w:pPr>
              <w:spacing w:line="240" w:lineRule="auto"/>
            </w:pPr>
            <w:r>
              <w:t xml:space="preserve">B.8. </w:t>
            </w:r>
            <w:hyperlink w:anchor="147n2zr">
              <w:r>
                <w:rPr>
                  <w:color w:val="0000FF"/>
                  <w:u w:val="single"/>
                </w:rPr>
                <w:t>Credit hours</w:t>
              </w:r>
            </w:hyperlink>
          </w:p>
        </w:tc>
        <w:tc>
          <w:tcPr>
            <w:tcW w:w="4440" w:type="dxa"/>
          </w:tcPr>
          <w:p w14:paraId="6732DF28" w14:textId="77777777" w:rsidR="00EB3A72" w:rsidRDefault="003A400E" w:rsidP="00124011">
            <w:pPr>
              <w:spacing w:line="240" w:lineRule="auto"/>
              <w:rPr>
                <w:b/>
                <w:sz w:val="24"/>
                <w:szCs w:val="24"/>
              </w:rPr>
            </w:pPr>
            <w:r>
              <w:rPr>
                <w:b/>
                <w:sz w:val="24"/>
                <w:szCs w:val="24"/>
              </w:rPr>
              <w:t>4</w:t>
            </w:r>
          </w:p>
        </w:tc>
        <w:tc>
          <w:tcPr>
            <w:tcW w:w="4440" w:type="dxa"/>
          </w:tcPr>
          <w:p w14:paraId="25A7EFC1" w14:textId="77777777" w:rsidR="00EB3A72" w:rsidRDefault="00EB3A72" w:rsidP="00124011">
            <w:pPr>
              <w:spacing w:line="240" w:lineRule="auto"/>
              <w:rPr>
                <w:b/>
                <w:sz w:val="24"/>
                <w:szCs w:val="24"/>
              </w:rPr>
            </w:pPr>
          </w:p>
        </w:tc>
      </w:tr>
      <w:tr w:rsidR="00EB3A72" w14:paraId="5701C646" w14:textId="77777777" w:rsidTr="00124011">
        <w:tc>
          <w:tcPr>
            <w:tcW w:w="2027" w:type="dxa"/>
            <w:vAlign w:val="center"/>
          </w:tcPr>
          <w:p w14:paraId="05466FBA" w14:textId="77777777" w:rsidR="00EB3A72" w:rsidRDefault="003A400E" w:rsidP="00124011">
            <w:pPr>
              <w:spacing w:line="240" w:lineRule="auto"/>
            </w:pPr>
            <w:r>
              <w:t>B.9.</w:t>
            </w:r>
            <w:hyperlink r:id="rId8" w:anchor="bookmark=id.2xcytpi">
              <w:r>
                <w:rPr>
                  <w:color w:val="0000FF"/>
                  <w:u w:val="single"/>
                </w:rPr>
                <w:t xml:space="preserve"> Justify differences if any</w:t>
              </w:r>
            </w:hyperlink>
          </w:p>
        </w:tc>
        <w:tc>
          <w:tcPr>
            <w:tcW w:w="8880" w:type="dxa"/>
            <w:gridSpan w:val="2"/>
          </w:tcPr>
          <w:p w14:paraId="7A38F39B" w14:textId="77777777" w:rsidR="00EB3A72" w:rsidRDefault="003A400E" w:rsidP="00124011">
            <w:pPr>
              <w:rPr>
                <w:smallCaps/>
                <w:sz w:val="24"/>
                <w:szCs w:val="24"/>
              </w:rPr>
            </w:pPr>
            <w:r>
              <w:rPr>
                <w:smallCaps/>
                <w:sz w:val="24"/>
                <w:szCs w:val="24"/>
              </w:rPr>
              <w:t xml:space="preserve">SED 313 differs from SED 445 because it includes clinical preparation and now has a specific focus on working with emergent Bilinguals.  </w:t>
            </w:r>
          </w:p>
          <w:p w14:paraId="75E6749F" w14:textId="77777777" w:rsidR="00EB3A72" w:rsidRDefault="00EB3A72" w:rsidP="00124011">
            <w:pPr>
              <w:rPr>
                <w:smallCaps/>
                <w:sz w:val="24"/>
                <w:szCs w:val="24"/>
              </w:rPr>
            </w:pPr>
          </w:p>
          <w:p w14:paraId="2514E695" w14:textId="77777777" w:rsidR="00EB3A72" w:rsidRDefault="003A400E" w:rsidP="00124011">
            <w:pPr>
              <w:rPr>
                <w:smallCaps/>
                <w:sz w:val="24"/>
                <w:szCs w:val="24"/>
              </w:rPr>
            </w:pPr>
            <w:r>
              <w:rPr>
                <w:smallCaps/>
                <w:sz w:val="24"/>
                <w:szCs w:val="24"/>
              </w:rPr>
              <w:t>3 weeks or equivalent (per the new RIDE regulations) of level 3 clinical preparation will be in addition to the 4 hours of contact time.</w:t>
            </w:r>
          </w:p>
          <w:p w14:paraId="2DDEAE7B" w14:textId="77777777" w:rsidR="00EB3A72" w:rsidRDefault="00EB3A72" w:rsidP="00124011">
            <w:pPr>
              <w:rPr>
                <w:smallCaps/>
                <w:sz w:val="24"/>
                <w:szCs w:val="24"/>
              </w:rPr>
            </w:pPr>
          </w:p>
          <w:p w14:paraId="52D8820B" w14:textId="77777777" w:rsidR="00EB3A72" w:rsidRDefault="003A400E" w:rsidP="00124011">
            <w:pPr>
              <w:rPr>
                <w:smallCaps/>
                <w:sz w:val="24"/>
                <w:szCs w:val="24"/>
              </w:rPr>
            </w:pPr>
            <w:r>
              <w:rPr>
                <w:smallCaps/>
                <w:sz w:val="24"/>
                <w:szCs w:val="24"/>
                <w:u w:val="single"/>
              </w:rPr>
              <w:t>Definition of Level 3 clinical preparation</w:t>
            </w:r>
            <w:r>
              <w:rPr>
                <w:smallCaps/>
                <w:sz w:val="24"/>
                <w:szCs w:val="24"/>
              </w:rPr>
              <w:t xml:space="preserve">: - Practicum. At this </w:t>
            </w:r>
            <w:proofErr w:type="gramStart"/>
            <w:r>
              <w:rPr>
                <w:smallCaps/>
                <w:sz w:val="24"/>
                <w:szCs w:val="24"/>
              </w:rPr>
              <w:t>higher level</w:t>
            </w:r>
            <w:proofErr w:type="gramEnd"/>
            <w:r>
              <w:rPr>
                <w:smallCaps/>
                <w:sz w:val="24"/>
                <w:szCs w:val="24"/>
              </w:rPr>
              <w:t xml:space="preserve">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p>
        </w:tc>
      </w:tr>
      <w:tr w:rsidR="00EB3A72" w14:paraId="5C90A788" w14:textId="77777777" w:rsidTr="00124011">
        <w:tc>
          <w:tcPr>
            <w:tcW w:w="2027" w:type="dxa"/>
            <w:vAlign w:val="center"/>
          </w:tcPr>
          <w:p w14:paraId="7A2042F1" w14:textId="77777777" w:rsidR="00EB3A72" w:rsidRDefault="003A400E" w:rsidP="00124011">
            <w:pPr>
              <w:spacing w:line="240" w:lineRule="auto"/>
            </w:pPr>
            <w:r>
              <w:t xml:space="preserve">B.10. </w:t>
            </w:r>
            <w:hyperlink w:anchor="3o7alnk">
              <w:r>
                <w:rPr>
                  <w:color w:val="0000FF"/>
                  <w:u w:val="single"/>
                </w:rPr>
                <w:t>Grading system</w:t>
              </w:r>
            </w:hyperlink>
            <w:r>
              <w:t xml:space="preserve"> </w:t>
            </w:r>
          </w:p>
        </w:tc>
        <w:tc>
          <w:tcPr>
            <w:tcW w:w="4440" w:type="dxa"/>
          </w:tcPr>
          <w:p w14:paraId="42B51DBF" w14:textId="77777777" w:rsidR="00EB3A72" w:rsidRDefault="003A400E" w:rsidP="00124011">
            <w:pPr>
              <w:spacing w:line="240" w:lineRule="auto"/>
              <w:rPr>
                <w:b/>
                <w:sz w:val="24"/>
                <w:szCs w:val="24"/>
              </w:rPr>
            </w:pPr>
            <w:r>
              <w:rPr>
                <w:b/>
                <w:sz w:val="24"/>
                <w:szCs w:val="24"/>
              </w:rPr>
              <w:t xml:space="preserve">Letter </w:t>
            </w:r>
            <w:proofErr w:type="gramStart"/>
            <w:r>
              <w:rPr>
                <w:b/>
                <w:sz w:val="24"/>
                <w:szCs w:val="24"/>
              </w:rPr>
              <w:t>grade  |</w:t>
            </w:r>
            <w:proofErr w:type="gramEnd"/>
            <w:r>
              <w:rPr>
                <w:b/>
                <w:sz w:val="24"/>
                <w:szCs w:val="24"/>
              </w:rPr>
              <w:t xml:space="preserve">  </w:t>
            </w:r>
          </w:p>
        </w:tc>
        <w:tc>
          <w:tcPr>
            <w:tcW w:w="4440" w:type="dxa"/>
          </w:tcPr>
          <w:p w14:paraId="39430E84" w14:textId="77777777" w:rsidR="00EB3A72" w:rsidRDefault="00EB3A72" w:rsidP="00124011">
            <w:pPr>
              <w:spacing w:line="240" w:lineRule="auto"/>
              <w:rPr>
                <w:b/>
                <w:sz w:val="24"/>
                <w:szCs w:val="24"/>
              </w:rPr>
            </w:pPr>
          </w:p>
        </w:tc>
      </w:tr>
      <w:tr w:rsidR="00EB3A72" w14:paraId="34F6796F" w14:textId="77777777" w:rsidTr="00124011">
        <w:tc>
          <w:tcPr>
            <w:tcW w:w="2027" w:type="dxa"/>
            <w:vAlign w:val="center"/>
          </w:tcPr>
          <w:p w14:paraId="3477F47C" w14:textId="77777777" w:rsidR="00EB3A72" w:rsidRDefault="003A400E" w:rsidP="00124011">
            <w:pPr>
              <w:spacing w:line="240" w:lineRule="auto"/>
            </w:pPr>
            <w:r>
              <w:t xml:space="preserve">B.11. </w:t>
            </w:r>
            <w:hyperlink w:anchor="23ckvvd">
              <w:r>
                <w:rPr>
                  <w:color w:val="0000FF"/>
                  <w:u w:val="single"/>
                </w:rPr>
                <w:t>Instructional methods</w:t>
              </w:r>
            </w:hyperlink>
          </w:p>
        </w:tc>
        <w:tc>
          <w:tcPr>
            <w:tcW w:w="4440" w:type="dxa"/>
          </w:tcPr>
          <w:p w14:paraId="78EAF7FC" w14:textId="77777777" w:rsidR="00EB3A72" w:rsidRDefault="003A400E" w:rsidP="00124011">
            <w:pPr>
              <w:spacing w:line="240" w:lineRule="auto"/>
              <w:rPr>
                <w:b/>
                <w:sz w:val="24"/>
                <w:szCs w:val="24"/>
              </w:rPr>
            </w:pPr>
            <w:r>
              <w:rPr>
                <w:b/>
                <w:sz w:val="24"/>
                <w:szCs w:val="24"/>
              </w:rPr>
              <w:t xml:space="preserve">| </w:t>
            </w:r>
            <w:proofErr w:type="gramStart"/>
            <w:r>
              <w:rPr>
                <w:b/>
                <w:sz w:val="24"/>
                <w:szCs w:val="24"/>
              </w:rPr>
              <w:t>Lecture  |</w:t>
            </w:r>
            <w:proofErr w:type="gramEnd"/>
            <w:r>
              <w:rPr>
                <w:b/>
                <w:sz w:val="24"/>
                <w:szCs w:val="24"/>
              </w:rPr>
              <w:t xml:space="preserve"> Small group | Individual | Clinical preparation</w:t>
            </w:r>
          </w:p>
        </w:tc>
        <w:tc>
          <w:tcPr>
            <w:tcW w:w="4440" w:type="dxa"/>
          </w:tcPr>
          <w:p w14:paraId="69386E90" w14:textId="77777777" w:rsidR="00EB3A72" w:rsidRDefault="00EB3A72" w:rsidP="00124011">
            <w:pPr>
              <w:spacing w:line="240" w:lineRule="auto"/>
              <w:rPr>
                <w:b/>
                <w:sz w:val="24"/>
                <w:szCs w:val="24"/>
              </w:rPr>
            </w:pPr>
          </w:p>
        </w:tc>
      </w:tr>
      <w:tr w:rsidR="00EB3A72" w14:paraId="1A999035" w14:textId="77777777" w:rsidTr="00124011">
        <w:tc>
          <w:tcPr>
            <w:tcW w:w="2027" w:type="dxa"/>
            <w:vAlign w:val="center"/>
          </w:tcPr>
          <w:p w14:paraId="6E9D591C" w14:textId="77777777" w:rsidR="00EB3A72" w:rsidRDefault="003A400E" w:rsidP="00124011">
            <w:pPr>
              <w:spacing w:line="240" w:lineRule="auto"/>
            </w:pPr>
            <w:r>
              <w:t>B.12.</w:t>
            </w:r>
            <w:hyperlink w:anchor="ihv636">
              <w:r>
                <w:rPr>
                  <w:color w:val="0000FF"/>
                  <w:u w:val="single"/>
                </w:rPr>
                <w:t>Categories</w:t>
              </w:r>
            </w:hyperlink>
          </w:p>
        </w:tc>
        <w:tc>
          <w:tcPr>
            <w:tcW w:w="4440" w:type="dxa"/>
          </w:tcPr>
          <w:p w14:paraId="25707372" w14:textId="77777777" w:rsidR="00EB3A72" w:rsidRDefault="003A400E" w:rsidP="00124011">
            <w:pPr>
              <w:spacing w:line="240" w:lineRule="auto"/>
              <w:rPr>
                <w:b/>
                <w:sz w:val="24"/>
                <w:szCs w:val="24"/>
              </w:rPr>
            </w:pPr>
            <w:r>
              <w:rPr>
                <w:b/>
                <w:sz w:val="24"/>
                <w:szCs w:val="24"/>
              </w:rPr>
              <w:t>Required for major/minor   Required for Certification</w:t>
            </w:r>
          </w:p>
        </w:tc>
        <w:tc>
          <w:tcPr>
            <w:tcW w:w="4440" w:type="dxa"/>
          </w:tcPr>
          <w:p w14:paraId="6609A205" w14:textId="77777777" w:rsidR="00EB3A72" w:rsidRDefault="00EB3A72" w:rsidP="00124011">
            <w:pPr>
              <w:spacing w:line="240" w:lineRule="auto"/>
              <w:rPr>
                <w:b/>
                <w:sz w:val="24"/>
                <w:szCs w:val="24"/>
              </w:rPr>
            </w:pPr>
          </w:p>
        </w:tc>
      </w:tr>
      <w:tr w:rsidR="00EB3A72" w14:paraId="7B84DA70" w14:textId="77777777" w:rsidTr="00124011">
        <w:tc>
          <w:tcPr>
            <w:tcW w:w="2027" w:type="dxa"/>
            <w:vAlign w:val="center"/>
          </w:tcPr>
          <w:p w14:paraId="103DF46F" w14:textId="77777777" w:rsidR="00EB3A72" w:rsidRDefault="003A400E" w:rsidP="00124011">
            <w:pPr>
              <w:spacing w:line="240" w:lineRule="auto"/>
            </w:pPr>
            <w:r>
              <w:t>B.13. Is this an Honors course?</w:t>
            </w:r>
          </w:p>
        </w:tc>
        <w:tc>
          <w:tcPr>
            <w:tcW w:w="4440" w:type="dxa"/>
          </w:tcPr>
          <w:p w14:paraId="33D6FC20" w14:textId="77777777" w:rsidR="00EB3A72" w:rsidRDefault="003A400E" w:rsidP="00124011">
            <w:pPr>
              <w:spacing w:line="240" w:lineRule="auto"/>
              <w:rPr>
                <w:b/>
                <w:sz w:val="24"/>
                <w:szCs w:val="24"/>
              </w:rPr>
            </w:pPr>
            <w:r>
              <w:rPr>
                <w:b/>
                <w:sz w:val="24"/>
                <w:szCs w:val="24"/>
              </w:rPr>
              <w:t>NO</w:t>
            </w:r>
          </w:p>
        </w:tc>
        <w:tc>
          <w:tcPr>
            <w:tcW w:w="4440" w:type="dxa"/>
          </w:tcPr>
          <w:p w14:paraId="59931B22" w14:textId="77777777" w:rsidR="00EB3A72" w:rsidRDefault="00EB3A72" w:rsidP="00124011">
            <w:pPr>
              <w:spacing w:line="240" w:lineRule="auto"/>
              <w:rPr>
                <w:b/>
                <w:sz w:val="24"/>
                <w:szCs w:val="24"/>
              </w:rPr>
            </w:pPr>
          </w:p>
        </w:tc>
      </w:tr>
      <w:tr w:rsidR="00EB3A72" w14:paraId="10288174" w14:textId="77777777" w:rsidTr="00124011">
        <w:tc>
          <w:tcPr>
            <w:tcW w:w="2027" w:type="dxa"/>
            <w:vAlign w:val="center"/>
          </w:tcPr>
          <w:p w14:paraId="32BCFAE4" w14:textId="77777777" w:rsidR="00EB3A72" w:rsidRDefault="003A400E" w:rsidP="00124011">
            <w:pPr>
              <w:spacing w:line="240" w:lineRule="auto"/>
              <w:rPr>
                <w:color w:val="0000FF"/>
                <w:u w:val="single"/>
              </w:rPr>
            </w:pPr>
            <w:r>
              <w:t xml:space="preserve">B.14. </w:t>
            </w:r>
            <w:hyperlink w:anchor="32hioqz">
              <w:r>
                <w:rPr>
                  <w:color w:val="0000FF"/>
                  <w:u w:val="single"/>
                </w:rPr>
                <w:t>General Education</w:t>
              </w:r>
            </w:hyperlink>
          </w:p>
          <w:p w14:paraId="16F1CE94" w14:textId="77777777" w:rsidR="00EB3A72" w:rsidRDefault="003A400E" w:rsidP="00124011">
            <w:pPr>
              <w:spacing w:line="240" w:lineRule="auto"/>
            </w:pPr>
            <w:r>
              <w:t xml:space="preserve">N.B. Connections must include at least 50% Standard </w:t>
            </w:r>
            <w:r>
              <w:lastRenderedPageBreak/>
              <w:t>Classroom instruction.</w:t>
            </w:r>
          </w:p>
        </w:tc>
        <w:tc>
          <w:tcPr>
            <w:tcW w:w="4440" w:type="dxa"/>
          </w:tcPr>
          <w:p w14:paraId="558EBDC2" w14:textId="77777777" w:rsidR="00EB3A72" w:rsidRDefault="003A400E" w:rsidP="00124011">
            <w:pPr>
              <w:spacing w:line="240" w:lineRule="auto"/>
              <w:rPr>
                <w:b/>
                <w:sz w:val="24"/>
                <w:szCs w:val="24"/>
              </w:rPr>
            </w:pPr>
            <w:r>
              <w:rPr>
                <w:b/>
                <w:sz w:val="24"/>
                <w:szCs w:val="24"/>
              </w:rPr>
              <w:lastRenderedPageBreak/>
              <w:t xml:space="preserve">NO </w:t>
            </w:r>
          </w:p>
          <w:p w14:paraId="6012ABF1" w14:textId="77777777" w:rsidR="00EB3A72" w:rsidRDefault="00EB3A72" w:rsidP="00124011">
            <w:pPr>
              <w:spacing w:line="240" w:lineRule="auto"/>
              <w:rPr>
                <w:b/>
                <w:sz w:val="24"/>
                <w:szCs w:val="24"/>
              </w:rPr>
            </w:pPr>
          </w:p>
        </w:tc>
        <w:tc>
          <w:tcPr>
            <w:tcW w:w="4440" w:type="dxa"/>
          </w:tcPr>
          <w:p w14:paraId="475B2F0B" w14:textId="77777777" w:rsidR="00EB3A72" w:rsidRDefault="00EB3A72" w:rsidP="00124011">
            <w:pPr>
              <w:spacing w:line="240" w:lineRule="auto"/>
              <w:rPr>
                <w:b/>
                <w:sz w:val="24"/>
                <w:szCs w:val="24"/>
              </w:rPr>
            </w:pPr>
          </w:p>
        </w:tc>
      </w:tr>
      <w:tr w:rsidR="00EB3A72" w14:paraId="00C36B98" w14:textId="77777777" w:rsidTr="00124011">
        <w:tc>
          <w:tcPr>
            <w:tcW w:w="2027" w:type="dxa"/>
            <w:vAlign w:val="center"/>
          </w:tcPr>
          <w:p w14:paraId="7CFB0B6A" w14:textId="77777777" w:rsidR="00EB3A72" w:rsidRDefault="003A400E" w:rsidP="00124011">
            <w:pPr>
              <w:spacing w:line="240" w:lineRule="auto"/>
            </w:pPr>
            <w:r>
              <w:t xml:space="preserve">B.15. </w:t>
            </w:r>
            <w:hyperlink w:anchor="1hmsyys">
              <w:r>
                <w:rPr>
                  <w:color w:val="0000FF"/>
                  <w:u w:val="single"/>
                </w:rPr>
                <w:t>How will student performance be evaluated?</w:t>
              </w:r>
            </w:hyperlink>
          </w:p>
        </w:tc>
        <w:tc>
          <w:tcPr>
            <w:tcW w:w="4440" w:type="dxa"/>
          </w:tcPr>
          <w:p w14:paraId="45F1DE43" w14:textId="77777777" w:rsidR="00EB3A72" w:rsidRDefault="003A400E" w:rsidP="00124011">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6AE89AD0" w14:textId="77777777" w:rsidR="00EB3A72" w:rsidRDefault="003A400E" w:rsidP="00124011">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7887FBAB" w14:textId="77777777" w:rsidR="00EB3A72" w:rsidRDefault="00EB3A72" w:rsidP="00124011">
            <w:pPr>
              <w:spacing w:line="240" w:lineRule="auto"/>
              <w:rPr>
                <w:b/>
                <w:sz w:val="20"/>
                <w:szCs w:val="20"/>
              </w:rPr>
            </w:pPr>
          </w:p>
        </w:tc>
        <w:tc>
          <w:tcPr>
            <w:tcW w:w="4440" w:type="dxa"/>
          </w:tcPr>
          <w:p w14:paraId="13CED4B9" w14:textId="77777777" w:rsidR="00EB3A72" w:rsidRDefault="00EB3A72" w:rsidP="00124011">
            <w:pPr>
              <w:spacing w:line="240" w:lineRule="auto"/>
              <w:rPr>
                <w:b/>
                <w:sz w:val="20"/>
                <w:szCs w:val="20"/>
              </w:rPr>
            </w:pPr>
          </w:p>
        </w:tc>
      </w:tr>
    </w:tbl>
    <w:p w14:paraId="7F386E91" w14:textId="3755A2FF" w:rsidR="00EB3A72" w:rsidRDefault="00EB3A72">
      <w:pPr>
        <w:spacing w:line="240" w:lineRule="auto"/>
      </w:pPr>
    </w:p>
    <w:p w14:paraId="32F6B3B0" w14:textId="77777777" w:rsidR="00EB3A72" w:rsidRDefault="00EB3A72">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EB3A72" w14:paraId="5F07421B" w14:textId="77777777">
        <w:tc>
          <w:tcPr>
            <w:tcW w:w="4429" w:type="dxa"/>
          </w:tcPr>
          <w:p w14:paraId="3D5844AC" w14:textId="77777777" w:rsidR="00EB3A72" w:rsidRDefault="003A400E">
            <w:pPr>
              <w:spacing w:line="240" w:lineRule="auto"/>
              <w:rPr>
                <w:b/>
              </w:rPr>
            </w:pPr>
            <w:bookmarkStart w:id="14" w:name="1ksv4uv" w:colFirst="0" w:colLast="0"/>
            <w:bookmarkStart w:id="15" w:name="35nkun2" w:colFirst="0" w:colLast="0"/>
            <w:bookmarkStart w:id="16" w:name="lnxbz9" w:colFirst="0" w:colLast="0"/>
            <w:bookmarkEnd w:id="14"/>
            <w:bookmarkEnd w:id="15"/>
            <w:bookmarkEnd w:id="16"/>
            <w:r>
              <w:t>B.18</w:t>
            </w:r>
            <w:r>
              <w:rPr>
                <w:b/>
              </w:rPr>
              <w:t xml:space="preserve">. </w:t>
            </w:r>
            <w:hyperlink w:anchor="lnxbz9">
              <w:r>
                <w:rPr>
                  <w:b/>
                  <w:color w:val="0000FF"/>
                  <w:u w:val="single"/>
                </w:rPr>
                <w:t>Course learning outcomes</w:t>
              </w:r>
            </w:hyperlink>
            <w:r>
              <w:rPr>
                <w:b/>
                <w:color w:val="0000FF"/>
                <w:u w:val="single"/>
              </w:rPr>
              <w:t>: List each one in a separate row</w:t>
            </w:r>
          </w:p>
        </w:tc>
        <w:tc>
          <w:tcPr>
            <w:tcW w:w="1894" w:type="dxa"/>
          </w:tcPr>
          <w:p w14:paraId="7E4F5D3D" w14:textId="77777777" w:rsidR="00EB3A72" w:rsidRDefault="00A04A2A">
            <w:pPr>
              <w:spacing w:line="240" w:lineRule="auto"/>
              <w:rPr>
                <w:b/>
              </w:rPr>
            </w:pPr>
            <w:hyperlink w:anchor="35nkun2">
              <w:r w:rsidR="003A400E">
                <w:rPr>
                  <w:b/>
                  <w:color w:val="0000FF"/>
                  <w:u w:val="single"/>
                </w:rPr>
                <w:t xml:space="preserve">Professional </w:t>
              </w:r>
              <w:proofErr w:type="spellStart"/>
              <w:r w:rsidR="003A400E">
                <w:rPr>
                  <w:b/>
                  <w:color w:val="0000FF"/>
                  <w:u w:val="single"/>
                </w:rPr>
                <w:t>Org.Standard</w:t>
              </w:r>
              <w:proofErr w:type="spellEnd"/>
              <w:r w:rsidR="003A400E">
                <w:rPr>
                  <w:b/>
                  <w:color w:val="0000FF"/>
                  <w:u w:val="single"/>
                </w:rPr>
                <w:t>(s)</w:t>
              </w:r>
            </w:hyperlink>
            <w:r w:rsidR="003A400E">
              <w:rPr>
                <w:b/>
                <w:color w:val="0000FF"/>
                <w:u w:val="single"/>
              </w:rPr>
              <w:t>, if relevant</w:t>
            </w:r>
          </w:p>
        </w:tc>
        <w:tc>
          <w:tcPr>
            <w:tcW w:w="4693" w:type="dxa"/>
          </w:tcPr>
          <w:p w14:paraId="45B8D66F" w14:textId="77777777" w:rsidR="00EB3A72" w:rsidRDefault="00A04A2A">
            <w:pPr>
              <w:spacing w:line="240" w:lineRule="auto"/>
              <w:rPr>
                <w:b/>
              </w:rPr>
            </w:pPr>
            <w:hyperlink w:anchor="1ksv4uv">
              <w:r w:rsidR="003A400E">
                <w:rPr>
                  <w:b/>
                  <w:color w:val="0000FF"/>
                  <w:u w:val="single"/>
                </w:rPr>
                <w:t>How will each outcome be measured</w:t>
              </w:r>
            </w:hyperlink>
            <w:r w:rsidR="003A400E">
              <w:rPr>
                <w:b/>
              </w:rPr>
              <w:t>?</w:t>
            </w:r>
          </w:p>
        </w:tc>
      </w:tr>
      <w:tr w:rsidR="00EB3A72" w14:paraId="793366B7" w14:textId="77777777">
        <w:tc>
          <w:tcPr>
            <w:tcW w:w="4429" w:type="dxa"/>
          </w:tcPr>
          <w:p w14:paraId="347FE139"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Build confidence in yourself as a writer and teacher of writing by consciously developing your writing processes and supporting others as they do the same. </w:t>
            </w:r>
          </w:p>
        </w:tc>
        <w:tc>
          <w:tcPr>
            <w:tcW w:w="1894" w:type="dxa"/>
          </w:tcPr>
          <w:p w14:paraId="28F01243" w14:textId="77777777" w:rsidR="00EB3A72" w:rsidRDefault="003A400E">
            <w:pPr>
              <w:spacing w:line="240" w:lineRule="auto"/>
              <w:rPr>
                <w:sz w:val="24"/>
                <w:szCs w:val="24"/>
              </w:rPr>
            </w:pPr>
            <w:r>
              <w:rPr>
                <w:sz w:val="24"/>
                <w:szCs w:val="24"/>
              </w:rPr>
              <w:t>FSEHD 3</w:t>
            </w:r>
          </w:p>
          <w:p w14:paraId="1CF963EB" w14:textId="77777777" w:rsidR="00EB3A72" w:rsidRDefault="003A400E">
            <w:pPr>
              <w:spacing w:line="240" w:lineRule="auto"/>
              <w:rPr>
                <w:sz w:val="24"/>
                <w:szCs w:val="24"/>
              </w:rPr>
            </w:pPr>
            <w:r>
              <w:rPr>
                <w:sz w:val="24"/>
                <w:szCs w:val="24"/>
              </w:rPr>
              <w:t>*RIPTS  2</w:t>
            </w:r>
          </w:p>
        </w:tc>
        <w:tc>
          <w:tcPr>
            <w:tcW w:w="4693" w:type="dxa"/>
          </w:tcPr>
          <w:p w14:paraId="267ADE1A" w14:textId="77777777" w:rsidR="00EB3A72" w:rsidRDefault="003A400E">
            <w:pPr>
              <w:numPr>
                <w:ilvl w:val="0"/>
                <w:numId w:val="3"/>
              </w:numPr>
              <w:pBdr>
                <w:top w:val="nil"/>
                <w:left w:val="nil"/>
                <w:bottom w:val="nil"/>
                <w:right w:val="nil"/>
                <w:between w:val="nil"/>
              </w:pBdr>
              <w:spacing w:line="240" w:lineRule="auto"/>
              <w:rPr>
                <w:sz w:val="24"/>
                <w:szCs w:val="24"/>
              </w:rPr>
            </w:pPr>
            <w:r>
              <w:rPr>
                <w:sz w:val="24"/>
                <w:szCs w:val="24"/>
              </w:rPr>
              <w:t>Writing History</w:t>
            </w:r>
          </w:p>
          <w:p w14:paraId="52A759F8" w14:textId="77777777" w:rsidR="00EB3A72" w:rsidRDefault="003A400E">
            <w:pPr>
              <w:numPr>
                <w:ilvl w:val="0"/>
                <w:numId w:val="3"/>
              </w:numPr>
              <w:pBdr>
                <w:top w:val="nil"/>
                <w:left w:val="nil"/>
                <w:bottom w:val="nil"/>
                <w:right w:val="nil"/>
                <w:between w:val="nil"/>
              </w:pBdr>
              <w:spacing w:line="240" w:lineRule="auto"/>
              <w:rPr>
                <w:sz w:val="24"/>
                <w:szCs w:val="24"/>
              </w:rPr>
            </w:pPr>
            <w:r>
              <w:rPr>
                <w:sz w:val="24"/>
                <w:szCs w:val="24"/>
              </w:rPr>
              <w:t>Meaningful Writing Project</w:t>
            </w:r>
          </w:p>
        </w:tc>
      </w:tr>
      <w:tr w:rsidR="00EB3A72" w14:paraId="4F67E5B6" w14:textId="77777777">
        <w:tc>
          <w:tcPr>
            <w:tcW w:w="4429" w:type="dxa"/>
          </w:tcPr>
          <w:p w14:paraId="43F882B3"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40" w:lineRule="auto"/>
              <w:rPr>
                <w:sz w:val="24"/>
                <w:szCs w:val="24"/>
              </w:rPr>
            </w:pPr>
            <w:r>
              <w:rPr>
                <w:sz w:val="24"/>
                <w:szCs w:val="24"/>
              </w:rPr>
              <w:t xml:space="preserve">Recognize that writing is a nonlinear, recursive process that varies according the rhetorical situation and the writer. </w:t>
            </w:r>
          </w:p>
        </w:tc>
        <w:tc>
          <w:tcPr>
            <w:tcW w:w="1894" w:type="dxa"/>
          </w:tcPr>
          <w:p w14:paraId="2FBAEF8F" w14:textId="77777777" w:rsidR="00EB3A72" w:rsidRDefault="003A400E">
            <w:pPr>
              <w:spacing w:line="240" w:lineRule="auto"/>
              <w:rPr>
                <w:sz w:val="24"/>
                <w:szCs w:val="24"/>
              </w:rPr>
            </w:pPr>
            <w:r>
              <w:rPr>
                <w:sz w:val="24"/>
                <w:szCs w:val="24"/>
              </w:rPr>
              <w:t>FSEHD 1</w:t>
            </w:r>
          </w:p>
          <w:p w14:paraId="31851552" w14:textId="77777777" w:rsidR="00EB3A72" w:rsidRDefault="003A400E">
            <w:pPr>
              <w:spacing w:line="240" w:lineRule="auto"/>
              <w:rPr>
                <w:sz w:val="24"/>
                <w:szCs w:val="24"/>
              </w:rPr>
            </w:pPr>
            <w:r>
              <w:rPr>
                <w:sz w:val="24"/>
                <w:szCs w:val="24"/>
              </w:rPr>
              <w:t>RIPTS 4</w:t>
            </w:r>
          </w:p>
        </w:tc>
        <w:tc>
          <w:tcPr>
            <w:tcW w:w="4693" w:type="dxa"/>
          </w:tcPr>
          <w:p w14:paraId="598FB27F" w14:textId="77777777" w:rsidR="00EB3A72" w:rsidRDefault="003A400E">
            <w:pPr>
              <w:numPr>
                <w:ilvl w:val="0"/>
                <w:numId w:val="5"/>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78BF8574" w14:textId="77777777" w:rsidR="00EB3A72" w:rsidRDefault="003A400E">
            <w:pPr>
              <w:numPr>
                <w:ilvl w:val="0"/>
                <w:numId w:val="5"/>
              </w:numPr>
              <w:pBdr>
                <w:top w:val="nil"/>
                <w:left w:val="nil"/>
                <w:bottom w:val="nil"/>
                <w:right w:val="nil"/>
                <w:between w:val="nil"/>
              </w:pBdr>
              <w:spacing w:line="240" w:lineRule="auto"/>
              <w:ind w:left="450"/>
              <w:rPr>
                <w:sz w:val="24"/>
                <w:szCs w:val="24"/>
              </w:rPr>
            </w:pPr>
            <w:r>
              <w:rPr>
                <w:sz w:val="24"/>
                <w:szCs w:val="24"/>
              </w:rPr>
              <w:t>Read-Around Groups</w:t>
            </w:r>
          </w:p>
          <w:p w14:paraId="666FB2BE" w14:textId="77777777" w:rsidR="00EB3A72" w:rsidRDefault="003A400E">
            <w:pPr>
              <w:numPr>
                <w:ilvl w:val="0"/>
                <w:numId w:val="5"/>
              </w:numPr>
              <w:pBdr>
                <w:top w:val="nil"/>
                <w:left w:val="nil"/>
                <w:bottom w:val="nil"/>
                <w:right w:val="nil"/>
                <w:between w:val="nil"/>
              </w:pBdr>
              <w:spacing w:line="240" w:lineRule="auto"/>
              <w:ind w:left="450"/>
              <w:rPr>
                <w:sz w:val="24"/>
                <w:szCs w:val="24"/>
              </w:rPr>
            </w:pPr>
            <w:r>
              <w:rPr>
                <w:sz w:val="24"/>
                <w:szCs w:val="24"/>
              </w:rPr>
              <w:t>Meaningful Writing Project</w:t>
            </w:r>
          </w:p>
          <w:p w14:paraId="662909C0" w14:textId="77777777" w:rsidR="00EB3A72" w:rsidRDefault="00EB3A72">
            <w:pPr>
              <w:pBdr>
                <w:top w:val="nil"/>
                <w:left w:val="nil"/>
                <w:bottom w:val="nil"/>
                <w:right w:val="nil"/>
                <w:between w:val="nil"/>
              </w:pBdr>
              <w:spacing w:line="240" w:lineRule="auto"/>
              <w:ind w:left="450"/>
              <w:rPr>
                <w:sz w:val="24"/>
                <w:szCs w:val="24"/>
              </w:rPr>
            </w:pPr>
          </w:p>
        </w:tc>
      </w:tr>
      <w:tr w:rsidR="00EB3A72" w14:paraId="3631665C" w14:textId="77777777">
        <w:tc>
          <w:tcPr>
            <w:tcW w:w="4429" w:type="dxa"/>
          </w:tcPr>
          <w:p w14:paraId="5FE46496"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sz w:val="24"/>
                <w:szCs w:val="24"/>
              </w:rPr>
              <w:t>Value and teach to the diverse writing interests, attitudes, and abilities of youth, especially emergent bilinguals.</w:t>
            </w:r>
          </w:p>
        </w:tc>
        <w:tc>
          <w:tcPr>
            <w:tcW w:w="1894" w:type="dxa"/>
          </w:tcPr>
          <w:p w14:paraId="57F3B6CB" w14:textId="77777777" w:rsidR="00EB3A72" w:rsidRDefault="003A400E">
            <w:pPr>
              <w:spacing w:line="240" w:lineRule="auto"/>
              <w:rPr>
                <w:sz w:val="24"/>
                <w:szCs w:val="24"/>
              </w:rPr>
            </w:pPr>
            <w:r>
              <w:rPr>
                <w:sz w:val="24"/>
                <w:szCs w:val="24"/>
              </w:rPr>
              <w:t>FSEHD 2</w:t>
            </w:r>
          </w:p>
          <w:p w14:paraId="3BB85D97" w14:textId="77777777" w:rsidR="00EB3A72" w:rsidRDefault="003A400E">
            <w:pPr>
              <w:spacing w:line="240" w:lineRule="auto"/>
              <w:rPr>
                <w:sz w:val="24"/>
                <w:szCs w:val="24"/>
              </w:rPr>
            </w:pPr>
            <w:r>
              <w:rPr>
                <w:sz w:val="24"/>
                <w:szCs w:val="24"/>
              </w:rPr>
              <w:t>RIPTS 3, 4</w:t>
            </w:r>
          </w:p>
        </w:tc>
        <w:tc>
          <w:tcPr>
            <w:tcW w:w="4693" w:type="dxa"/>
          </w:tcPr>
          <w:p w14:paraId="2AEB4D83" w14:textId="77777777" w:rsidR="00EB3A72" w:rsidRDefault="003A400E">
            <w:pPr>
              <w:numPr>
                <w:ilvl w:val="0"/>
                <w:numId w:val="6"/>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20096466" w14:textId="77777777" w:rsidR="00EB3A72" w:rsidRDefault="003A400E">
            <w:pPr>
              <w:numPr>
                <w:ilvl w:val="0"/>
                <w:numId w:val="6"/>
              </w:numPr>
              <w:pBdr>
                <w:top w:val="nil"/>
                <w:left w:val="nil"/>
                <w:bottom w:val="nil"/>
                <w:right w:val="nil"/>
                <w:between w:val="nil"/>
              </w:pBdr>
              <w:spacing w:line="240" w:lineRule="auto"/>
              <w:ind w:left="450"/>
              <w:rPr>
                <w:sz w:val="24"/>
                <w:szCs w:val="24"/>
              </w:rPr>
            </w:pPr>
            <w:r>
              <w:rPr>
                <w:sz w:val="24"/>
                <w:szCs w:val="24"/>
              </w:rPr>
              <w:t>Meaningful Writing Project</w:t>
            </w:r>
          </w:p>
          <w:p w14:paraId="235D4D50" w14:textId="77777777" w:rsidR="00EB3A72" w:rsidRDefault="003A400E">
            <w:pPr>
              <w:numPr>
                <w:ilvl w:val="0"/>
                <w:numId w:val="6"/>
              </w:numPr>
              <w:pBdr>
                <w:top w:val="nil"/>
                <w:left w:val="nil"/>
                <w:bottom w:val="nil"/>
                <w:right w:val="nil"/>
                <w:between w:val="nil"/>
              </w:pBdr>
              <w:spacing w:line="240" w:lineRule="auto"/>
              <w:ind w:left="450"/>
              <w:rPr>
                <w:sz w:val="24"/>
                <w:szCs w:val="24"/>
              </w:rPr>
            </w:pPr>
            <w:r>
              <w:rPr>
                <w:sz w:val="24"/>
                <w:szCs w:val="24"/>
              </w:rPr>
              <w:t>Clinical preparation/lessons (using the **RI-ICEE)</w:t>
            </w:r>
          </w:p>
          <w:p w14:paraId="4D6BA8A3" w14:textId="77777777" w:rsidR="00EB3A72" w:rsidRDefault="00EB3A72">
            <w:pPr>
              <w:pBdr>
                <w:top w:val="nil"/>
                <w:left w:val="nil"/>
                <w:bottom w:val="nil"/>
                <w:right w:val="nil"/>
                <w:between w:val="nil"/>
              </w:pBdr>
              <w:spacing w:line="240" w:lineRule="auto"/>
              <w:ind w:left="450" w:hanging="360"/>
              <w:rPr>
                <w:sz w:val="24"/>
                <w:szCs w:val="24"/>
              </w:rPr>
            </w:pPr>
          </w:p>
        </w:tc>
      </w:tr>
      <w:tr w:rsidR="00EB3A72" w14:paraId="36DD0B26" w14:textId="77777777">
        <w:tc>
          <w:tcPr>
            <w:tcW w:w="4429" w:type="dxa"/>
          </w:tcPr>
          <w:p w14:paraId="2030958A"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sz w:val="24"/>
                <w:szCs w:val="24"/>
              </w:rPr>
              <w:t xml:space="preserve">Develop instructional strategies that utilize students’ interests and literacy practices, including digital literacies. </w:t>
            </w:r>
          </w:p>
        </w:tc>
        <w:tc>
          <w:tcPr>
            <w:tcW w:w="1894" w:type="dxa"/>
          </w:tcPr>
          <w:p w14:paraId="02E598DE" w14:textId="77777777" w:rsidR="00EB3A72" w:rsidRDefault="003A400E">
            <w:pPr>
              <w:spacing w:line="240" w:lineRule="auto"/>
              <w:rPr>
                <w:sz w:val="24"/>
                <w:szCs w:val="24"/>
              </w:rPr>
            </w:pPr>
            <w:r>
              <w:rPr>
                <w:sz w:val="24"/>
                <w:szCs w:val="24"/>
              </w:rPr>
              <w:t>FSEHD 3, 4</w:t>
            </w:r>
          </w:p>
          <w:p w14:paraId="3D2625EF" w14:textId="77777777" w:rsidR="00EB3A72" w:rsidRDefault="003A400E">
            <w:pPr>
              <w:spacing w:line="240" w:lineRule="auto"/>
              <w:rPr>
                <w:sz w:val="24"/>
                <w:szCs w:val="24"/>
              </w:rPr>
            </w:pPr>
            <w:r>
              <w:rPr>
                <w:sz w:val="24"/>
                <w:szCs w:val="24"/>
              </w:rPr>
              <w:t>RIPTS 3,4</w:t>
            </w:r>
          </w:p>
        </w:tc>
        <w:tc>
          <w:tcPr>
            <w:tcW w:w="4693" w:type="dxa"/>
          </w:tcPr>
          <w:p w14:paraId="7B8A1EE2" w14:textId="77777777" w:rsidR="00EB3A72" w:rsidRDefault="003A400E">
            <w:pPr>
              <w:numPr>
                <w:ilvl w:val="0"/>
                <w:numId w:val="6"/>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7CCFCBDE" w14:textId="77777777" w:rsidR="00EB3A72" w:rsidRDefault="003A400E">
            <w:pPr>
              <w:numPr>
                <w:ilvl w:val="0"/>
                <w:numId w:val="6"/>
              </w:numPr>
              <w:spacing w:line="240" w:lineRule="auto"/>
              <w:rPr>
                <w:sz w:val="24"/>
                <w:szCs w:val="24"/>
              </w:rPr>
            </w:pPr>
            <w:r>
              <w:rPr>
                <w:sz w:val="24"/>
                <w:szCs w:val="24"/>
              </w:rPr>
              <w:t>Clinical preparation/lessons (using the **RI-ICEE)</w:t>
            </w:r>
          </w:p>
          <w:p w14:paraId="4ACD08F2" w14:textId="77777777" w:rsidR="00EB3A72" w:rsidRDefault="003A400E">
            <w:pPr>
              <w:numPr>
                <w:ilvl w:val="0"/>
                <w:numId w:val="6"/>
              </w:numPr>
              <w:pBdr>
                <w:top w:val="nil"/>
                <w:left w:val="nil"/>
                <w:bottom w:val="nil"/>
                <w:right w:val="nil"/>
                <w:between w:val="nil"/>
              </w:pBdr>
              <w:spacing w:line="240" w:lineRule="auto"/>
              <w:ind w:left="450"/>
              <w:rPr>
                <w:sz w:val="24"/>
                <w:szCs w:val="24"/>
              </w:rPr>
            </w:pPr>
            <w:r>
              <w:rPr>
                <w:sz w:val="24"/>
                <w:szCs w:val="24"/>
              </w:rPr>
              <w:t>Meaningful Writing Project</w:t>
            </w:r>
          </w:p>
        </w:tc>
      </w:tr>
      <w:tr w:rsidR="00EB3A72" w14:paraId="251FDC40" w14:textId="77777777">
        <w:tc>
          <w:tcPr>
            <w:tcW w:w="4429" w:type="dxa"/>
          </w:tcPr>
          <w:p w14:paraId="59018579"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sz w:val="24"/>
                <w:szCs w:val="24"/>
              </w:rPr>
              <w:t xml:space="preserve">Analyze the strengths and weaknesses of various theoretical approaches to writing instruction and the roles writing teachers play. </w:t>
            </w:r>
          </w:p>
          <w:p w14:paraId="2A6A568A" w14:textId="77777777" w:rsidR="00EB3A72" w:rsidRDefault="00EB3A72">
            <w:pPr>
              <w:spacing w:line="240" w:lineRule="auto"/>
              <w:rPr>
                <w:color w:val="000000"/>
                <w:sz w:val="24"/>
                <w:szCs w:val="24"/>
              </w:rPr>
            </w:pPr>
          </w:p>
        </w:tc>
        <w:tc>
          <w:tcPr>
            <w:tcW w:w="1894" w:type="dxa"/>
          </w:tcPr>
          <w:p w14:paraId="4C86AEF8" w14:textId="77777777" w:rsidR="00EB3A72" w:rsidRDefault="003A400E">
            <w:pPr>
              <w:spacing w:line="240" w:lineRule="auto"/>
              <w:rPr>
                <w:sz w:val="24"/>
                <w:szCs w:val="24"/>
              </w:rPr>
            </w:pPr>
            <w:r>
              <w:rPr>
                <w:sz w:val="24"/>
                <w:szCs w:val="24"/>
              </w:rPr>
              <w:t>FSEHD 2, 3</w:t>
            </w:r>
          </w:p>
          <w:p w14:paraId="65F33AD4" w14:textId="77777777" w:rsidR="00EB3A72" w:rsidRDefault="003A400E">
            <w:pPr>
              <w:spacing w:line="240" w:lineRule="auto"/>
              <w:rPr>
                <w:sz w:val="24"/>
                <w:szCs w:val="24"/>
              </w:rPr>
            </w:pPr>
            <w:r>
              <w:rPr>
                <w:sz w:val="24"/>
                <w:szCs w:val="24"/>
              </w:rPr>
              <w:t>RIPTS 6</w:t>
            </w:r>
          </w:p>
        </w:tc>
        <w:tc>
          <w:tcPr>
            <w:tcW w:w="4693" w:type="dxa"/>
          </w:tcPr>
          <w:p w14:paraId="3F24D5F2" w14:textId="77777777" w:rsidR="00EB3A72" w:rsidRDefault="003A400E">
            <w:pPr>
              <w:numPr>
                <w:ilvl w:val="0"/>
                <w:numId w:val="1"/>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weekly blogs or journal posts </w:t>
            </w:r>
          </w:p>
          <w:p w14:paraId="03307338" w14:textId="77777777" w:rsidR="00EB3A72" w:rsidRDefault="003A400E">
            <w:pPr>
              <w:numPr>
                <w:ilvl w:val="0"/>
                <w:numId w:val="6"/>
              </w:numPr>
              <w:spacing w:line="240" w:lineRule="auto"/>
              <w:rPr>
                <w:sz w:val="24"/>
                <w:szCs w:val="24"/>
              </w:rPr>
            </w:pPr>
            <w:r>
              <w:rPr>
                <w:sz w:val="24"/>
                <w:szCs w:val="24"/>
              </w:rPr>
              <w:t>Clinical preparation/lessons (using the **RI-ICEE)</w:t>
            </w:r>
          </w:p>
          <w:p w14:paraId="74C0D7B3" w14:textId="77777777" w:rsidR="00EB3A72" w:rsidRDefault="00EB3A72">
            <w:pPr>
              <w:spacing w:line="240" w:lineRule="auto"/>
              <w:rPr>
                <w:sz w:val="24"/>
                <w:szCs w:val="24"/>
              </w:rPr>
            </w:pPr>
          </w:p>
        </w:tc>
      </w:tr>
      <w:tr w:rsidR="00EB3A72" w14:paraId="4A9FB955" w14:textId="77777777">
        <w:tc>
          <w:tcPr>
            <w:tcW w:w="4429" w:type="dxa"/>
          </w:tcPr>
          <w:p w14:paraId="52515525"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Pr>
                <w:sz w:val="24"/>
                <w:szCs w:val="24"/>
              </w:rPr>
              <w:t>Understand, articulate, and put into practice writing strategies that are research-based and meet NCTE and Common Core standards for writing instruction.</w:t>
            </w:r>
          </w:p>
        </w:tc>
        <w:tc>
          <w:tcPr>
            <w:tcW w:w="1894" w:type="dxa"/>
          </w:tcPr>
          <w:p w14:paraId="153C5ABD" w14:textId="77777777" w:rsidR="00EB3A72" w:rsidRDefault="003A400E">
            <w:pPr>
              <w:spacing w:line="240" w:lineRule="auto"/>
              <w:rPr>
                <w:sz w:val="24"/>
                <w:szCs w:val="24"/>
              </w:rPr>
            </w:pPr>
            <w:r>
              <w:rPr>
                <w:sz w:val="24"/>
                <w:szCs w:val="24"/>
              </w:rPr>
              <w:t>FSEHD 4</w:t>
            </w:r>
          </w:p>
          <w:p w14:paraId="4771C686" w14:textId="77777777" w:rsidR="00EB3A72" w:rsidRDefault="003A400E">
            <w:pPr>
              <w:spacing w:line="240" w:lineRule="auto"/>
              <w:rPr>
                <w:sz w:val="24"/>
                <w:szCs w:val="24"/>
              </w:rPr>
            </w:pPr>
            <w:r>
              <w:rPr>
                <w:sz w:val="24"/>
                <w:szCs w:val="24"/>
              </w:rPr>
              <w:t>RIPTS 1, 11</w:t>
            </w:r>
          </w:p>
        </w:tc>
        <w:tc>
          <w:tcPr>
            <w:tcW w:w="4693" w:type="dxa"/>
          </w:tcPr>
          <w:p w14:paraId="72D9CF8E" w14:textId="77777777" w:rsidR="00EB3A72" w:rsidRDefault="003A400E">
            <w:pPr>
              <w:numPr>
                <w:ilvl w:val="0"/>
                <w:numId w:val="2"/>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28FC625D" w14:textId="77777777" w:rsidR="00EB3A72" w:rsidRDefault="003A400E">
            <w:pPr>
              <w:numPr>
                <w:ilvl w:val="0"/>
                <w:numId w:val="2"/>
              </w:numPr>
              <w:spacing w:line="240" w:lineRule="auto"/>
              <w:rPr>
                <w:sz w:val="24"/>
                <w:szCs w:val="24"/>
              </w:rPr>
            </w:pPr>
            <w:r>
              <w:rPr>
                <w:sz w:val="24"/>
                <w:szCs w:val="24"/>
              </w:rPr>
              <w:t>Clinical preparation/lessons (using the **RI-ICEE)</w:t>
            </w:r>
          </w:p>
          <w:p w14:paraId="75565349" w14:textId="77777777" w:rsidR="00EB3A72" w:rsidRDefault="003A400E">
            <w:pPr>
              <w:numPr>
                <w:ilvl w:val="0"/>
                <w:numId w:val="2"/>
              </w:numPr>
              <w:spacing w:line="240" w:lineRule="auto"/>
              <w:rPr>
                <w:sz w:val="24"/>
                <w:szCs w:val="24"/>
              </w:rPr>
            </w:pPr>
            <w:r>
              <w:rPr>
                <w:sz w:val="24"/>
                <w:szCs w:val="24"/>
              </w:rPr>
              <w:t>Meaningful Writing Project</w:t>
            </w:r>
          </w:p>
          <w:p w14:paraId="0BC61EFE" w14:textId="77777777" w:rsidR="00EB3A72" w:rsidRDefault="00EB3A72">
            <w:pPr>
              <w:pBdr>
                <w:top w:val="nil"/>
                <w:left w:val="nil"/>
                <w:bottom w:val="nil"/>
                <w:right w:val="nil"/>
                <w:between w:val="nil"/>
              </w:pBdr>
              <w:spacing w:line="240" w:lineRule="auto"/>
              <w:ind w:left="450" w:hanging="360"/>
              <w:rPr>
                <w:sz w:val="24"/>
                <w:szCs w:val="24"/>
              </w:rPr>
            </w:pPr>
          </w:p>
        </w:tc>
      </w:tr>
      <w:tr w:rsidR="00EB3A72" w14:paraId="643F0C53" w14:textId="77777777">
        <w:tc>
          <w:tcPr>
            <w:tcW w:w="4429" w:type="dxa"/>
          </w:tcPr>
          <w:p w14:paraId="6C95E185" w14:textId="77777777" w:rsidR="00EB3A72" w:rsidRDefault="003A400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Pr>
                <w:sz w:val="24"/>
                <w:szCs w:val="24"/>
              </w:rPr>
              <w:t>Develop strategies for responding to, assessing and evaluating writing in the classroom.</w:t>
            </w:r>
          </w:p>
        </w:tc>
        <w:tc>
          <w:tcPr>
            <w:tcW w:w="1894" w:type="dxa"/>
          </w:tcPr>
          <w:p w14:paraId="4CF99DE2" w14:textId="77777777" w:rsidR="00EB3A72" w:rsidRDefault="003A400E">
            <w:pPr>
              <w:spacing w:line="240" w:lineRule="auto"/>
              <w:rPr>
                <w:sz w:val="24"/>
                <w:szCs w:val="24"/>
              </w:rPr>
            </w:pPr>
            <w:r>
              <w:rPr>
                <w:sz w:val="24"/>
                <w:szCs w:val="24"/>
              </w:rPr>
              <w:t>FSEHD 1</w:t>
            </w:r>
          </w:p>
          <w:p w14:paraId="1F2AB69A" w14:textId="77777777" w:rsidR="00EB3A72" w:rsidRDefault="003A400E">
            <w:pPr>
              <w:spacing w:line="240" w:lineRule="auto"/>
              <w:rPr>
                <w:sz w:val="24"/>
                <w:szCs w:val="24"/>
              </w:rPr>
            </w:pPr>
            <w:r>
              <w:rPr>
                <w:sz w:val="24"/>
                <w:szCs w:val="24"/>
              </w:rPr>
              <w:t>RIPTS 9</w:t>
            </w:r>
          </w:p>
        </w:tc>
        <w:tc>
          <w:tcPr>
            <w:tcW w:w="4693" w:type="dxa"/>
          </w:tcPr>
          <w:p w14:paraId="44AC0112" w14:textId="77777777" w:rsidR="00EB3A72" w:rsidRDefault="003A400E">
            <w:pPr>
              <w:numPr>
                <w:ilvl w:val="0"/>
                <w:numId w:val="2"/>
              </w:numPr>
              <w:spacing w:line="240" w:lineRule="auto"/>
              <w:rPr>
                <w:sz w:val="24"/>
                <w:szCs w:val="24"/>
              </w:rPr>
            </w:pPr>
            <w:r>
              <w:rPr>
                <w:sz w:val="24"/>
                <w:szCs w:val="24"/>
              </w:rPr>
              <w:t>Clinical preparation/lessons (using the **RI-ICEE)</w:t>
            </w:r>
          </w:p>
          <w:p w14:paraId="15B1E230" w14:textId="77777777" w:rsidR="00EB3A72" w:rsidRDefault="003A400E">
            <w:pPr>
              <w:numPr>
                <w:ilvl w:val="0"/>
                <w:numId w:val="2"/>
              </w:numPr>
              <w:spacing w:line="240" w:lineRule="auto"/>
              <w:rPr>
                <w:sz w:val="24"/>
                <w:szCs w:val="24"/>
              </w:rPr>
            </w:pPr>
            <w:r>
              <w:rPr>
                <w:sz w:val="24"/>
                <w:szCs w:val="24"/>
              </w:rPr>
              <w:t>Meaningful Writing Project</w:t>
            </w:r>
          </w:p>
        </w:tc>
      </w:tr>
    </w:tbl>
    <w:p w14:paraId="61C8B187" w14:textId="77777777" w:rsidR="00EB3A72" w:rsidRDefault="003A400E">
      <w:pPr>
        <w:rPr>
          <w:sz w:val="24"/>
          <w:szCs w:val="24"/>
        </w:rPr>
      </w:pPr>
      <w:r>
        <w:rPr>
          <w:sz w:val="24"/>
          <w:szCs w:val="24"/>
        </w:rPr>
        <w:t>*RIPTS: Rhode Island Professional Standards</w:t>
      </w:r>
    </w:p>
    <w:p w14:paraId="6B4F7F07" w14:textId="77777777" w:rsidR="00EB3A72" w:rsidRDefault="003A400E">
      <w:r>
        <w:rPr>
          <w:sz w:val="24"/>
          <w:szCs w:val="24"/>
        </w:rPr>
        <w:lastRenderedPageBreak/>
        <w:t>** the RI-ICEE is the required observation instrument used throughout the FSEHD and based on RIDE standards</w:t>
      </w:r>
      <w:r>
        <w:t>.</w:t>
      </w:r>
    </w:p>
    <w:p w14:paraId="4B60D2F0" w14:textId="77777777" w:rsidR="00EB3A72" w:rsidRDefault="00EB3A72"/>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EB3A72" w14:paraId="12FB6BED" w14:textId="77777777">
        <w:tc>
          <w:tcPr>
            <w:tcW w:w="11016" w:type="dxa"/>
          </w:tcPr>
          <w:p w14:paraId="5C891BC6" w14:textId="77777777" w:rsidR="00EB3A72" w:rsidRDefault="003A400E">
            <w:pPr>
              <w:keepNext/>
              <w:spacing w:line="240" w:lineRule="auto"/>
            </w:pPr>
            <w:bookmarkStart w:id="17" w:name="44sinio" w:colFirst="0" w:colLast="0"/>
            <w:bookmarkEnd w:id="17"/>
            <w:r>
              <w:t xml:space="preserve">B.19. </w:t>
            </w:r>
            <w:hyperlink w:anchor="44sinio">
              <w:r>
                <w:rPr>
                  <w:b/>
                  <w:color w:val="0000FF"/>
                  <w:u w:val="single"/>
                </w:rPr>
                <w:t>Topical outline</w:t>
              </w:r>
            </w:hyperlink>
            <w:r>
              <w:rPr>
                <w:b/>
                <w:color w:val="0000FF"/>
                <w:u w:val="single"/>
              </w:rPr>
              <w:t>: Do NOT insert whole syllabus, we just need a two-tier outline</w:t>
            </w:r>
          </w:p>
        </w:tc>
      </w:tr>
      <w:tr w:rsidR="00EB3A72" w14:paraId="7B70D79C" w14:textId="77777777">
        <w:tc>
          <w:tcPr>
            <w:tcW w:w="11016" w:type="dxa"/>
          </w:tcPr>
          <w:p w14:paraId="52681347" w14:textId="77777777" w:rsidR="00EB3A72" w:rsidRDefault="003A400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rPr>
                <w:b/>
              </w:rPr>
            </w:pPr>
            <w:r>
              <w:rPr>
                <w:b/>
              </w:rPr>
              <w:t>Writing inquiry and identity</w:t>
            </w:r>
          </w:p>
          <w:p w14:paraId="7DB85CC3"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Determining what it means to be a writer and writing teacher</w:t>
            </w:r>
          </w:p>
          <w:p w14:paraId="24CB9A1B"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Engaging in read-around groups</w:t>
            </w:r>
          </w:p>
          <w:p w14:paraId="31E3BBA0"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Developing a writing history narrative</w:t>
            </w:r>
          </w:p>
          <w:p w14:paraId="08A1BD59" w14:textId="77777777" w:rsidR="00EB3A72" w:rsidRDefault="003A400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rPr>
                <w:b/>
              </w:rPr>
            </w:pPr>
            <w:r>
              <w:rPr>
                <w:b/>
              </w:rPr>
              <w:t>The politics of teaching writing</w:t>
            </w:r>
          </w:p>
          <w:p w14:paraId="3FE9B91A"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Reviewing various theoretical approaches to writing</w:t>
            </w:r>
          </w:p>
          <w:p w14:paraId="046EF603"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Analyzing the *Common Core Standards and **NCTE standards</w:t>
            </w:r>
          </w:p>
          <w:p w14:paraId="2FE08338" w14:textId="77777777" w:rsidR="00EB3A72" w:rsidRDefault="003A400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rPr>
                <w:b/>
              </w:rPr>
            </w:pPr>
            <w:r>
              <w:rPr>
                <w:b/>
              </w:rPr>
              <w:t>Making writing meaningful through the writing process</w:t>
            </w:r>
          </w:p>
          <w:p w14:paraId="5316C2AD"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 xml:space="preserve">Engage in brainstorming, drafting, crafting, sharing, responding, revising, and editing </w:t>
            </w:r>
          </w:p>
          <w:p w14:paraId="2B373DB1"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Using analog and digital tools and strategies to teach writing processes</w:t>
            </w:r>
          </w:p>
          <w:p w14:paraId="014676C9" w14:textId="77777777" w:rsidR="00EB3A72" w:rsidRDefault="003A400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rPr>
                <w:b/>
              </w:rPr>
            </w:pPr>
            <w:r>
              <w:rPr>
                <w:b/>
              </w:rPr>
              <w:t>Honoring multiple literacies</w:t>
            </w:r>
          </w:p>
          <w:p w14:paraId="0747BB70"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Reviewing how the arts, including music, visual, and dance can be included in writing instruction</w:t>
            </w:r>
          </w:p>
          <w:p w14:paraId="65EE76ED"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 xml:space="preserve"> Focusing on how different groups and individuals have different literacy practices</w:t>
            </w:r>
          </w:p>
          <w:p w14:paraId="08555321" w14:textId="77777777" w:rsidR="00EB3A72" w:rsidRDefault="003A400E">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rPr>
                <w:b/>
              </w:rPr>
            </w:pPr>
            <w:r>
              <w:rPr>
                <w:b/>
              </w:rPr>
              <w:t>Responding to student writing: sharing, responding, coaching, assessing</w:t>
            </w:r>
          </w:p>
          <w:p w14:paraId="4C62DFDF"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 xml:space="preserve">Working with non-native speakers of English to enhance their writing through </w:t>
            </w:r>
            <w:proofErr w:type="spellStart"/>
            <w:r>
              <w:t>translanguaging</w:t>
            </w:r>
            <w:proofErr w:type="spellEnd"/>
            <w:r>
              <w:t xml:space="preserve"> in clinical preparation</w:t>
            </w:r>
          </w:p>
          <w:p w14:paraId="08334169" w14:textId="77777777" w:rsidR="00EB3A72" w:rsidRDefault="003A400E">
            <w:pPr>
              <w:numPr>
                <w:ilvl w:val="1"/>
                <w:numId w:val="4"/>
              </w:numPr>
              <w:pBdr>
                <w:top w:val="none" w:sz="0" w:space="0" w:color="000000"/>
                <w:left w:val="none" w:sz="0" w:space="0" w:color="000000"/>
                <w:bottom w:val="none" w:sz="0" w:space="0" w:color="000000"/>
                <w:right w:val="none" w:sz="0" w:space="0" w:color="000000"/>
                <w:between w:val="none" w:sz="0" w:space="0" w:color="000000"/>
              </w:pBdr>
              <w:spacing w:after="120" w:line="240" w:lineRule="auto"/>
            </w:pPr>
            <w:r>
              <w:t>Learning the differences of teacher-as-writing coach and teacher as assessor or judge</w:t>
            </w:r>
          </w:p>
          <w:p w14:paraId="316112FE" w14:textId="77777777" w:rsidR="00EB3A72" w:rsidRDefault="00EB3A72">
            <w:pPr>
              <w:pBdr>
                <w:top w:val="nil"/>
                <w:left w:val="nil"/>
                <w:bottom w:val="nil"/>
                <w:right w:val="nil"/>
                <w:between w:val="nil"/>
              </w:pBdr>
              <w:spacing w:line="240" w:lineRule="auto"/>
              <w:ind w:left="720"/>
            </w:pPr>
          </w:p>
          <w:p w14:paraId="74225670" w14:textId="77777777" w:rsidR="00EB3A72" w:rsidRDefault="003A400E">
            <w:pPr>
              <w:pBdr>
                <w:top w:val="nil"/>
                <w:left w:val="nil"/>
                <w:bottom w:val="nil"/>
                <w:right w:val="nil"/>
                <w:between w:val="nil"/>
              </w:pBdr>
              <w:spacing w:line="240" w:lineRule="auto"/>
            </w:pPr>
            <w:r>
              <w:t>*Common Core Standards are used by RI public schools and the RICAS (required standardized tests) are based on these standards</w:t>
            </w:r>
          </w:p>
          <w:p w14:paraId="645B016B" w14:textId="77777777" w:rsidR="00EB3A72" w:rsidRDefault="003A400E">
            <w:pPr>
              <w:pBdr>
                <w:top w:val="nil"/>
                <w:left w:val="nil"/>
                <w:bottom w:val="nil"/>
                <w:right w:val="nil"/>
                <w:between w:val="nil"/>
              </w:pBdr>
              <w:spacing w:line="240" w:lineRule="auto"/>
            </w:pPr>
            <w:r>
              <w:t>**NCTE:  National Council of Teachers of English standards:  these are recommended standards from the national accrediting body of English teachers that RIDE uses.</w:t>
            </w:r>
          </w:p>
          <w:p w14:paraId="12525418" w14:textId="77777777" w:rsidR="00EB3A72" w:rsidRDefault="00EB3A72">
            <w:pPr>
              <w:pBdr>
                <w:top w:val="nil"/>
                <w:left w:val="nil"/>
                <w:bottom w:val="nil"/>
                <w:right w:val="nil"/>
                <w:between w:val="nil"/>
              </w:pBdr>
              <w:spacing w:line="240" w:lineRule="auto"/>
            </w:pPr>
          </w:p>
        </w:tc>
      </w:tr>
      <w:tr w:rsidR="00EB3A72" w14:paraId="7FA5E161" w14:textId="77777777">
        <w:tc>
          <w:tcPr>
            <w:tcW w:w="11016" w:type="dxa"/>
          </w:tcPr>
          <w:p w14:paraId="330C7309" w14:textId="77777777" w:rsidR="00EB3A72" w:rsidRDefault="00EB3A72">
            <w:pPr>
              <w:spacing w:line="240" w:lineRule="auto"/>
              <w:rPr>
                <w:rFonts w:ascii="Times New Roman" w:eastAsia="Times New Roman" w:hAnsi="Times New Roman" w:cs="Times New Roman"/>
                <w:b/>
                <w:color w:val="000000"/>
                <w:sz w:val="24"/>
                <w:szCs w:val="24"/>
              </w:rPr>
            </w:pPr>
          </w:p>
        </w:tc>
      </w:tr>
    </w:tbl>
    <w:p w14:paraId="19C44086" w14:textId="77777777" w:rsidR="00EB3A72" w:rsidRDefault="00EB3A72">
      <w:pPr>
        <w:pStyle w:val="Heading5"/>
      </w:pPr>
    </w:p>
    <w:p w14:paraId="18EC18F1" w14:textId="77777777" w:rsidR="00EB3A72" w:rsidRDefault="003A400E">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EB3A72" w14:paraId="52876D14" w14:textId="77777777">
        <w:tc>
          <w:tcPr>
            <w:tcW w:w="3279" w:type="dxa"/>
            <w:vAlign w:val="center"/>
          </w:tcPr>
          <w:p w14:paraId="34859B3C" w14:textId="77777777" w:rsidR="00EB3A72" w:rsidRDefault="003A400E">
            <w:pPr>
              <w:pStyle w:val="Heading5"/>
              <w:jc w:val="center"/>
            </w:pPr>
            <w:r>
              <w:t>Name</w:t>
            </w:r>
          </w:p>
        </w:tc>
        <w:tc>
          <w:tcPr>
            <w:tcW w:w="3279" w:type="dxa"/>
            <w:vAlign w:val="center"/>
          </w:tcPr>
          <w:p w14:paraId="04A123CB" w14:textId="77777777" w:rsidR="00EB3A72" w:rsidRDefault="003A400E">
            <w:pPr>
              <w:pStyle w:val="Heading5"/>
              <w:jc w:val="center"/>
            </w:pPr>
            <w:r>
              <w:t>Position/affiliation</w:t>
            </w:r>
          </w:p>
        </w:tc>
        <w:tc>
          <w:tcPr>
            <w:tcW w:w="3280" w:type="dxa"/>
            <w:vAlign w:val="center"/>
          </w:tcPr>
          <w:p w14:paraId="34E6D1CD" w14:textId="77777777" w:rsidR="00EB3A72" w:rsidRDefault="00A04A2A">
            <w:pPr>
              <w:pStyle w:val="Heading5"/>
              <w:jc w:val="center"/>
            </w:pPr>
            <w:hyperlink w:anchor="_41mghml">
              <w:r w:rsidR="003A400E">
                <w:rPr>
                  <w:color w:val="0000FF"/>
                  <w:u w:val="single"/>
                </w:rPr>
                <w:t>Signature</w:t>
              </w:r>
            </w:hyperlink>
          </w:p>
        </w:tc>
        <w:tc>
          <w:tcPr>
            <w:tcW w:w="1178" w:type="dxa"/>
            <w:vAlign w:val="center"/>
          </w:tcPr>
          <w:p w14:paraId="160B8203" w14:textId="77777777" w:rsidR="00EB3A72" w:rsidRDefault="003A400E">
            <w:pPr>
              <w:pStyle w:val="Heading5"/>
              <w:jc w:val="center"/>
            </w:pPr>
            <w:r>
              <w:t>Date</w:t>
            </w:r>
          </w:p>
        </w:tc>
      </w:tr>
      <w:tr w:rsidR="00EB3A72" w14:paraId="5DDE7C9E" w14:textId="77777777">
        <w:trPr>
          <w:trHeight w:val="480"/>
        </w:trPr>
        <w:tc>
          <w:tcPr>
            <w:tcW w:w="3279" w:type="dxa"/>
            <w:vAlign w:val="center"/>
          </w:tcPr>
          <w:p w14:paraId="307076C0" w14:textId="77777777" w:rsidR="00EB3A72" w:rsidRDefault="003A400E">
            <w:pPr>
              <w:spacing w:line="240" w:lineRule="auto"/>
            </w:pPr>
            <w:r>
              <w:t xml:space="preserve">Lesley </w:t>
            </w:r>
            <w:proofErr w:type="spellStart"/>
            <w:r>
              <w:t>Bogad</w:t>
            </w:r>
            <w:proofErr w:type="spellEnd"/>
          </w:p>
        </w:tc>
        <w:tc>
          <w:tcPr>
            <w:tcW w:w="3279" w:type="dxa"/>
            <w:vAlign w:val="center"/>
          </w:tcPr>
          <w:p w14:paraId="65887F76" w14:textId="77777777" w:rsidR="00EB3A72" w:rsidRDefault="003A400E">
            <w:pPr>
              <w:spacing w:line="240" w:lineRule="auto"/>
            </w:pPr>
            <w:r>
              <w:t xml:space="preserve">Chair </w:t>
            </w:r>
            <w:proofErr w:type="gramStart"/>
            <w:r>
              <w:t>of  Educational</w:t>
            </w:r>
            <w:proofErr w:type="gramEnd"/>
            <w:r>
              <w:t xml:space="preserve"> Studies</w:t>
            </w:r>
          </w:p>
        </w:tc>
        <w:tc>
          <w:tcPr>
            <w:tcW w:w="3280" w:type="dxa"/>
            <w:vAlign w:val="center"/>
          </w:tcPr>
          <w:p w14:paraId="408EB84B" w14:textId="77777777" w:rsidR="00EB3A72" w:rsidRDefault="00EB3A72">
            <w:pPr>
              <w:spacing w:line="240" w:lineRule="auto"/>
            </w:pPr>
          </w:p>
        </w:tc>
        <w:tc>
          <w:tcPr>
            <w:tcW w:w="1178" w:type="dxa"/>
            <w:vAlign w:val="center"/>
          </w:tcPr>
          <w:p w14:paraId="3E40FAB3" w14:textId="77777777" w:rsidR="00EB3A72" w:rsidRDefault="00EB3A72">
            <w:pPr>
              <w:spacing w:line="240" w:lineRule="auto"/>
            </w:pPr>
          </w:p>
        </w:tc>
      </w:tr>
      <w:tr w:rsidR="00EB3A72" w14:paraId="466A9956" w14:textId="77777777">
        <w:trPr>
          <w:trHeight w:val="480"/>
        </w:trPr>
        <w:tc>
          <w:tcPr>
            <w:tcW w:w="3279" w:type="dxa"/>
            <w:vAlign w:val="center"/>
          </w:tcPr>
          <w:p w14:paraId="3B5FA033" w14:textId="77777777" w:rsidR="00EB3A72" w:rsidRDefault="003A400E">
            <w:pPr>
              <w:spacing w:line="240" w:lineRule="auto"/>
            </w:pPr>
            <w:r>
              <w:t>Julie Horwitz and/or Gerri August</w:t>
            </w:r>
          </w:p>
        </w:tc>
        <w:tc>
          <w:tcPr>
            <w:tcW w:w="3279" w:type="dxa"/>
            <w:vAlign w:val="center"/>
          </w:tcPr>
          <w:p w14:paraId="5E91A675" w14:textId="77777777" w:rsidR="00EB3A72" w:rsidRDefault="003A400E">
            <w:pPr>
              <w:spacing w:line="240" w:lineRule="auto"/>
            </w:pPr>
            <w:r>
              <w:t>FSEHD Deans</w:t>
            </w:r>
          </w:p>
        </w:tc>
        <w:tc>
          <w:tcPr>
            <w:tcW w:w="3280" w:type="dxa"/>
            <w:vAlign w:val="center"/>
          </w:tcPr>
          <w:p w14:paraId="14ABBFDB" w14:textId="77777777" w:rsidR="00EB3A72" w:rsidRDefault="00EB3A72">
            <w:pPr>
              <w:spacing w:line="240" w:lineRule="auto"/>
            </w:pPr>
          </w:p>
        </w:tc>
        <w:tc>
          <w:tcPr>
            <w:tcW w:w="1178" w:type="dxa"/>
            <w:vAlign w:val="center"/>
          </w:tcPr>
          <w:p w14:paraId="1BEBF6DF" w14:textId="77777777" w:rsidR="00EB3A72" w:rsidRDefault="00EB3A72">
            <w:pPr>
              <w:spacing w:line="240" w:lineRule="auto"/>
            </w:pPr>
          </w:p>
        </w:tc>
      </w:tr>
      <w:tr w:rsidR="00EB3A72" w14:paraId="00901802" w14:textId="77777777">
        <w:trPr>
          <w:trHeight w:val="480"/>
        </w:trPr>
        <w:tc>
          <w:tcPr>
            <w:tcW w:w="3279" w:type="dxa"/>
            <w:vAlign w:val="center"/>
          </w:tcPr>
          <w:p w14:paraId="0289474C" w14:textId="77777777" w:rsidR="00EB3A72" w:rsidRDefault="003A400E">
            <w:pPr>
              <w:spacing w:line="240" w:lineRule="auto"/>
            </w:pPr>
            <w:r>
              <w:t>Earl Simson</w:t>
            </w:r>
          </w:p>
        </w:tc>
        <w:tc>
          <w:tcPr>
            <w:tcW w:w="3279" w:type="dxa"/>
            <w:vAlign w:val="center"/>
          </w:tcPr>
          <w:p w14:paraId="6780D3EC" w14:textId="77777777" w:rsidR="00EB3A72" w:rsidRDefault="003A400E">
            <w:pPr>
              <w:spacing w:line="240" w:lineRule="auto"/>
            </w:pPr>
            <w:r>
              <w:t>FAS Dean</w:t>
            </w:r>
          </w:p>
        </w:tc>
        <w:tc>
          <w:tcPr>
            <w:tcW w:w="3280" w:type="dxa"/>
            <w:vAlign w:val="center"/>
          </w:tcPr>
          <w:p w14:paraId="544EF01C" w14:textId="77777777" w:rsidR="00EB3A72" w:rsidRDefault="00EB3A72">
            <w:pPr>
              <w:spacing w:line="240" w:lineRule="auto"/>
            </w:pPr>
          </w:p>
        </w:tc>
        <w:tc>
          <w:tcPr>
            <w:tcW w:w="1178" w:type="dxa"/>
            <w:vAlign w:val="center"/>
          </w:tcPr>
          <w:p w14:paraId="735E37D0" w14:textId="77777777" w:rsidR="00EB3A72" w:rsidRDefault="00EB3A72">
            <w:pPr>
              <w:spacing w:line="240" w:lineRule="auto"/>
            </w:pPr>
          </w:p>
        </w:tc>
      </w:tr>
    </w:tbl>
    <w:p w14:paraId="32F5B881" w14:textId="77777777" w:rsidR="00EB3A72" w:rsidRDefault="00EB3A72">
      <w:pPr>
        <w:pStyle w:val="Heading5"/>
      </w:pPr>
    </w:p>
    <w:p w14:paraId="17B3F40D" w14:textId="77777777" w:rsidR="00EB3A72" w:rsidRDefault="00EB3A72"/>
    <w:sectPr w:rsidR="00EB3A7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DBD28" w14:textId="77777777" w:rsidR="00A04A2A" w:rsidRDefault="00A04A2A">
      <w:pPr>
        <w:spacing w:line="240" w:lineRule="auto"/>
      </w:pPr>
      <w:r>
        <w:separator/>
      </w:r>
    </w:p>
  </w:endnote>
  <w:endnote w:type="continuationSeparator" w:id="0">
    <w:p w14:paraId="58A81483" w14:textId="77777777" w:rsidR="00A04A2A" w:rsidRDefault="00A0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B25D" w14:textId="77777777" w:rsidR="00EB3A72" w:rsidRDefault="00EB3A7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1C83" w14:textId="77777777" w:rsidR="00EB3A72" w:rsidRDefault="003A400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4732" w14:textId="77777777" w:rsidR="00EB3A72" w:rsidRDefault="00EB3A7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AFD0" w14:textId="77777777" w:rsidR="00A04A2A" w:rsidRDefault="00A04A2A">
      <w:pPr>
        <w:spacing w:line="240" w:lineRule="auto"/>
      </w:pPr>
      <w:r>
        <w:separator/>
      </w:r>
    </w:p>
  </w:footnote>
  <w:footnote w:type="continuationSeparator" w:id="0">
    <w:p w14:paraId="5D5287BE" w14:textId="77777777" w:rsidR="00A04A2A" w:rsidRDefault="00A04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E0B6" w14:textId="77777777" w:rsidR="00EB3A72" w:rsidRDefault="00EB3A7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336F" w14:textId="73A94795" w:rsidR="00EB3A72" w:rsidRDefault="0012401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18-19-289</w:t>
    </w:r>
    <w:r>
      <w:rPr>
        <w:color w:val="4F6228"/>
      </w:rPr>
      <w:tab/>
    </w:r>
    <w:r>
      <w:rPr>
        <w:color w:val="4F6228"/>
      </w:rPr>
      <w:tab/>
      <w:t>Date Received: 3/29/2019</w:t>
    </w:r>
    <w:r>
      <w:rPr>
        <w:color w:val="4F6228"/>
      </w:rPr>
      <w:tab/>
    </w:r>
    <w:r w:rsidR="003A400E">
      <w:rPr>
        <w:color w:val="4F6228"/>
      </w:rPr>
      <w:tab/>
    </w:r>
    <w:r w:rsidR="003A400E">
      <w:rPr>
        <w:color w:val="4F6228"/>
      </w:rPr>
      <w:tab/>
    </w:r>
    <w:r w:rsidR="003A400E">
      <w:rPr>
        <w:color w:val="4F6228"/>
      </w:rPr>
      <w:tab/>
    </w:r>
    <w:r w:rsidR="003A400E">
      <w:rPr>
        <w:color w:val="4F6228"/>
      </w:rPr>
      <w:tab/>
    </w:r>
    <w:r w:rsidR="003A400E">
      <w:rPr>
        <w:color w:val="4F6228"/>
      </w:rPr>
      <w:tab/>
    </w:r>
  </w:p>
  <w:p w14:paraId="59B113F2" w14:textId="77777777" w:rsidR="00EB3A72" w:rsidRDefault="00EB3A7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D331" w14:textId="011E7FEA" w:rsidR="00124011" w:rsidRDefault="00124011" w:rsidP="0012401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18-19-289</w:t>
    </w:r>
    <w:r>
      <w:rPr>
        <w:color w:val="4F6228"/>
      </w:rPr>
      <w:tab/>
    </w:r>
    <w:r>
      <w:rPr>
        <w:color w:val="4F6228"/>
      </w:rPr>
      <w:tab/>
      <w:t>Date Received: 3/29/2019</w:t>
    </w:r>
    <w:r>
      <w:rPr>
        <w:color w:val="4F6228"/>
      </w:rPr>
      <w:tab/>
    </w:r>
  </w:p>
  <w:p w14:paraId="12F4EA27" w14:textId="77777777" w:rsidR="00EB3A72" w:rsidRDefault="00EB3A7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477"/>
    <w:multiLevelType w:val="multilevel"/>
    <w:tmpl w:val="A2C4D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C61F6E"/>
    <w:multiLevelType w:val="multilevel"/>
    <w:tmpl w:val="E4CAA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640F16"/>
    <w:multiLevelType w:val="multilevel"/>
    <w:tmpl w:val="F9CE1D18"/>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A00C3D"/>
    <w:multiLevelType w:val="multilevel"/>
    <w:tmpl w:val="6B3E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0B1364"/>
    <w:multiLevelType w:val="multilevel"/>
    <w:tmpl w:val="2DFC7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BB18B8"/>
    <w:multiLevelType w:val="multilevel"/>
    <w:tmpl w:val="F760E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72"/>
    <w:rsid w:val="00124011"/>
    <w:rsid w:val="001D2BB2"/>
    <w:rsid w:val="003A400E"/>
    <w:rsid w:val="003E16D4"/>
    <w:rsid w:val="003F6EE4"/>
    <w:rsid w:val="00694889"/>
    <w:rsid w:val="00A04A2A"/>
    <w:rsid w:val="00EB3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E7286"/>
  <w15:docId w15:val="{BDFFBD82-8CF3-7C4F-A816-882503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67Z3ZXSPZZWZ-949-966</_dlc_DocId>
    <_dlc_DocIdUrl xmlns="67887a43-7e4d-4c1c-91d7-15e417b1b8ab">
      <Url>https://w3.ric.edu/curriculum_committee/_layouts/15/DocIdRedir.aspx?ID=67Z3ZXSPZZWZ-949-966</Url>
      <Description>67Z3ZXSPZZWZ-949-966</Description>
    </_dlc_DocIdUrl>
  </documentManagement>
</p:properties>
</file>

<file path=customXml/itemProps1.xml><?xml version="1.0" encoding="utf-8"?>
<ds:datastoreItem xmlns:ds="http://schemas.openxmlformats.org/officeDocument/2006/customXml" ds:itemID="{5475A858-3582-4BAD-B38F-A50AAE96FDC6}"/>
</file>

<file path=customXml/itemProps2.xml><?xml version="1.0" encoding="utf-8"?>
<ds:datastoreItem xmlns:ds="http://schemas.openxmlformats.org/officeDocument/2006/customXml" ds:itemID="{FD01B404-9BCD-4DFF-BF38-C38BE873DADC}"/>
</file>

<file path=customXml/itemProps3.xml><?xml version="1.0" encoding="utf-8"?>
<ds:datastoreItem xmlns:ds="http://schemas.openxmlformats.org/officeDocument/2006/customXml" ds:itemID="{E096C9A6-56BF-49F8-8F40-3939B453432E}"/>
</file>

<file path=customXml/itemProps4.xml><?xml version="1.0" encoding="utf-8"?>
<ds:datastoreItem xmlns:ds="http://schemas.openxmlformats.org/officeDocument/2006/customXml" ds:itemID="{1DCA9017-62A6-4E7E-8B13-A41CC353DB8F}"/>
</file>

<file path=docProps/app.xml><?xml version="1.0" encoding="utf-8"?>
<Properties xmlns="http://schemas.openxmlformats.org/officeDocument/2006/extended-properties" xmlns:vt="http://schemas.openxmlformats.org/officeDocument/2006/docPropsVTypes">
  <Template>Normal.dotm</Template>
  <TotalTime>4</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dcterms:created xsi:type="dcterms:W3CDTF">2019-03-29T20:42:00Z</dcterms:created>
  <dcterms:modified xsi:type="dcterms:W3CDTF">2019-04-05T20:16:00Z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6f23ff18-87d2-4a39-9ac4-a98adda697c1</vt:lpwstr>
  </property>
  <property fmtid="{D5CDD505-2E9C-101B-9397-08002B2CF9AE}" pid="3" name="ContentTypeId">
    <vt:lpwstr>0x0101009736D43DC7C38546B966A7508121890B</vt:lpwstr>
  </property>
</Properties>
</file>