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286F860F"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384C877" w:rsidR="00F64260" w:rsidRPr="00A83A6C" w:rsidRDefault="00B51304" w:rsidP="00B862BF">
            <w:pPr>
              <w:pStyle w:val="Heading5"/>
              <w:rPr>
                <w:b/>
              </w:rPr>
            </w:pPr>
            <w:bookmarkStart w:id="0" w:name="Proposal"/>
            <w:bookmarkEnd w:id="0"/>
            <w:r>
              <w:rPr>
                <w:b/>
              </w:rPr>
              <w:t>Hist 38</w:t>
            </w:r>
            <w:r w:rsidR="00484280">
              <w:rPr>
                <w:b/>
              </w:rPr>
              <w:t>9</w:t>
            </w:r>
            <w:r w:rsidR="00A016F8">
              <w:rPr>
                <w:b/>
              </w:rPr>
              <w:t>:</w:t>
            </w:r>
            <w:r w:rsidR="00F56BC1">
              <w:rPr>
                <w:b/>
              </w:rPr>
              <w:t xml:space="preserve"> </w:t>
            </w:r>
            <w:r w:rsidR="00A016F8">
              <w:rPr>
                <w:b/>
              </w:rPr>
              <w:t>History Matters III: Senior Research Project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414F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7E18354"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D4F145D"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314662EC" w:rsidR="00F64260" w:rsidRPr="005F2A05" w:rsidRDefault="00F64260" w:rsidP="00484280">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65D92BB" w:rsidR="00F64260" w:rsidRPr="00B605CE" w:rsidRDefault="00484280" w:rsidP="00B862BF">
            <w:pPr>
              <w:rPr>
                <w:b/>
              </w:rPr>
            </w:pPr>
            <w:bookmarkStart w:id="7" w:name="Originator"/>
            <w:bookmarkEnd w:id="7"/>
            <w:r>
              <w:rPr>
                <w:b/>
              </w:rPr>
              <w:t>Erik Christiansen</w:t>
            </w:r>
          </w:p>
        </w:tc>
        <w:tc>
          <w:tcPr>
            <w:tcW w:w="1210" w:type="pct"/>
          </w:tcPr>
          <w:p w14:paraId="788D9512" w14:textId="19B60691" w:rsidR="00F64260" w:rsidRPr="00946B20" w:rsidRDefault="002414F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C442C7" w:rsidR="00F64260" w:rsidRPr="00B605CE" w:rsidRDefault="00484280" w:rsidP="00B862BF">
            <w:pPr>
              <w:rPr>
                <w:b/>
              </w:rPr>
            </w:pPr>
            <w:bookmarkStart w:id="8" w:name="home_dept"/>
            <w:bookmarkEnd w:id="8"/>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B6E9F70" w:rsidR="00F64260" w:rsidRDefault="00484280" w:rsidP="00FA6998">
            <w:pPr>
              <w:rPr>
                <w:b/>
              </w:rPr>
            </w:pPr>
            <w:bookmarkStart w:id="9" w:name="Rationale"/>
            <w:bookmarkEnd w:id="9"/>
            <w:r>
              <w:rPr>
                <w:b/>
              </w:rPr>
              <w:t>As part of the department’s curricular revisions, the current two-course</w:t>
            </w:r>
            <w:r w:rsidR="004E14AA">
              <w:rPr>
                <w:b/>
              </w:rPr>
              <w:t xml:space="preserve"> (8 credits)</w:t>
            </w:r>
            <w:r>
              <w:rPr>
                <w:b/>
              </w:rPr>
              <w:t xml:space="preserve"> research and methods </w:t>
            </w:r>
            <w:r w:rsidR="004E14AA">
              <w:rPr>
                <w:b/>
              </w:rPr>
              <w:t xml:space="preserve">sequence will be replaced by a three-course (8 credits) sequence.  The first course, the proposed </w:t>
            </w:r>
            <w:r w:rsidR="006C04A2">
              <w:rPr>
                <w:b/>
              </w:rPr>
              <w:t>HIS</w:t>
            </w:r>
            <w:r w:rsidR="00E84236">
              <w:rPr>
                <w:b/>
              </w:rPr>
              <w:t>T</w:t>
            </w:r>
            <w:r w:rsidR="004E14AA">
              <w:rPr>
                <w:b/>
              </w:rPr>
              <w:t xml:space="preserve"> 2</w:t>
            </w:r>
            <w:r w:rsidR="00FE46A8">
              <w:rPr>
                <w:b/>
              </w:rPr>
              <w:t>81</w:t>
            </w:r>
            <w:r w:rsidR="004E14AA">
              <w:rPr>
                <w:b/>
              </w:rPr>
              <w:t xml:space="preserve"> (3 credits) will introduce students to the discipline’s core values, approaches, and concepts. The second course, the proposed </w:t>
            </w:r>
            <w:r w:rsidR="006C04A2">
              <w:rPr>
                <w:b/>
              </w:rPr>
              <w:t>HIS</w:t>
            </w:r>
            <w:r w:rsidR="00E84236">
              <w:rPr>
                <w:b/>
              </w:rPr>
              <w:t>T</w:t>
            </w:r>
            <w:r w:rsidR="004E14AA">
              <w:rPr>
                <w:b/>
              </w:rPr>
              <w:t xml:space="preserve"> 2</w:t>
            </w:r>
            <w:r w:rsidR="00FE46A8">
              <w:rPr>
                <w:b/>
              </w:rPr>
              <w:t>82</w:t>
            </w:r>
            <w:r w:rsidR="004E14AA">
              <w:rPr>
                <w:b/>
              </w:rPr>
              <w:t xml:space="preserve"> (3 credits), will introduce students to historical research and guide them through a limited research project. The </w:t>
            </w:r>
            <w:r w:rsidR="00C643B9">
              <w:rPr>
                <w:b/>
              </w:rPr>
              <w:t xml:space="preserve">third course, </w:t>
            </w:r>
            <w:r w:rsidR="006C04A2">
              <w:rPr>
                <w:b/>
              </w:rPr>
              <w:t>HIST</w:t>
            </w:r>
            <w:r w:rsidR="00C643B9">
              <w:rPr>
                <w:b/>
              </w:rPr>
              <w:t xml:space="preserve"> 38</w:t>
            </w:r>
            <w:r w:rsidR="004E14AA">
              <w:rPr>
                <w:b/>
              </w:rPr>
              <w:t xml:space="preserve">9 (2 credits), will build upon these foundational courses as students develop individual research projects in their chosen </w:t>
            </w:r>
            <w:r w:rsidR="00485E3A">
              <w:rPr>
                <w:b/>
              </w:rPr>
              <w:t>sub</w:t>
            </w:r>
            <w:r w:rsidR="004E14AA">
              <w:rPr>
                <w:b/>
              </w:rPr>
              <w:t>fields.</w:t>
            </w:r>
          </w:p>
          <w:p w14:paraId="08BF7DAC" w14:textId="6D4FEB9A" w:rsidR="004E14AA" w:rsidRDefault="004E14AA" w:rsidP="00FA6998">
            <w:pPr>
              <w:rPr>
                <w:b/>
              </w:rPr>
            </w:pPr>
          </w:p>
          <w:p w14:paraId="2E0E5793" w14:textId="213A187D" w:rsidR="004E14AA" w:rsidRDefault="00E67E2B" w:rsidP="00FA6998">
            <w:pPr>
              <w:rPr>
                <w:b/>
              </w:rPr>
            </w:pPr>
            <w:r>
              <w:rPr>
                <w:b/>
              </w:rPr>
              <w:t xml:space="preserve">Pedagogically, the revised course sequence will allow for stronger development of the theoretical </w:t>
            </w:r>
            <w:r w:rsidR="002E4A92">
              <w:rPr>
                <w:b/>
              </w:rPr>
              <w:t xml:space="preserve">and methodological </w:t>
            </w:r>
            <w:r>
              <w:rPr>
                <w:b/>
              </w:rPr>
              <w:t xml:space="preserve">base that the discipline requires before embarking on serious research work. The current capstone course, </w:t>
            </w:r>
            <w:r w:rsidR="006C04A2">
              <w:rPr>
                <w:b/>
              </w:rPr>
              <w:t>HIST</w:t>
            </w:r>
            <w:r>
              <w:rPr>
                <w:b/>
              </w:rPr>
              <w:t xml:space="preserve"> 361, forces the majority of history students to undertake their sole major research project in a </w:t>
            </w:r>
            <w:r w:rsidR="00485E3A">
              <w:rPr>
                <w:b/>
              </w:rPr>
              <w:t>sub</w:t>
            </w:r>
            <w:r>
              <w:rPr>
                <w:b/>
              </w:rPr>
              <w:t>field outside of their own. As a two-credit course wi</w:t>
            </w:r>
            <w:r w:rsidR="00C643B9">
              <w:rPr>
                <w:b/>
              </w:rPr>
              <w:t>th a lower cap, slightly more 38</w:t>
            </w:r>
            <w:r>
              <w:rPr>
                <w:b/>
              </w:rPr>
              <w:t xml:space="preserve">9 courses can be offered each year, which is enough to allow students the opportunity to research and write about topics in their preferred areas.  </w:t>
            </w:r>
          </w:p>
          <w:p w14:paraId="079CBB98" w14:textId="2659C95B" w:rsidR="002E4A92" w:rsidRDefault="002E4A92" w:rsidP="00FA6998">
            <w:pPr>
              <w:rPr>
                <w:b/>
              </w:rPr>
            </w:pPr>
          </w:p>
          <w:p w14:paraId="32CF7281" w14:textId="15814F78" w:rsidR="00F64260" w:rsidRDefault="00C643B9" w:rsidP="006873F0">
            <w:pPr>
              <w:rPr>
                <w:b/>
              </w:rPr>
            </w:pPr>
            <w:r>
              <w:rPr>
                <w:b/>
              </w:rPr>
              <w:t xml:space="preserve">In </w:t>
            </w:r>
            <w:r w:rsidR="006C04A2">
              <w:rPr>
                <w:b/>
              </w:rPr>
              <w:t>HIST</w:t>
            </w:r>
            <w:r>
              <w:rPr>
                <w:b/>
              </w:rPr>
              <w:t xml:space="preserve"> 38</w:t>
            </w:r>
            <w:r w:rsidR="002E4A92">
              <w:rPr>
                <w:b/>
              </w:rPr>
              <w:t xml:space="preserve">9, a small group of students will work with a faculty member whose expertise aligns with their research interests. For example, if in a given semester </w:t>
            </w:r>
            <w:r w:rsidR="00234B69">
              <w:rPr>
                <w:b/>
              </w:rPr>
              <w:t xml:space="preserve">three </w:t>
            </w:r>
            <w:r w:rsidR="006C04A2">
              <w:rPr>
                <w:b/>
              </w:rPr>
              <w:t>HIST</w:t>
            </w:r>
            <w:r>
              <w:rPr>
                <w:b/>
              </w:rPr>
              <w:t xml:space="preserve"> 38</w:t>
            </w:r>
            <w:r w:rsidR="002E4A92">
              <w:rPr>
                <w:b/>
              </w:rPr>
              <w:t xml:space="preserve">9s are offered, one might be taught by faculty </w:t>
            </w:r>
            <w:r w:rsidR="00234B69">
              <w:rPr>
                <w:b/>
              </w:rPr>
              <w:t>in modern European history, one might be taught by faculty in American history, and one might be taught by faculty in Latin American history. Specific offerings will be driven in part by student demand and in part by faculty interests. After selecting the section and faculty member that best corresponds to their own research agenda, students will be guided through the research and writing process to produce their capstone project.</w:t>
            </w:r>
          </w:p>
          <w:p w14:paraId="41EFFC68" w14:textId="77777777" w:rsidR="00F64260" w:rsidRPr="00FA6998" w:rsidRDefault="00F64260" w:rsidP="00475F7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F2235D5" w:rsidR="00517DB2" w:rsidRPr="00B649C4" w:rsidRDefault="00C643B9" w:rsidP="00234B69">
            <w:pPr>
              <w:rPr>
                <w:b/>
              </w:rPr>
            </w:pPr>
            <w:bookmarkStart w:id="10" w:name="student_impact"/>
            <w:bookmarkEnd w:id="10"/>
            <w:r>
              <w:rPr>
                <w:b/>
              </w:rPr>
              <w:t xml:space="preserve">The creation of </w:t>
            </w:r>
            <w:r w:rsidR="006C04A2">
              <w:rPr>
                <w:b/>
              </w:rPr>
              <w:t>HIST</w:t>
            </w:r>
            <w:r w:rsidR="00234B69">
              <w:rPr>
                <w:b/>
              </w:rPr>
              <w:t xml:space="preserve"> </w:t>
            </w:r>
            <w:r w:rsidR="006C04A2">
              <w:rPr>
                <w:b/>
              </w:rPr>
              <w:t xml:space="preserve">389 </w:t>
            </w:r>
            <w:r w:rsidR="00234B69">
              <w:rPr>
                <w:b/>
              </w:rPr>
              <w:t xml:space="preserve">benefits students by allowing them to do their capstone research projects in a subfield that interests them, with a faculty member who has expertise in that particular subfield.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471461F" w:rsidR="00517DB2" w:rsidRPr="00B649C4" w:rsidRDefault="00234B69" w:rsidP="00517DB2">
            <w:pPr>
              <w:rPr>
                <w:b/>
              </w:rPr>
            </w:pPr>
            <w:bookmarkStart w:id="11" w:name="prog_impact"/>
            <w:bookmarkEnd w:id="11"/>
            <w:r>
              <w:rPr>
                <w:b/>
              </w:rPr>
              <w:t xml:space="preserve">Impacts the Public History Minor in Public History, which will now require </w:t>
            </w:r>
            <w:r w:rsidR="006C04A2">
              <w:rPr>
                <w:b/>
              </w:rPr>
              <w:t>HIST</w:t>
            </w:r>
            <w:r w:rsidR="00C643B9">
              <w:rPr>
                <w:b/>
              </w:rPr>
              <w:t xml:space="preserve"> 38</w:t>
            </w:r>
            <w:r w:rsidR="0052021E">
              <w:rPr>
                <w:b/>
              </w:rPr>
              <w:t>9</w:t>
            </w:r>
            <w:r w:rsidR="00A15776">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414F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02EE895" w:rsidR="008D52B7" w:rsidRPr="00C25F9D" w:rsidRDefault="00B51304" w:rsidP="006873F0">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414F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148E3E5" w:rsidR="008D52B7" w:rsidRPr="00C25F9D" w:rsidRDefault="00C625C6"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414F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ED87E8" w:rsidR="008D52B7" w:rsidRPr="00C25F9D" w:rsidRDefault="00C625C6"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414F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92D68EC" w:rsidR="008D52B7" w:rsidRPr="00C25F9D" w:rsidRDefault="00C625C6"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9690256" w:rsidR="00F64260" w:rsidRPr="00B605CE" w:rsidRDefault="00181D39"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455B9596" w14:textId="77777777" w:rsidR="00153A00" w:rsidRDefault="00153A00" w:rsidP="00C344AB"/>
    <w:p w14:paraId="35D53698" w14:textId="1BCDE875"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40"/>
        <w:gridCol w:w="3800"/>
        <w:gridCol w:w="3840"/>
      </w:tblGrid>
      <w:tr w:rsidR="00F64260" w:rsidRPr="006E3AF2" w14:paraId="6EE19C38" w14:textId="77777777" w:rsidTr="00153A00">
        <w:trPr>
          <w:tblHeader/>
        </w:trPr>
        <w:tc>
          <w:tcPr>
            <w:tcW w:w="314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0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153A00">
        <w:tc>
          <w:tcPr>
            <w:tcW w:w="314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0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0A258DEF" w:rsidR="00F64260" w:rsidRPr="009F029C" w:rsidRDefault="00475F76" w:rsidP="001429AA">
            <w:pPr>
              <w:spacing w:line="240" w:lineRule="auto"/>
              <w:rPr>
                <w:b/>
              </w:rPr>
            </w:pPr>
            <w:r>
              <w:rPr>
                <w:b/>
              </w:rPr>
              <w:t>HIST</w:t>
            </w:r>
            <w:r w:rsidR="00C643B9">
              <w:rPr>
                <w:b/>
              </w:rPr>
              <w:t xml:space="preserve"> 38</w:t>
            </w:r>
            <w:r w:rsidR="0052021E">
              <w:rPr>
                <w:b/>
              </w:rPr>
              <w:t>9</w:t>
            </w:r>
          </w:p>
        </w:tc>
      </w:tr>
      <w:tr w:rsidR="00F64260" w:rsidRPr="006E3AF2" w14:paraId="203B0C45" w14:textId="77777777" w:rsidTr="00153A00">
        <w:tc>
          <w:tcPr>
            <w:tcW w:w="314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0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153A00">
        <w:tc>
          <w:tcPr>
            <w:tcW w:w="314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0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0326B3F8" w:rsidR="00F64260" w:rsidRPr="009F029C" w:rsidRDefault="00A016F8" w:rsidP="001429AA">
            <w:pPr>
              <w:spacing w:line="240" w:lineRule="auto"/>
              <w:rPr>
                <w:b/>
              </w:rPr>
            </w:pPr>
            <w:r>
              <w:rPr>
                <w:b/>
              </w:rPr>
              <w:t>History Matters III: Senior Research Project</w:t>
            </w:r>
          </w:p>
        </w:tc>
      </w:tr>
      <w:tr w:rsidR="00F64260" w:rsidRPr="006E3AF2" w14:paraId="76E4D772" w14:textId="77777777" w:rsidTr="00153A00">
        <w:tc>
          <w:tcPr>
            <w:tcW w:w="314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0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0C26A276" w:rsidR="00F64260" w:rsidRPr="009F029C" w:rsidRDefault="003602FA" w:rsidP="001429AA">
            <w:pPr>
              <w:spacing w:line="240" w:lineRule="auto"/>
              <w:rPr>
                <w:b/>
              </w:rPr>
            </w:pPr>
            <w:r w:rsidRPr="003602FA">
              <w:rPr>
                <w:b/>
              </w:rPr>
              <w:t>History majors will produce an advanced research paper on a topic of their choosing. Students will analyze scholarship and primary sources to construct and communicate an original historical interpretation.</w:t>
            </w:r>
          </w:p>
        </w:tc>
      </w:tr>
      <w:tr w:rsidR="00F64260" w:rsidRPr="006E3AF2" w14:paraId="6B87DAE3" w14:textId="77777777" w:rsidTr="00153A00">
        <w:tc>
          <w:tcPr>
            <w:tcW w:w="314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0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19EB9D84" w:rsidR="00F64260" w:rsidRPr="009F029C" w:rsidRDefault="00475F76" w:rsidP="001429AA">
            <w:pPr>
              <w:spacing w:line="240" w:lineRule="auto"/>
              <w:rPr>
                <w:b/>
              </w:rPr>
            </w:pPr>
            <w:r>
              <w:rPr>
                <w:b/>
              </w:rPr>
              <w:t>HIST</w:t>
            </w:r>
            <w:r w:rsidR="0052021E">
              <w:rPr>
                <w:b/>
              </w:rPr>
              <w:t xml:space="preserve"> 2</w:t>
            </w:r>
            <w:r w:rsidR="00FE46A8">
              <w:rPr>
                <w:b/>
              </w:rPr>
              <w:t>82</w:t>
            </w:r>
            <w:bookmarkStart w:id="18" w:name="_GoBack"/>
            <w:bookmarkEnd w:id="18"/>
          </w:p>
        </w:tc>
      </w:tr>
      <w:tr w:rsidR="00F64260" w:rsidRPr="006E3AF2" w14:paraId="5AE5E526" w14:textId="77777777" w:rsidTr="00153A00">
        <w:tc>
          <w:tcPr>
            <w:tcW w:w="314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00" w:type="dxa"/>
            <w:noWrap/>
          </w:tcPr>
          <w:p w14:paraId="08F2FAD3" w14:textId="1903DBA9" w:rsidR="00F64260" w:rsidRPr="009F029C" w:rsidRDefault="00F64260" w:rsidP="000A36CD">
            <w:pPr>
              <w:spacing w:line="240" w:lineRule="auto"/>
              <w:rPr>
                <w:b/>
                <w:sz w:val="20"/>
              </w:rPr>
            </w:pPr>
          </w:p>
        </w:tc>
        <w:tc>
          <w:tcPr>
            <w:tcW w:w="3840" w:type="dxa"/>
            <w:noWrap/>
          </w:tcPr>
          <w:p w14:paraId="67D1137F" w14:textId="20E81F10" w:rsidR="00F64260" w:rsidRPr="0052021E"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p>
        </w:tc>
      </w:tr>
      <w:tr w:rsidR="00F64260" w:rsidRPr="006E3AF2" w14:paraId="12464B8B" w14:textId="77777777" w:rsidTr="00153A00">
        <w:tc>
          <w:tcPr>
            <w:tcW w:w="314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00" w:type="dxa"/>
            <w:noWrap/>
          </w:tcPr>
          <w:p w14:paraId="2591720E" w14:textId="77777777" w:rsidR="00F64260" w:rsidRPr="009F029C" w:rsidRDefault="00F64260" w:rsidP="001429AA">
            <w:pPr>
              <w:spacing w:line="240" w:lineRule="auto"/>
              <w:rPr>
                <w:b/>
              </w:rPr>
            </w:pPr>
            <w:bookmarkStart w:id="19" w:name="contacthours"/>
            <w:bookmarkEnd w:id="19"/>
          </w:p>
        </w:tc>
        <w:tc>
          <w:tcPr>
            <w:tcW w:w="3840" w:type="dxa"/>
            <w:noWrap/>
          </w:tcPr>
          <w:p w14:paraId="57D144B9" w14:textId="6FCA7334" w:rsidR="00F64260" w:rsidRPr="009F029C" w:rsidRDefault="0052021E" w:rsidP="001429AA">
            <w:pPr>
              <w:spacing w:line="240" w:lineRule="auto"/>
              <w:rPr>
                <w:b/>
              </w:rPr>
            </w:pPr>
            <w:r>
              <w:rPr>
                <w:b/>
              </w:rPr>
              <w:t>2</w:t>
            </w:r>
          </w:p>
        </w:tc>
      </w:tr>
      <w:tr w:rsidR="00F64260" w:rsidRPr="006E3AF2" w14:paraId="677C9DA2" w14:textId="77777777" w:rsidTr="00153A00">
        <w:tc>
          <w:tcPr>
            <w:tcW w:w="314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00" w:type="dxa"/>
            <w:noWrap/>
          </w:tcPr>
          <w:p w14:paraId="27EB02BD" w14:textId="77777777" w:rsidR="00F64260" w:rsidRPr="009F029C" w:rsidRDefault="00F64260" w:rsidP="001429AA">
            <w:pPr>
              <w:spacing w:line="240" w:lineRule="auto"/>
              <w:rPr>
                <w:b/>
              </w:rPr>
            </w:pPr>
            <w:bookmarkStart w:id="20" w:name="credits"/>
            <w:bookmarkEnd w:id="20"/>
          </w:p>
        </w:tc>
        <w:tc>
          <w:tcPr>
            <w:tcW w:w="3840" w:type="dxa"/>
            <w:noWrap/>
          </w:tcPr>
          <w:p w14:paraId="7DD4CAFF" w14:textId="36F59FF0" w:rsidR="00F64260" w:rsidRPr="009F029C" w:rsidRDefault="0052021E" w:rsidP="001429AA">
            <w:pPr>
              <w:spacing w:line="240" w:lineRule="auto"/>
              <w:rPr>
                <w:b/>
              </w:rPr>
            </w:pPr>
            <w:r>
              <w:rPr>
                <w:b/>
              </w:rPr>
              <w:t>2</w:t>
            </w:r>
          </w:p>
        </w:tc>
      </w:tr>
      <w:tr w:rsidR="00F64260" w:rsidRPr="006E3AF2" w14:paraId="658C4762" w14:textId="77777777" w:rsidTr="00153A00">
        <w:tc>
          <w:tcPr>
            <w:tcW w:w="314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40"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rsidTr="00153A00">
        <w:tc>
          <w:tcPr>
            <w:tcW w:w="314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00" w:type="dxa"/>
            <w:noWrap/>
          </w:tcPr>
          <w:p w14:paraId="54A0840F" w14:textId="0CB3434F" w:rsidR="00F64260" w:rsidRPr="009F029C" w:rsidRDefault="00F64260" w:rsidP="001429AA">
            <w:pPr>
              <w:spacing w:line="240" w:lineRule="auto"/>
              <w:rPr>
                <w:b/>
                <w:sz w:val="20"/>
              </w:rPr>
            </w:pPr>
          </w:p>
        </w:tc>
        <w:tc>
          <w:tcPr>
            <w:tcW w:w="3840" w:type="dxa"/>
            <w:noWrap/>
          </w:tcPr>
          <w:p w14:paraId="2CF717EE" w14:textId="5C285C15" w:rsidR="00F64260" w:rsidRPr="009F029C" w:rsidRDefault="00F64260" w:rsidP="0052021E">
            <w:pPr>
              <w:spacing w:line="240" w:lineRule="auto"/>
              <w:rPr>
                <w:b/>
                <w:sz w:val="20"/>
              </w:rPr>
            </w:pPr>
            <w:r w:rsidRPr="009F029C">
              <w:rPr>
                <w:b/>
                <w:sz w:val="20"/>
              </w:rPr>
              <w:t xml:space="preserve">Letter grade  </w:t>
            </w:r>
          </w:p>
        </w:tc>
      </w:tr>
      <w:tr w:rsidR="00F64260" w:rsidRPr="006E3AF2" w14:paraId="66DAB74D" w14:textId="77777777" w:rsidTr="00153A00">
        <w:tc>
          <w:tcPr>
            <w:tcW w:w="314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00" w:type="dxa"/>
            <w:noWrap/>
          </w:tcPr>
          <w:p w14:paraId="79B4CAD6" w14:textId="715C8627" w:rsidR="00F64260" w:rsidRPr="009F029C" w:rsidRDefault="00F64260" w:rsidP="006B20A9">
            <w:pPr>
              <w:spacing w:line="240" w:lineRule="auto"/>
              <w:rPr>
                <w:b/>
                <w:sz w:val="20"/>
              </w:rPr>
            </w:pPr>
            <w:bookmarkStart w:id="22" w:name="instr_methods"/>
            <w:bookmarkEnd w:id="22"/>
          </w:p>
        </w:tc>
        <w:tc>
          <w:tcPr>
            <w:tcW w:w="3840" w:type="dxa"/>
            <w:noWrap/>
          </w:tcPr>
          <w:p w14:paraId="27D66483" w14:textId="6A7677FD" w:rsidR="00F64260" w:rsidRPr="009F029C" w:rsidRDefault="00F64260" w:rsidP="0052021E">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p>
        </w:tc>
      </w:tr>
      <w:tr w:rsidR="00F64260" w:rsidRPr="006E3AF2" w14:paraId="40E0E48F" w14:textId="77777777" w:rsidTr="00153A00">
        <w:tc>
          <w:tcPr>
            <w:tcW w:w="314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00" w:type="dxa"/>
            <w:noWrap/>
          </w:tcPr>
          <w:p w14:paraId="57466F72" w14:textId="020A8032" w:rsidR="00F64260" w:rsidRPr="009F029C" w:rsidRDefault="00F64260" w:rsidP="00A87611">
            <w:pPr>
              <w:spacing w:line="240" w:lineRule="auto"/>
              <w:rPr>
                <w:b/>
                <w:sz w:val="20"/>
              </w:rPr>
            </w:pPr>
            <w:bookmarkStart w:id="23" w:name="required"/>
            <w:bookmarkEnd w:id="23"/>
            <w:r w:rsidRPr="009F029C">
              <w:rPr>
                <w:b/>
                <w:sz w:val="20"/>
              </w:rPr>
              <w:t xml:space="preserve"> </w:t>
            </w:r>
          </w:p>
        </w:tc>
        <w:tc>
          <w:tcPr>
            <w:tcW w:w="3840" w:type="dxa"/>
            <w:noWrap/>
          </w:tcPr>
          <w:p w14:paraId="442E5788" w14:textId="19B5ACD7" w:rsidR="00F64260" w:rsidRPr="009F029C" w:rsidRDefault="00F64260" w:rsidP="0052021E">
            <w:pPr>
              <w:spacing w:line="240" w:lineRule="auto"/>
              <w:rPr>
                <w:b/>
                <w:sz w:val="20"/>
              </w:rPr>
            </w:pPr>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 Required for Certification</w:t>
            </w:r>
          </w:p>
        </w:tc>
      </w:tr>
      <w:tr w:rsidR="00F64260" w:rsidRPr="006E3AF2" w14:paraId="4F77409C" w14:textId="77777777" w:rsidTr="00153A00">
        <w:tc>
          <w:tcPr>
            <w:tcW w:w="314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00" w:type="dxa"/>
            <w:noWrap/>
          </w:tcPr>
          <w:p w14:paraId="1F134875" w14:textId="1B09EB3D" w:rsidR="00F64260" w:rsidRPr="009F029C" w:rsidRDefault="00F64260" w:rsidP="001429AA">
            <w:pPr>
              <w:spacing w:line="240" w:lineRule="auto"/>
              <w:rPr>
                <w:b/>
              </w:rPr>
            </w:pPr>
          </w:p>
        </w:tc>
        <w:tc>
          <w:tcPr>
            <w:tcW w:w="3840" w:type="dxa"/>
            <w:noWrap/>
          </w:tcPr>
          <w:p w14:paraId="41CF798F" w14:textId="4FDF9943" w:rsidR="00F64260" w:rsidRPr="009F029C" w:rsidRDefault="00F3256C" w:rsidP="001429AA">
            <w:pPr>
              <w:spacing w:line="240" w:lineRule="auto"/>
              <w:rPr>
                <w:b/>
              </w:rPr>
            </w:pPr>
            <w:r>
              <w:rPr>
                <w:b/>
              </w:rPr>
              <w:t>NO</w:t>
            </w:r>
          </w:p>
        </w:tc>
      </w:tr>
      <w:tr w:rsidR="00F64260" w:rsidRPr="006E3AF2" w14:paraId="3A6D1D6E" w14:textId="77777777" w:rsidTr="00153A00">
        <w:tc>
          <w:tcPr>
            <w:tcW w:w="314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00" w:type="dxa"/>
            <w:noWrap/>
          </w:tcPr>
          <w:p w14:paraId="071181E7" w14:textId="1533AF96" w:rsidR="00F64260" w:rsidRPr="00A016F8" w:rsidRDefault="00F64260" w:rsidP="001A51ED">
            <w:pPr>
              <w:rPr>
                <w:rFonts w:ascii="MS Mincho" w:eastAsia="MS Mincho" w:hAnsi="MS Mincho" w:cs="MS Mincho"/>
                <w:b/>
                <w:sz w:val="20"/>
              </w:rPr>
            </w:pPr>
            <w:bookmarkStart w:id="24" w:name="ge"/>
            <w:bookmarkEnd w:id="24"/>
          </w:p>
        </w:tc>
        <w:tc>
          <w:tcPr>
            <w:tcW w:w="3840" w:type="dxa"/>
            <w:noWrap/>
          </w:tcPr>
          <w:p w14:paraId="411B25D5" w14:textId="64410650"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2C9838AE" w:rsidR="00F64260" w:rsidRPr="009F029C" w:rsidRDefault="00F64260" w:rsidP="001429AA">
            <w:pPr>
              <w:spacing w:line="240" w:lineRule="auto"/>
              <w:rPr>
                <w:b/>
                <w:sz w:val="20"/>
              </w:rPr>
            </w:pPr>
          </w:p>
        </w:tc>
      </w:tr>
      <w:tr w:rsidR="00F64260" w:rsidRPr="006E3AF2" w14:paraId="7309520B" w14:textId="77777777" w:rsidTr="00153A00">
        <w:tc>
          <w:tcPr>
            <w:tcW w:w="314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00" w:type="dxa"/>
            <w:noWrap/>
          </w:tcPr>
          <w:p w14:paraId="1A66AF8F" w14:textId="0C5BC9ED" w:rsidR="00F64260" w:rsidRPr="00A016F8" w:rsidRDefault="00F64260" w:rsidP="0027634D">
            <w:pPr>
              <w:spacing w:line="240" w:lineRule="auto"/>
              <w:rPr>
                <w:rFonts w:ascii="MS Mincho" w:eastAsia="MS Mincho" w:hAnsi="MS Mincho" w:cs="MS Mincho"/>
                <w:b/>
                <w:sz w:val="20"/>
              </w:rPr>
            </w:pPr>
            <w:bookmarkStart w:id="25" w:name="performance"/>
            <w:bookmarkEnd w:id="25"/>
          </w:p>
        </w:tc>
        <w:tc>
          <w:tcPr>
            <w:tcW w:w="3840" w:type="dxa"/>
            <w:noWrap/>
          </w:tcPr>
          <w:p w14:paraId="7069B313" w14:textId="07EC378B"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38E5317C" w:rsidR="00F64260" w:rsidRPr="009F029C" w:rsidRDefault="00F64260" w:rsidP="0027634D">
            <w:pPr>
              <w:spacing w:line="240" w:lineRule="auto"/>
              <w:rPr>
                <w:b/>
                <w:sz w:val="20"/>
              </w:rPr>
            </w:pPr>
            <w:r w:rsidRPr="009F029C">
              <w:rPr>
                <w:b/>
                <w:sz w:val="20"/>
              </w:rPr>
              <w:t>Class Work  |</w:t>
            </w:r>
            <w:r w:rsidR="0052021E">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42D614C" w:rsidR="00F64260" w:rsidRPr="009F029C" w:rsidRDefault="00F64260" w:rsidP="00FA769F">
            <w:pPr>
              <w:spacing w:line="240" w:lineRule="auto"/>
              <w:rPr>
                <w:b/>
                <w:sz w:val="20"/>
              </w:rPr>
            </w:pPr>
          </w:p>
        </w:tc>
      </w:tr>
      <w:tr w:rsidR="00F64260" w:rsidRPr="006E3AF2" w14:paraId="071E0CC5" w14:textId="77777777" w:rsidTr="00153A00">
        <w:tc>
          <w:tcPr>
            <w:tcW w:w="314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0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153A00">
        <w:tc>
          <w:tcPr>
            <w:tcW w:w="314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4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56BC1" w:rsidRPr="00402602" w14:paraId="707BEBAF" w14:textId="77777777" w:rsidTr="00F56BC1">
        <w:trPr>
          <w:cantSplit/>
          <w:tblHeader/>
        </w:trPr>
        <w:tc>
          <w:tcPr>
            <w:tcW w:w="4314"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414F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72" w:type="dxa"/>
          </w:tcPr>
          <w:p w14:paraId="7AE9A56B" w14:textId="55D1A70C" w:rsidR="00F64260" w:rsidRPr="00402602" w:rsidRDefault="002414F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56BC1" w14:paraId="63FA509B" w14:textId="77777777" w:rsidTr="00F56BC1">
        <w:trPr>
          <w:cantSplit/>
        </w:trPr>
        <w:tc>
          <w:tcPr>
            <w:tcW w:w="4314" w:type="dxa"/>
          </w:tcPr>
          <w:p w14:paraId="5D0D957A" w14:textId="55642B3A" w:rsidR="00F64260" w:rsidRDefault="004C403D">
            <w:pPr>
              <w:spacing w:line="240" w:lineRule="auto"/>
            </w:pPr>
            <w:bookmarkStart w:id="27" w:name="outcomes"/>
            <w:bookmarkEnd w:id="27"/>
            <w:r w:rsidRPr="004C403D">
              <w:t>Understand how historians gather, interpret and analyze a wide range of primary and secondary source data/material (including literary, geographical, political and socioeconomic material) and how historians construct a coherent narrative from this information.</w:t>
            </w:r>
          </w:p>
        </w:tc>
        <w:tc>
          <w:tcPr>
            <w:tcW w:w="1894" w:type="dxa"/>
          </w:tcPr>
          <w:p w14:paraId="6D2C61BA" w14:textId="77777777" w:rsidR="00F64260" w:rsidRDefault="00F64260">
            <w:pPr>
              <w:spacing w:line="240" w:lineRule="auto"/>
            </w:pPr>
            <w:bookmarkStart w:id="28" w:name="standards"/>
            <w:bookmarkEnd w:id="28"/>
          </w:p>
        </w:tc>
        <w:tc>
          <w:tcPr>
            <w:tcW w:w="4572" w:type="dxa"/>
          </w:tcPr>
          <w:p w14:paraId="5AAE18CD" w14:textId="68997FA6" w:rsidR="00F64260" w:rsidRDefault="00964BB8" w:rsidP="00964BB8">
            <w:pPr>
              <w:spacing w:line="240" w:lineRule="auto"/>
            </w:pPr>
            <w:bookmarkStart w:id="29" w:name="measured"/>
            <w:bookmarkEnd w:id="29"/>
            <w:r>
              <w:t xml:space="preserve">Students will demonstrate competence through small class discussions and independent writing assignments, including a final paper, that addresses the </w:t>
            </w:r>
            <w:r w:rsidR="00F56BC1">
              <w:t xml:space="preserve">existing </w:t>
            </w:r>
            <w:r>
              <w:t xml:space="preserve">historiography of their selected topic and adds their own </w:t>
            </w:r>
            <w:r w:rsidR="00F56BC1">
              <w:t>primary source research to the field</w:t>
            </w:r>
            <w:r>
              <w:t>.</w:t>
            </w:r>
          </w:p>
        </w:tc>
      </w:tr>
      <w:tr w:rsidR="00F56BC1" w14:paraId="017267C2" w14:textId="77777777" w:rsidTr="00F56BC1">
        <w:tc>
          <w:tcPr>
            <w:tcW w:w="4314" w:type="dxa"/>
          </w:tcPr>
          <w:p w14:paraId="4E937535" w14:textId="43DA9CF2" w:rsidR="00F56BC1" w:rsidRDefault="00F56BC1" w:rsidP="00F56BC1">
            <w:pPr>
              <w:spacing w:line="240" w:lineRule="auto"/>
            </w:pPr>
            <w:r w:rsidRPr="00964BB8">
              <w:t>Demonstrate the skills of historical analysis and interpretation, such as compare and contrast, differentiate between historical facts and interpretation, consider multiple perspectives, analyze cause and effect relationships, compare competing historical narratives, recognize the tentative nature of historical interpretation and analyze the influence of the past.</w:t>
            </w:r>
          </w:p>
        </w:tc>
        <w:tc>
          <w:tcPr>
            <w:tcW w:w="1894" w:type="dxa"/>
          </w:tcPr>
          <w:p w14:paraId="0A045709" w14:textId="77777777" w:rsidR="00F56BC1" w:rsidRDefault="00F56BC1" w:rsidP="00F56BC1">
            <w:pPr>
              <w:spacing w:line="240" w:lineRule="auto"/>
            </w:pPr>
          </w:p>
        </w:tc>
        <w:tc>
          <w:tcPr>
            <w:tcW w:w="4572" w:type="dxa"/>
          </w:tcPr>
          <w:p w14:paraId="638BB382" w14:textId="74C0FB34" w:rsidR="00F56BC1" w:rsidRDefault="00F56BC1" w:rsidP="00F56BC1">
            <w:pPr>
              <w:spacing w:line="240" w:lineRule="auto"/>
            </w:pPr>
            <w:r>
              <w:t>Students will demonstrate competence through small class discussions and independent writing assignments, including a final paper, that addresses the existing historiography of their selected topic and adds their own primary source research to the field.</w:t>
            </w:r>
          </w:p>
        </w:tc>
      </w:tr>
      <w:tr w:rsidR="00F56BC1" w14:paraId="72BC7450" w14:textId="77777777" w:rsidTr="00F56BC1">
        <w:tc>
          <w:tcPr>
            <w:tcW w:w="4314" w:type="dxa"/>
          </w:tcPr>
          <w:p w14:paraId="39BB9C34" w14:textId="48ADFB26" w:rsidR="00F56BC1" w:rsidRDefault="00F56BC1" w:rsidP="00F56BC1">
            <w:pPr>
              <w:spacing w:line="240" w:lineRule="auto"/>
            </w:pPr>
            <w:r w:rsidRPr="00964BB8">
              <w:t>Think chronologically and comprehensively, identifying temporal structures of historical narratives and comprehending the meanings of historical texts, monographs and documents, including their audiences, goals, perspectives and biases.</w:t>
            </w:r>
          </w:p>
        </w:tc>
        <w:tc>
          <w:tcPr>
            <w:tcW w:w="1894" w:type="dxa"/>
          </w:tcPr>
          <w:p w14:paraId="6D644B8F" w14:textId="77777777" w:rsidR="00F56BC1" w:rsidRDefault="00F56BC1" w:rsidP="00F56BC1">
            <w:pPr>
              <w:spacing w:line="240" w:lineRule="auto"/>
            </w:pPr>
          </w:p>
        </w:tc>
        <w:tc>
          <w:tcPr>
            <w:tcW w:w="4572" w:type="dxa"/>
          </w:tcPr>
          <w:p w14:paraId="3BB39088" w14:textId="365D5D6F" w:rsidR="00F56BC1" w:rsidRDefault="00F56BC1" w:rsidP="00F56BC1">
            <w:pPr>
              <w:spacing w:line="240" w:lineRule="auto"/>
            </w:pPr>
            <w:r>
              <w:t>Students will demonstrate competence through small class discussions and independent writing assignments, including a final paper, that addresses the existing historiography of their selected topic and adds their own primary source research to the field.</w:t>
            </w:r>
          </w:p>
        </w:tc>
      </w:tr>
      <w:tr w:rsidR="00F56BC1" w14:paraId="068DD5FB" w14:textId="77777777" w:rsidTr="00F56BC1">
        <w:tc>
          <w:tcPr>
            <w:tcW w:w="4314" w:type="dxa"/>
          </w:tcPr>
          <w:p w14:paraId="36521337" w14:textId="120DF111" w:rsidR="00F56BC1" w:rsidRDefault="00F56BC1" w:rsidP="00F56BC1">
            <w:pPr>
              <w:spacing w:line="240" w:lineRule="auto"/>
            </w:pPr>
            <w:r w:rsidRPr="00964BB8">
              <w:t>Develop research capabilities that enable them to formulate historical questions and themes, obtain and question historical data, identify the gaps in available records, place sources in context, and construct reliable historical interpretations.</w:t>
            </w:r>
          </w:p>
        </w:tc>
        <w:tc>
          <w:tcPr>
            <w:tcW w:w="1894" w:type="dxa"/>
          </w:tcPr>
          <w:p w14:paraId="05B7FEAC" w14:textId="77777777" w:rsidR="00F56BC1" w:rsidRDefault="00F56BC1" w:rsidP="00F56BC1">
            <w:pPr>
              <w:spacing w:line="240" w:lineRule="auto"/>
            </w:pPr>
          </w:p>
        </w:tc>
        <w:tc>
          <w:tcPr>
            <w:tcW w:w="4572" w:type="dxa"/>
          </w:tcPr>
          <w:p w14:paraId="7EB1D037" w14:textId="6E794FEB" w:rsidR="00F56BC1" w:rsidRDefault="00F56BC1" w:rsidP="00F56BC1">
            <w:pPr>
              <w:spacing w:line="240" w:lineRule="auto"/>
            </w:pPr>
            <w:r>
              <w:t>Students will demonstrate competence through small class discussions and independent writing assignments, including a final paper, that addresses the existing historiography of their selected topic and adds their own primary source research to the field.</w:t>
            </w:r>
          </w:p>
        </w:tc>
      </w:tr>
      <w:tr w:rsidR="00F56BC1" w14:paraId="2DFE3FCF" w14:textId="77777777" w:rsidTr="00F56BC1">
        <w:tc>
          <w:tcPr>
            <w:tcW w:w="4314" w:type="dxa"/>
          </w:tcPr>
          <w:p w14:paraId="19E9BA3D" w14:textId="791279AE" w:rsidR="00F56BC1" w:rsidRPr="00964BB8" w:rsidRDefault="00F56BC1" w:rsidP="00F56BC1">
            <w:pPr>
              <w:spacing w:line="240" w:lineRule="auto"/>
            </w:pPr>
            <w:r w:rsidRPr="00964BB8">
              <w:t>Formulate and explain their own interpretations of the past by examining and communicating them with clarity and precision</w:t>
            </w:r>
            <w:r>
              <w:t>.</w:t>
            </w:r>
          </w:p>
        </w:tc>
        <w:tc>
          <w:tcPr>
            <w:tcW w:w="1894" w:type="dxa"/>
          </w:tcPr>
          <w:p w14:paraId="369A8882" w14:textId="77777777" w:rsidR="00F56BC1" w:rsidRDefault="00F56BC1" w:rsidP="00F56BC1">
            <w:pPr>
              <w:spacing w:line="240" w:lineRule="auto"/>
            </w:pPr>
          </w:p>
        </w:tc>
        <w:tc>
          <w:tcPr>
            <w:tcW w:w="4572" w:type="dxa"/>
          </w:tcPr>
          <w:p w14:paraId="6173AE9A" w14:textId="35F8EAB4" w:rsidR="00F56BC1" w:rsidRDefault="00F56BC1" w:rsidP="00F56BC1">
            <w:pPr>
              <w:spacing w:line="240" w:lineRule="auto"/>
            </w:pPr>
            <w:r>
              <w:t>Students will demonstrate competence through small class discussions and independent writing assignments, including a final paper, that addresses the existing historiography of their selected topic and adds their own primary source research to the field.</w:t>
            </w:r>
          </w:p>
        </w:tc>
      </w:tr>
      <w:tr w:rsidR="00F56BC1" w14:paraId="7EF27FA1" w14:textId="77777777" w:rsidTr="00153A00">
        <w:trPr>
          <w:trHeight w:val="1933"/>
        </w:trPr>
        <w:tc>
          <w:tcPr>
            <w:tcW w:w="4314" w:type="dxa"/>
          </w:tcPr>
          <w:p w14:paraId="68203F39" w14:textId="1F46963B" w:rsidR="00F56BC1" w:rsidRPr="00964BB8" w:rsidRDefault="00F56BC1" w:rsidP="00F56BC1">
            <w:pPr>
              <w:spacing w:line="240" w:lineRule="auto"/>
            </w:pPr>
            <w:r w:rsidRPr="00964BB8">
              <w:t>Demonstrate research skills utilizing the full-range of available materials including those found in libraries, archives, museums and electronic resources.</w:t>
            </w:r>
          </w:p>
        </w:tc>
        <w:tc>
          <w:tcPr>
            <w:tcW w:w="1894" w:type="dxa"/>
          </w:tcPr>
          <w:p w14:paraId="13941613" w14:textId="77777777" w:rsidR="00F56BC1" w:rsidRDefault="00F56BC1" w:rsidP="00F56BC1">
            <w:pPr>
              <w:spacing w:line="240" w:lineRule="auto"/>
            </w:pPr>
          </w:p>
          <w:p w14:paraId="5F1499FE" w14:textId="77777777" w:rsidR="00A016F8" w:rsidRDefault="00A016F8" w:rsidP="00F56BC1">
            <w:pPr>
              <w:spacing w:line="240" w:lineRule="auto"/>
            </w:pPr>
          </w:p>
          <w:p w14:paraId="0E564E3F" w14:textId="77777777" w:rsidR="00A016F8" w:rsidRDefault="00A016F8" w:rsidP="00F56BC1">
            <w:pPr>
              <w:spacing w:line="240" w:lineRule="auto"/>
            </w:pPr>
          </w:p>
          <w:p w14:paraId="65F6DD8B" w14:textId="77777777" w:rsidR="00A016F8" w:rsidRDefault="00A016F8" w:rsidP="00F56BC1">
            <w:pPr>
              <w:spacing w:line="240" w:lineRule="auto"/>
            </w:pPr>
          </w:p>
          <w:p w14:paraId="48BBFF01" w14:textId="77777777" w:rsidR="00A016F8" w:rsidRDefault="00A016F8" w:rsidP="00F56BC1">
            <w:pPr>
              <w:spacing w:line="240" w:lineRule="auto"/>
            </w:pPr>
          </w:p>
          <w:p w14:paraId="3826581B" w14:textId="39212CAF" w:rsidR="00A016F8" w:rsidRDefault="00A016F8" w:rsidP="00F56BC1">
            <w:pPr>
              <w:spacing w:line="240" w:lineRule="auto"/>
            </w:pPr>
          </w:p>
        </w:tc>
        <w:tc>
          <w:tcPr>
            <w:tcW w:w="4572" w:type="dxa"/>
          </w:tcPr>
          <w:p w14:paraId="320EDAF4" w14:textId="3F623190" w:rsidR="00F56BC1" w:rsidRDefault="00F56BC1" w:rsidP="00F56BC1">
            <w:pPr>
              <w:spacing w:line="240" w:lineRule="auto"/>
            </w:pPr>
            <w:r>
              <w:t>Students will demonstrate competence through small class discussions and independent writing assignments, including a final paper, that addresses the existing historiography of their selected topic and adds their own primary source research to the field.</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03D483B5" w:rsidR="00F64260" w:rsidRDefault="00113604" w:rsidP="000556B3">
            <w:pPr>
              <w:pStyle w:val="ListParagraph"/>
              <w:numPr>
                <w:ilvl w:val="0"/>
                <w:numId w:val="8"/>
              </w:numPr>
              <w:spacing w:line="240" w:lineRule="auto"/>
            </w:pPr>
            <w:bookmarkStart w:id="30" w:name="outline"/>
            <w:bookmarkEnd w:id="30"/>
            <w:r>
              <w:t xml:space="preserve">Methodology and theory </w:t>
            </w:r>
          </w:p>
          <w:p w14:paraId="598D1C0E" w14:textId="33F38861" w:rsidR="00113604" w:rsidRDefault="00113604" w:rsidP="00115A68">
            <w:pPr>
              <w:pStyle w:val="ListParagraph"/>
              <w:numPr>
                <w:ilvl w:val="1"/>
                <w:numId w:val="8"/>
              </w:numPr>
              <w:spacing w:line="240" w:lineRule="auto"/>
            </w:pPr>
            <w:r>
              <w:lastRenderedPageBreak/>
              <w:t>Review of the introduction to the theory and methods of the discipline from Hist 290 and 291.</w:t>
            </w:r>
          </w:p>
          <w:p w14:paraId="20C3ADB5" w14:textId="47CE58D8" w:rsidR="004C6D1B" w:rsidRDefault="004C6D1B" w:rsidP="00115A68">
            <w:pPr>
              <w:pStyle w:val="ListParagraph"/>
              <w:numPr>
                <w:ilvl w:val="1"/>
                <w:numId w:val="8"/>
              </w:numPr>
              <w:spacing w:line="240" w:lineRule="auto"/>
            </w:pPr>
            <w:r>
              <w:t xml:space="preserve">Possible class readings may include a guide to historical research such as Mary Lynn Rampolla, </w:t>
            </w:r>
            <w:r w:rsidRPr="004C6D1B">
              <w:rPr>
                <w:i/>
              </w:rPr>
              <w:t>A Pocket Guide to Writing in History</w:t>
            </w:r>
            <w:r>
              <w:t>.</w:t>
            </w:r>
          </w:p>
          <w:p w14:paraId="7D84B87C" w14:textId="4683B477" w:rsidR="004C6D1B" w:rsidRDefault="00113604" w:rsidP="004C6D1B">
            <w:pPr>
              <w:pStyle w:val="ListParagraph"/>
              <w:numPr>
                <w:ilvl w:val="1"/>
                <w:numId w:val="8"/>
              </w:numPr>
              <w:spacing w:line="240" w:lineRule="auto"/>
            </w:pPr>
            <w:r>
              <w:t>Application of the general skills developed in Hist 290 and 291 to the subfield that is the focus of the particular section of Hist 3</w:t>
            </w:r>
            <w:r w:rsidR="0084785C">
              <w:t>8</w:t>
            </w:r>
            <w:r>
              <w:t>9 (US, Africa, Latin America, etc.).</w:t>
            </w:r>
          </w:p>
          <w:p w14:paraId="6E4B4CAB" w14:textId="26FC3814" w:rsidR="00115A68" w:rsidRDefault="00113604" w:rsidP="00113604">
            <w:pPr>
              <w:pStyle w:val="ListParagraph"/>
              <w:numPr>
                <w:ilvl w:val="0"/>
                <w:numId w:val="8"/>
              </w:numPr>
              <w:spacing w:line="240" w:lineRule="auto"/>
            </w:pPr>
            <w:r>
              <w:t>Guided Individual Research Projects</w:t>
            </w:r>
          </w:p>
          <w:p w14:paraId="0901E886" w14:textId="112F1D25" w:rsidR="00113604" w:rsidRDefault="00113604" w:rsidP="00113604">
            <w:pPr>
              <w:pStyle w:val="ListParagraph"/>
              <w:numPr>
                <w:ilvl w:val="1"/>
                <w:numId w:val="8"/>
              </w:numPr>
              <w:spacing w:line="240" w:lineRule="auto"/>
            </w:pPr>
            <w:r>
              <w:t xml:space="preserve">Students </w:t>
            </w:r>
            <w:r w:rsidR="006873F0">
              <w:t xml:space="preserve">conduct preliminary research and </w:t>
            </w:r>
            <w:r>
              <w:t>develop research proposals based on existing historiography and available sources.</w:t>
            </w:r>
          </w:p>
          <w:p w14:paraId="2E484B2A" w14:textId="69CC73EB" w:rsidR="00113604" w:rsidRDefault="00113604" w:rsidP="00113604">
            <w:pPr>
              <w:pStyle w:val="ListParagraph"/>
              <w:numPr>
                <w:ilvl w:val="1"/>
                <w:numId w:val="8"/>
              </w:numPr>
              <w:spacing w:line="240" w:lineRule="auto"/>
            </w:pPr>
            <w:r>
              <w:t xml:space="preserve">Students conduct </w:t>
            </w:r>
            <w:r w:rsidR="006873F0">
              <w:t xml:space="preserve">extensive </w:t>
            </w:r>
            <w:r>
              <w:t>primary and secondary source research, with guidance and support from the instructor and their classmates.</w:t>
            </w:r>
          </w:p>
          <w:p w14:paraId="69AF33DD" w14:textId="77777777" w:rsidR="006873F0" w:rsidRDefault="00113604" w:rsidP="006873F0">
            <w:pPr>
              <w:pStyle w:val="ListParagraph"/>
              <w:numPr>
                <w:ilvl w:val="1"/>
                <w:numId w:val="8"/>
              </w:numPr>
              <w:spacing w:line="240" w:lineRule="auto"/>
            </w:pPr>
            <w:r>
              <w:t>Students complete their capstone project, which will usually consist of a research paper of approximately 25 pages, but may in some</w:t>
            </w:r>
            <w:r w:rsidR="006873F0">
              <w:t xml:space="preserve"> cases, and in particular for public history students,</w:t>
            </w:r>
            <w:r>
              <w:t xml:space="preserve"> take other forms (e.g., a documentary film, a website, or an exhibit). </w:t>
            </w:r>
          </w:p>
          <w:p w14:paraId="248C250B" w14:textId="77777777" w:rsidR="00113604" w:rsidRDefault="006873F0" w:rsidP="00A616EB">
            <w:pPr>
              <w:pStyle w:val="ListParagraph"/>
              <w:numPr>
                <w:ilvl w:val="0"/>
                <w:numId w:val="8"/>
              </w:numPr>
              <w:spacing w:line="240" w:lineRule="auto"/>
            </w:pPr>
            <w:r>
              <w:t>Stud</w:t>
            </w:r>
            <w:r w:rsidR="00A616EB">
              <w:t>ent</w:t>
            </w:r>
            <w:r>
              <w:t xml:space="preserve"> present</w:t>
            </w:r>
            <w:r w:rsidR="00A616EB">
              <w:t>ation</w:t>
            </w:r>
            <w:r>
              <w:t xml:space="preserve"> </w:t>
            </w:r>
            <w:r w:rsidR="00A616EB">
              <w:t xml:space="preserve">of individual </w:t>
            </w:r>
            <w:r>
              <w:t>research</w:t>
            </w:r>
            <w:r w:rsidR="00A616EB">
              <w:t xml:space="preserve"> projects</w:t>
            </w:r>
            <w:r>
              <w:t>.</w:t>
            </w:r>
            <w:r w:rsidR="00113604">
              <w:t xml:space="preserve"> </w:t>
            </w:r>
          </w:p>
          <w:p w14:paraId="6B2C7A47" w14:textId="50781382" w:rsidR="00A616EB" w:rsidRDefault="00A616EB" w:rsidP="00A616EB">
            <w:pPr>
              <w:pStyle w:val="ListParagraph"/>
              <w:numPr>
                <w:ilvl w:val="1"/>
                <w:numId w:val="8"/>
              </w:numPr>
              <w:spacing w:line="240" w:lineRule="auto"/>
            </w:pPr>
            <w:r>
              <w:t>Coordinated through the multiple sections of Hist 389.</w:t>
            </w:r>
          </w:p>
        </w:tc>
      </w:tr>
      <w:tr w:rsidR="004C6D1B" w14:paraId="7146435C" w14:textId="77777777">
        <w:tc>
          <w:tcPr>
            <w:tcW w:w="11016" w:type="dxa"/>
          </w:tcPr>
          <w:p w14:paraId="61ED8CFA" w14:textId="77777777" w:rsidR="004C6D1B" w:rsidRDefault="004C6D1B" w:rsidP="004C6D1B">
            <w:pPr>
              <w:pStyle w:val="ListParagraph"/>
              <w:spacing w:line="240" w:lineRule="auto"/>
              <w:ind w:left="36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7385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47385B" w14:paraId="0AE26A02" w14:textId="77777777" w:rsidTr="0047385B">
        <w:trPr>
          <w:cantSplit/>
          <w:trHeight w:val="489"/>
        </w:trPr>
        <w:tc>
          <w:tcPr>
            <w:tcW w:w="3168" w:type="dxa"/>
            <w:vAlign w:val="center"/>
          </w:tcPr>
          <w:p w14:paraId="20877218" w14:textId="5BA9B49B" w:rsidR="0047385B" w:rsidRDefault="0047385B" w:rsidP="0047385B">
            <w:pPr>
              <w:spacing w:line="240" w:lineRule="auto"/>
            </w:pPr>
            <w:r>
              <w:t>David Espinosa</w:t>
            </w:r>
          </w:p>
        </w:tc>
        <w:tc>
          <w:tcPr>
            <w:tcW w:w="3254" w:type="dxa"/>
            <w:vAlign w:val="center"/>
          </w:tcPr>
          <w:p w14:paraId="0730C1D0" w14:textId="18827288" w:rsidR="0047385B" w:rsidRDefault="0047385B" w:rsidP="0047385B">
            <w:pPr>
              <w:spacing w:line="240" w:lineRule="auto"/>
            </w:pPr>
            <w:r>
              <w:t>Chair, History</w:t>
            </w:r>
          </w:p>
        </w:tc>
        <w:tc>
          <w:tcPr>
            <w:tcW w:w="3197" w:type="dxa"/>
            <w:vAlign w:val="center"/>
          </w:tcPr>
          <w:p w14:paraId="7487F9CA" w14:textId="77777777" w:rsidR="0047385B" w:rsidRDefault="0047385B" w:rsidP="0047385B">
            <w:pPr>
              <w:spacing w:line="240" w:lineRule="auto"/>
            </w:pPr>
          </w:p>
        </w:tc>
        <w:tc>
          <w:tcPr>
            <w:tcW w:w="1161" w:type="dxa"/>
            <w:vAlign w:val="center"/>
          </w:tcPr>
          <w:p w14:paraId="1F86A130" w14:textId="77777777" w:rsidR="0047385B" w:rsidRDefault="0047385B" w:rsidP="0047385B">
            <w:pPr>
              <w:spacing w:line="240" w:lineRule="auto"/>
            </w:pPr>
          </w:p>
        </w:tc>
      </w:tr>
      <w:tr w:rsidR="0047385B" w14:paraId="3308AC9C" w14:textId="77777777" w:rsidTr="0047385B">
        <w:trPr>
          <w:cantSplit/>
          <w:trHeight w:val="489"/>
        </w:trPr>
        <w:tc>
          <w:tcPr>
            <w:tcW w:w="3168" w:type="dxa"/>
            <w:vAlign w:val="center"/>
          </w:tcPr>
          <w:p w14:paraId="2B0991B7" w14:textId="7AB1EAE8" w:rsidR="0047385B" w:rsidRDefault="0047385B" w:rsidP="0047385B">
            <w:pPr>
              <w:spacing w:line="240" w:lineRule="auto"/>
            </w:pPr>
            <w:r>
              <w:t>Earl Simson</w:t>
            </w:r>
          </w:p>
        </w:tc>
        <w:tc>
          <w:tcPr>
            <w:tcW w:w="3254" w:type="dxa"/>
            <w:vAlign w:val="center"/>
          </w:tcPr>
          <w:p w14:paraId="2927DBCB" w14:textId="57D0971F" w:rsidR="0047385B" w:rsidRDefault="0047385B" w:rsidP="0047385B">
            <w:pPr>
              <w:spacing w:line="240" w:lineRule="auto"/>
            </w:pPr>
            <w:r>
              <w:t>Dean of  FAS</w:t>
            </w:r>
          </w:p>
        </w:tc>
        <w:tc>
          <w:tcPr>
            <w:tcW w:w="3197" w:type="dxa"/>
            <w:vAlign w:val="center"/>
          </w:tcPr>
          <w:p w14:paraId="7927CB11" w14:textId="77777777" w:rsidR="0047385B" w:rsidRDefault="0047385B" w:rsidP="0047385B">
            <w:pPr>
              <w:spacing w:line="240" w:lineRule="auto"/>
            </w:pPr>
          </w:p>
        </w:tc>
        <w:tc>
          <w:tcPr>
            <w:tcW w:w="1161" w:type="dxa"/>
            <w:vAlign w:val="center"/>
          </w:tcPr>
          <w:p w14:paraId="06A64098" w14:textId="77777777" w:rsidR="0047385B" w:rsidRDefault="0047385B" w:rsidP="0047385B">
            <w:pPr>
              <w:spacing w:line="240" w:lineRule="auto"/>
            </w:pPr>
          </w:p>
        </w:tc>
      </w:tr>
      <w:tr w:rsidR="0047385B" w14:paraId="5FB4CB46" w14:textId="77777777" w:rsidTr="0047385B">
        <w:trPr>
          <w:cantSplit/>
          <w:trHeight w:val="489"/>
        </w:trPr>
        <w:tc>
          <w:tcPr>
            <w:tcW w:w="3168" w:type="dxa"/>
            <w:vAlign w:val="center"/>
          </w:tcPr>
          <w:p w14:paraId="6ED2A8A6" w14:textId="251FC244" w:rsidR="0047385B" w:rsidRDefault="0047385B" w:rsidP="0047385B">
            <w:pPr>
              <w:spacing w:line="240" w:lineRule="auto"/>
            </w:pPr>
            <w:r>
              <w:t>Gerri August</w:t>
            </w:r>
          </w:p>
        </w:tc>
        <w:tc>
          <w:tcPr>
            <w:tcW w:w="3254" w:type="dxa"/>
            <w:vAlign w:val="center"/>
          </w:tcPr>
          <w:p w14:paraId="229CC930" w14:textId="301AC8BA" w:rsidR="0047385B" w:rsidRDefault="0047385B" w:rsidP="0047385B">
            <w:pPr>
              <w:spacing w:line="240" w:lineRule="auto"/>
            </w:pPr>
            <w:r w:rsidRPr="00311964">
              <w:t>Interim Co-Dean FSEHD</w:t>
            </w:r>
          </w:p>
        </w:tc>
        <w:tc>
          <w:tcPr>
            <w:tcW w:w="3197" w:type="dxa"/>
            <w:vAlign w:val="center"/>
          </w:tcPr>
          <w:p w14:paraId="73DF0B07" w14:textId="77777777" w:rsidR="0047385B" w:rsidRDefault="0047385B" w:rsidP="0047385B">
            <w:pPr>
              <w:spacing w:line="240" w:lineRule="auto"/>
            </w:pPr>
          </w:p>
        </w:tc>
        <w:tc>
          <w:tcPr>
            <w:tcW w:w="1161" w:type="dxa"/>
            <w:vAlign w:val="center"/>
          </w:tcPr>
          <w:p w14:paraId="4EB70E84" w14:textId="429DADDB" w:rsidR="0047385B" w:rsidRDefault="0047385B" w:rsidP="0047385B">
            <w:pPr>
              <w:spacing w:line="240" w:lineRule="auto"/>
            </w:pPr>
          </w:p>
        </w:tc>
      </w:tr>
      <w:tr w:rsidR="0047385B" w14:paraId="23CB1F63" w14:textId="77777777" w:rsidTr="0047385B">
        <w:trPr>
          <w:cantSplit/>
          <w:trHeight w:val="489"/>
        </w:trPr>
        <w:tc>
          <w:tcPr>
            <w:tcW w:w="3168" w:type="dxa"/>
            <w:vAlign w:val="center"/>
          </w:tcPr>
          <w:p w14:paraId="50BD2E74" w14:textId="49469034" w:rsidR="0047385B" w:rsidRDefault="0047385B" w:rsidP="0047385B">
            <w:pPr>
              <w:spacing w:line="240" w:lineRule="auto"/>
            </w:pPr>
            <w:r>
              <w:t>Julie Horwitz</w:t>
            </w:r>
          </w:p>
        </w:tc>
        <w:tc>
          <w:tcPr>
            <w:tcW w:w="3254" w:type="dxa"/>
            <w:vAlign w:val="center"/>
          </w:tcPr>
          <w:p w14:paraId="04AC046A" w14:textId="5CF19457" w:rsidR="0047385B" w:rsidRDefault="0047385B" w:rsidP="0047385B">
            <w:pPr>
              <w:spacing w:line="240" w:lineRule="auto"/>
            </w:pPr>
            <w:r w:rsidRPr="00311964">
              <w:t>Interim Co-Dean FSEHD</w:t>
            </w:r>
          </w:p>
        </w:tc>
        <w:tc>
          <w:tcPr>
            <w:tcW w:w="3197" w:type="dxa"/>
            <w:vAlign w:val="center"/>
          </w:tcPr>
          <w:p w14:paraId="56321C0A" w14:textId="77777777" w:rsidR="0047385B" w:rsidRDefault="0047385B" w:rsidP="0047385B">
            <w:pPr>
              <w:spacing w:line="240" w:lineRule="auto"/>
            </w:pPr>
          </w:p>
        </w:tc>
        <w:tc>
          <w:tcPr>
            <w:tcW w:w="1161" w:type="dxa"/>
            <w:vAlign w:val="center"/>
          </w:tcPr>
          <w:p w14:paraId="5B6A9B0D" w14:textId="7B536495" w:rsidR="0047385B" w:rsidRDefault="0047385B" w:rsidP="0047385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47385B">
        <w:trPr>
          <w:cantSplit/>
          <w:tblHeader/>
        </w:trPr>
        <w:tc>
          <w:tcPr>
            <w:tcW w:w="3168" w:type="dxa"/>
            <w:vAlign w:val="center"/>
          </w:tcPr>
          <w:p w14:paraId="3E1DDF49" w14:textId="77777777" w:rsidR="00115A68" w:rsidRPr="00A83A6C" w:rsidRDefault="00115A68" w:rsidP="0015571B">
            <w:pPr>
              <w:pStyle w:val="Heading5"/>
              <w:jc w:val="center"/>
            </w:pPr>
            <w:r w:rsidRPr="00A83A6C">
              <w:lastRenderedPageBreak/>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2414F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61" w:type="dxa"/>
            <w:vAlign w:val="center"/>
          </w:tcPr>
          <w:p w14:paraId="1B58133B" w14:textId="77777777" w:rsidR="00115A68" w:rsidRPr="00A83A6C" w:rsidRDefault="00115A68" w:rsidP="0015571B">
            <w:pPr>
              <w:pStyle w:val="Heading5"/>
              <w:jc w:val="center"/>
            </w:pPr>
            <w:r w:rsidRPr="00A83A6C">
              <w:t>Date</w:t>
            </w:r>
          </w:p>
        </w:tc>
      </w:tr>
      <w:tr w:rsidR="0047385B" w14:paraId="032CD38C" w14:textId="77777777" w:rsidTr="0047385B">
        <w:trPr>
          <w:cantSplit/>
          <w:trHeight w:val="489"/>
        </w:trPr>
        <w:tc>
          <w:tcPr>
            <w:tcW w:w="3168" w:type="dxa"/>
            <w:vAlign w:val="center"/>
          </w:tcPr>
          <w:p w14:paraId="52B20687" w14:textId="193F98AD" w:rsidR="0047385B" w:rsidRDefault="0047385B" w:rsidP="0047385B">
            <w:pPr>
              <w:spacing w:line="240" w:lineRule="auto"/>
            </w:pPr>
            <w:r>
              <w:t>Lesley Bogad</w:t>
            </w:r>
          </w:p>
        </w:tc>
        <w:tc>
          <w:tcPr>
            <w:tcW w:w="3254" w:type="dxa"/>
            <w:vAlign w:val="center"/>
          </w:tcPr>
          <w:p w14:paraId="12B14668" w14:textId="37D0D7BA" w:rsidR="0047385B" w:rsidRDefault="0047385B" w:rsidP="0047385B">
            <w:pPr>
              <w:spacing w:line="240" w:lineRule="auto"/>
            </w:pPr>
            <w:r>
              <w:t>Chair, Educational Studies</w:t>
            </w:r>
          </w:p>
        </w:tc>
        <w:tc>
          <w:tcPr>
            <w:tcW w:w="3197" w:type="dxa"/>
            <w:vAlign w:val="center"/>
          </w:tcPr>
          <w:p w14:paraId="35E6C3B2" w14:textId="77777777" w:rsidR="0047385B" w:rsidRDefault="0047385B" w:rsidP="0047385B">
            <w:pPr>
              <w:spacing w:line="240" w:lineRule="auto"/>
            </w:pPr>
          </w:p>
        </w:tc>
        <w:tc>
          <w:tcPr>
            <w:tcW w:w="1161" w:type="dxa"/>
            <w:vAlign w:val="center"/>
          </w:tcPr>
          <w:p w14:paraId="70EE5B2D" w14:textId="77777777" w:rsidR="0047385B" w:rsidRDefault="0047385B" w:rsidP="0047385B">
            <w:pPr>
              <w:spacing w:line="240" w:lineRule="auto"/>
            </w:pPr>
          </w:p>
        </w:tc>
      </w:tr>
      <w:tr w:rsidR="0047385B" w14:paraId="1CA688DC" w14:textId="77777777" w:rsidTr="0047385B">
        <w:trPr>
          <w:cantSplit/>
          <w:trHeight w:val="489"/>
        </w:trPr>
        <w:tc>
          <w:tcPr>
            <w:tcW w:w="3168" w:type="dxa"/>
            <w:vAlign w:val="center"/>
          </w:tcPr>
          <w:p w14:paraId="69BC619F" w14:textId="77777777" w:rsidR="0047385B" w:rsidRDefault="0047385B" w:rsidP="0047385B">
            <w:pPr>
              <w:spacing w:line="240" w:lineRule="auto"/>
            </w:pPr>
          </w:p>
        </w:tc>
        <w:tc>
          <w:tcPr>
            <w:tcW w:w="3254" w:type="dxa"/>
            <w:vAlign w:val="center"/>
          </w:tcPr>
          <w:p w14:paraId="7AFA00B4" w14:textId="77777777" w:rsidR="0047385B" w:rsidRDefault="0047385B" w:rsidP="0047385B">
            <w:pPr>
              <w:spacing w:line="240" w:lineRule="auto"/>
            </w:pPr>
          </w:p>
        </w:tc>
        <w:tc>
          <w:tcPr>
            <w:tcW w:w="3197" w:type="dxa"/>
            <w:vAlign w:val="center"/>
          </w:tcPr>
          <w:p w14:paraId="63F9F878" w14:textId="77777777" w:rsidR="0047385B" w:rsidRDefault="0047385B" w:rsidP="0047385B">
            <w:pPr>
              <w:spacing w:line="240" w:lineRule="auto"/>
            </w:pPr>
          </w:p>
        </w:tc>
        <w:tc>
          <w:tcPr>
            <w:tcW w:w="1161" w:type="dxa"/>
            <w:vAlign w:val="center"/>
          </w:tcPr>
          <w:p w14:paraId="07BDEFD6" w14:textId="77777777" w:rsidR="0047385B" w:rsidRDefault="0047385B" w:rsidP="0047385B">
            <w:pPr>
              <w:spacing w:line="240" w:lineRule="auto"/>
            </w:pPr>
          </w:p>
        </w:tc>
      </w:tr>
      <w:tr w:rsidR="0047385B" w14:paraId="6F8C6D2D" w14:textId="77777777" w:rsidTr="0047385B">
        <w:trPr>
          <w:cantSplit/>
          <w:trHeight w:val="489"/>
        </w:trPr>
        <w:tc>
          <w:tcPr>
            <w:tcW w:w="3168" w:type="dxa"/>
            <w:vAlign w:val="center"/>
          </w:tcPr>
          <w:p w14:paraId="3BDD2887" w14:textId="77777777" w:rsidR="0047385B" w:rsidRDefault="0047385B" w:rsidP="0047385B">
            <w:pPr>
              <w:spacing w:line="240" w:lineRule="auto"/>
            </w:pPr>
          </w:p>
        </w:tc>
        <w:tc>
          <w:tcPr>
            <w:tcW w:w="3254" w:type="dxa"/>
            <w:vAlign w:val="center"/>
          </w:tcPr>
          <w:p w14:paraId="2E689D42" w14:textId="77777777" w:rsidR="0047385B" w:rsidRDefault="0047385B" w:rsidP="0047385B">
            <w:pPr>
              <w:spacing w:line="240" w:lineRule="auto"/>
            </w:pPr>
          </w:p>
        </w:tc>
        <w:tc>
          <w:tcPr>
            <w:tcW w:w="3197" w:type="dxa"/>
            <w:vAlign w:val="center"/>
          </w:tcPr>
          <w:p w14:paraId="7E65BB20" w14:textId="77777777" w:rsidR="0047385B" w:rsidRDefault="0047385B" w:rsidP="0047385B">
            <w:pPr>
              <w:spacing w:line="240" w:lineRule="auto"/>
            </w:pPr>
          </w:p>
        </w:tc>
        <w:tc>
          <w:tcPr>
            <w:tcW w:w="1161" w:type="dxa"/>
            <w:vAlign w:val="center"/>
          </w:tcPr>
          <w:p w14:paraId="1FC8A5C6" w14:textId="17D5FA5B" w:rsidR="0047385B" w:rsidRDefault="0047385B" w:rsidP="0047385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60875" w14:textId="77777777" w:rsidR="002414F0" w:rsidRDefault="002414F0" w:rsidP="00FA78CA">
      <w:pPr>
        <w:spacing w:line="240" w:lineRule="auto"/>
      </w:pPr>
      <w:r>
        <w:separator/>
      </w:r>
    </w:p>
  </w:endnote>
  <w:endnote w:type="continuationSeparator" w:id="0">
    <w:p w14:paraId="1F6A0F49" w14:textId="77777777" w:rsidR="002414F0" w:rsidRDefault="002414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91E6AD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7385B">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7385B">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457F" w14:textId="77777777" w:rsidR="002414F0" w:rsidRDefault="002414F0" w:rsidP="00FA78CA">
      <w:pPr>
        <w:spacing w:line="240" w:lineRule="auto"/>
      </w:pPr>
      <w:r>
        <w:separator/>
      </w:r>
    </w:p>
  </w:footnote>
  <w:footnote w:type="continuationSeparator" w:id="0">
    <w:p w14:paraId="2D172D87" w14:textId="77777777" w:rsidR="002414F0" w:rsidRDefault="002414F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8B1A22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75F76">
      <w:rPr>
        <w:color w:val="4F6228"/>
      </w:rPr>
      <w:t>18-19-263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75F76">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2A03"/>
    <w:rsid w:val="000556B3"/>
    <w:rsid w:val="000810FF"/>
    <w:rsid w:val="000A36CD"/>
    <w:rsid w:val="000D1497"/>
    <w:rsid w:val="000D21F2"/>
    <w:rsid w:val="000E2CBA"/>
    <w:rsid w:val="001010FA"/>
    <w:rsid w:val="00101BA4"/>
    <w:rsid w:val="0010291E"/>
    <w:rsid w:val="00113604"/>
    <w:rsid w:val="00115A68"/>
    <w:rsid w:val="0011690A"/>
    <w:rsid w:val="00120C12"/>
    <w:rsid w:val="001278A4"/>
    <w:rsid w:val="0013176C"/>
    <w:rsid w:val="00131B87"/>
    <w:rsid w:val="001429AA"/>
    <w:rsid w:val="00153A00"/>
    <w:rsid w:val="00176C55"/>
    <w:rsid w:val="00181A4B"/>
    <w:rsid w:val="00181D39"/>
    <w:rsid w:val="001A37FB"/>
    <w:rsid w:val="001A51ED"/>
    <w:rsid w:val="001B2E3A"/>
    <w:rsid w:val="0020058E"/>
    <w:rsid w:val="00234B69"/>
    <w:rsid w:val="00237355"/>
    <w:rsid w:val="002414F0"/>
    <w:rsid w:val="0026461B"/>
    <w:rsid w:val="0027634D"/>
    <w:rsid w:val="00284473"/>
    <w:rsid w:val="00290E18"/>
    <w:rsid w:val="00292D43"/>
    <w:rsid w:val="00293639"/>
    <w:rsid w:val="00296BA1"/>
    <w:rsid w:val="0029768B"/>
    <w:rsid w:val="002A3788"/>
    <w:rsid w:val="002A7DE4"/>
    <w:rsid w:val="002B1FF7"/>
    <w:rsid w:val="002B24F6"/>
    <w:rsid w:val="002B7880"/>
    <w:rsid w:val="002C3D63"/>
    <w:rsid w:val="002D194C"/>
    <w:rsid w:val="002E4A92"/>
    <w:rsid w:val="002F36B8"/>
    <w:rsid w:val="00310D95"/>
    <w:rsid w:val="00345149"/>
    <w:rsid w:val="003602FA"/>
    <w:rsid w:val="00364497"/>
    <w:rsid w:val="00376A8B"/>
    <w:rsid w:val="003A45F6"/>
    <w:rsid w:val="003B4A52"/>
    <w:rsid w:val="003C1A54"/>
    <w:rsid w:val="003C511E"/>
    <w:rsid w:val="003D7372"/>
    <w:rsid w:val="003F099C"/>
    <w:rsid w:val="003F4E82"/>
    <w:rsid w:val="00402602"/>
    <w:rsid w:val="004254A0"/>
    <w:rsid w:val="004313E6"/>
    <w:rsid w:val="004403BD"/>
    <w:rsid w:val="00442EEA"/>
    <w:rsid w:val="00465C86"/>
    <w:rsid w:val="0047385B"/>
    <w:rsid w:val="00475F76"/>
    <w:rsid w:val="004779B4"/>
    <w:rsid w:val="00484280"/>
    <w:rsid w:val="00485E3A"/>
    <w:rsid w:val="004C403D"/>
    <w:rsid w:val="004C6D1B"/>
    <w:rsid w:val="004E14AA"/>
    <w:rsid w:val="004E57C5"/>
    <w:rsid w:val="00517DB2"/>
    <w:rsid w:val="0052021E"/>
    <w:rsid w:val="005473BC"/>
    <w:rsid w:val="005873E3"/>
    <w:rsid w:val="005B1049"/>
    <w:rsid w:val="005C23BD"/>
    <w:rsid w:val="005C3F83"/>
    <w:rsid w:val="005D389E"/>
    <w:rsid w:val="005F0B6D"/>
    <w:rsid w:val="005F2A05"/>
    <w:rsid w:val="0061574D"/>
    <w:rsid w:val="00670869"/>
    <w:rsid w:val="006761E1"/>
    <w:rsid w:val="006873F0"/>
    <w:rsid w:val="006970B0"/>
    <w:rsid w:val="006B20A9"/>
    <w:rsid w:val="006C04A2"/>
    <w:rsid w:val="006E3AF2"/>
    <w:rsid w:val="006E6680"/>
    <w:rsid w:val="006F7F90"/>
    <w:rsid w:val="00704CFF"/>
    <w:rsid w:val="00706745"/>
    <w:rsid w:val="007072F7"/>
    <w:rsid w:val="007077B1"/>
    <w:rsid w:val="0074235B"/>
    <w:rsid w:val="00743AD2"/>
    <w:rsid w:val="007445F4"/>
    <w:rsid w:val="007554DE"/>
    <w:rsid w:val="00760EA6"/>
    <w:rsid w:val="00795D54"/>
    <w:rsid w:val="00796AF7"/>
    <w:rsid w:val="007970C3"/>
    <w:rsid w:val="007A5702"/>
    <w:rsid w:val="007B10BE"/>
    <w:rsid w:val="008122C6"/>
    <w:rsid w:val="00836A57"/>
    <w:rsid w:val="0084785C"/>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2491"/>
    <w:rsid w:val="00964BB8"/>
    <w:rsid w:val="00974210"/>
    <w:rsid w:val="0098046D"/>
    <w:rsid w:val="00984B36"/>
    <w:rsid w:val="009A4E6F"/>
    <w:rsid w:val="009A58C1"/>
    <w:rsid w:val="009B4B02"/>
    <w:rsid w:val="009C1440"/>
    <w:rsid w:val="009F029C"/>
    <w:rsid w:val="009F2F3E"/>
    <w:rsid w:val="00A01611"/>
    <w:rsid w:val="00A016F8"/>
    <w:rsid w:val="00A04A92"/>
    <w:rsid w:val="00A06E22"/>
    <w:rsid w:val="00A11DCD"/>
    <w:rsid w:val="00A15776"/>
    <w:rsid w:val="00A32214"/>
    <w:rsid w:val="00A442D7"/>
    <w:rsid w:val="00A54783"/>
    <w:rsid w:val="00A5525B"/>
    <w:rsid w:val="00A56D5F"/>
    <w:rsid w:val="00A616EB"/>
    <w:rsid w:val="00A6264E"/>
    <w:rsid w:val="00A76B76"/>
    <w:rsid w:val="00A83A6C"/>
    <w:rsid w:val="00A85BAB"/>
    <w:rsid w:val="00A87611"/>
    <w:rsid w:val="00A94B5A"/>
    <w:rsid w:val="00AC3032"/>
    <w:rsid w:val="00AE6902"/>
    <w:rsid w:val="00AE78C2"/>
    <w:rsid w:val="00AE7A3D"/>
    <w:rsid w:val="00B11388"/>
    <w:rsid w:val="00B12BAB"/>
    <w:rsid w:val="00B20954"/>
    <w:rsid w:val="00B24AAC"/>
    <w:rsid w:val="00B25878"/>
    <w:rsid w:val="00B26F16"/>
    <w:rsid w:val="00B35315"/>
    <w:rsid w:val="00B4771F"/>
    <w:rsid w:val="00B4784B"/>
    <w:rsid w:val="00B51304"/>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25C6"/>
    <w:rsid w:val="00C63F4F"/>
    <w:rsid w:val="00C643B9"/>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548A0"/>
    <w:rsid w:val="00E641DE"/>
    <w:rsid w:val="00E67E2B"/>
    <w:rsid w:val="00E84236"/>
    <w:rsid w:val="00EB33FD"/>
    <w:rsid w:val="00EC63A4"/>
    <w:rsid w:val="00EC7B24"/>
    <w:rsid w:val="00ED1712"/>
    <w:rsid w:val="00F15B95"/>
    <w:rsid w:val="00F3256C"/>
    <w:rsid w:val="00F32980"/>
    <w:rsid w:val="00F56BC1"/>
    <w:rsid w:val="00F64260"/>
    <w:rsid w:val="00F67C64"/>
    <w:rsid w:val="00F871BA"/>
    <w:rsid w:val="00FA6359"/>
    <w:rsid w:val="00FA6998"/>
    <w:rsid w:val="00FA769F"/>
    <w:rsid w:val="00FA78CA"/>
    <w:rsid w:val="00FE46A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4842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99492">
      <w:bodyDiv w:val="1"/>
      <w:marLeft w:val="0"/>
      <w:marRight w:val="0"/>
      <w:marTop w:val="0"/>
      <w:marBottom w:val="0"/>
      <w:divBdr>
        <w:top w:val="none" w:sz="0" w:space="0" w:color="auto"/>
        <w:left w:val="none" w:sz="0" w:space="0" w:color="auto"/>
        <w:bottom w:val="none" w:sz="0" w:space="0" w:color="auto"/>
        <w:right w:val="none" w:sz="0" w:space="0" w:color="auto"/>
      </w:divBdr>
    </w:div>
    <w:div w:id="882403070">
      <w:bodyDiv w:val="1"/>
      <w:marLeft w:val="0"/>
      <w:marRight w:val="0"/>
      <w:marTop w:val="0"/>
      <w:marBottom w:val="0"/>
      <w:divBdr>
        <w:top w:val="none" w:sz="0" w:space="0" w:color="auto"/>
        <w:left w:val="none" w:sz="0" w:space="0" w:color="auto"/>
        <w:bottom w:val="none" w:sz="0" w:space="0" w:color="auto"/>
        <w:right w:val="none" w:sz="0" w:space="0" w:color="auto"/>
      </w:divBdr>
    </w:div>
    <w:div w:id="1371035277">
      <w:bodyDiv w:val="1"/>
      <w:marLeft w:val="0"/>
      <w:marRight w:val="0"/>
      <w:marTop w:val="0"/>
      <w:marBottom w:val="0"/>
      <w:divBdr>
        <w:top w:val="none" w:sz="0" w:space="0" w:color="auto"/>
        <w:left w:val="none" w:sz="0" w:space="0" w:color="auto"/>
        <w:bottom w:val="none" w:sz="0" w:space="0" w:color="auto"/>
        <w:right w:val="none" w:sz="0" w:space="0" w:color="auto"/>
      </w:divBdr>
    </w:div>
    <w:div w:id="1683702744">
      <w:bodyDiv w:val="1"/>
      <w:marLeft w:val="0"/>
      <w:marRight w:val="0"/>
      <w:marTop w:val="0"/>
      <w:marBottom w:val="0"/>
      <w:divBdr>
        <w:top w:val="none" w:sz="0" w:space="0" w:color="auto"/>
        <w:left w:val="none" w:sz="0" w:space="0" w:color="auto"/>
        <w:bottom w:val="none" w:sz="0" w:space="0" w:color="auto"/>
        <w:right w:val="none" w:sz="0" w:space="0" w:color="auto"/>
      </w:divBdr>
    </w:div>
    <w:div w:id="1704666519">
      <w:bodyDiv w:val="1"/>
      <w:marLeft w:val="0"/>
      <w:marRight w:val="0"/>
      <w:marTop w:val="0"/>
      <w:marBottom w:val="0"/>
      <w:divBdr>
        <w:top w:val="none" w:sz="0" w:space="0" w:color="auto"/>
        <w:left w:val="none" w:sz="0" w:space="0" w:color="auto"/>
        <w:bottom w:val="none" w:sz="0" w:space="0" w:color="auto"/>
        <w:right w:val="none" w:sz="0" w:space="0" w:color="auto"/>
      </w:divBdr>
    </w:div>
    <w:div w:id="17662205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67Z3ZXSPZZWZ-949-940</_dlc_DocId>
    <_dlc_DocIdUrl xmlns="67887a43-7e4d-4c1c-91d7-15e417b1b8ab">
      <Url>https://w3.ric.edu/curriculum_committee/_layouts/15/DocIdRedir.aspx?ID=67Z3ZXSPZZWZ-949-940</Url>
      <Description>67Z3ZXSPZZWZ-949-940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82BF32A-3186-4FE4-8F49-BF7ED1A2425C}"/>
</file>

<file path=docProps/app.xml><?xml version="1.0" encoding="utf-8"?>
<Properties xmlns="http://schemas.openxmlformats.org/officeDocument/2006/extended-properties" xmlns:vt="http://schemas.openxmlformats.org/officeDocument/2006/docPropsVTypes">
  <Template>Normal.dotm</Template>
  <TotalTime>14</TotalTime>
  <Pages>5</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11</cp:revision>
  <cp:lastPrinted>2015-10-02T15:20:00Z</cp:lastPrinted>
  <dcterms:created xsi:type="dcterms:W3CDTF">2019-03-20T22:09:00Z</dcterms:created>
  <dcterms:modified xsi:type="dcterms:W3CDTF">2019-04-18T00:21:00Z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4a591f58-30f7-443c-a74e-e24f20238f1d</vt:lpwstr>
  </property>
</Properties>
</file>