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01C43824"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3DD8DB7A" w14:textId="0B5E63A5" w:rsidR="00F64260" w:rsidRPr="00A83A6C" w:rsidRDefault="00194D9F" w:rsidP="006A6407">
            <w:pPr>
              <w:pStyle w:val="Heading5"/>
              <w:rPr>
                <w:b/>
              </w:rPr>
            </w:pPr>
            <w:bookmarkStart w:id="0" w:name="Proposal"/>
            <w:bookmarkEnd w:id="0"/>
            <w:r>
              <w:rPr>
                <w:b/>
              </w:rPr>
              <w:t xml:space="preserve">HIST </w:t>
            </w:r>
            <w:r w:rsidR="006A6407">
              <w:rPr>
                <w:b/>
              </w:rPr>
              <w:t>2</w:t>
            </w:r>
            <w:r w:rsidR="002777C2">
              <w:rPr>
                <w:b/>
              </w:rPr>
              <w:t>81</w:t>
            </w:r>
            <w:r w:rsidR="006A6407">
              <w:rPr>
                <w:b/>
              </w:rPr>
              <w:t xml:space="preserve"> History Matters</w:t>
            </w:r>
            <w:r w:rsidR="008F16B3">
              <w:rPr>
                <w:b/>
              </w:rPr>
              <w:t xml:space="preserve"> I</w:t>
            </w:r>
            <w:r w:rsidR="00432D7A">
              <w:rPr>
                <w:b/>
              </w:rPr>
              <w:t>: Methods and Skills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F0FF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C298B8C" w:rsidR="00F64260" w:rsidRPr="00A83A6C" w:rsidRDefault="00194D9F" w:rsidP="00B862BF">
            <w:pPr>
              <w:pStyle w:val="Heading5"/>
              <w:rPr>
                <w:b/>
              </w:rPr>
            </w:pPr>
            <w:bookmarkStart w:id="3" w:name="Ifapplicable"/>
            <w:bookmarkEnd w:id="3"/>
            <w:r>
              <w:rPr>
                <w:b/>
              </w:rPr>
              <w:t>HIST 200</w:t>
            </w:r>
            <w:r w:rsidR="006A6407">
              <w:rPr>
                <w:b/>
              </w:rPr>
              <w:t xml:space="preserve">  the nature of historical inquiry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B88C3E9" w:rsidR="00F64260" w:rsidRPr="005F2A05" w:rsidRDefault="00F64260" w:rsidP="000A36CD">
            <w:pPr>
              <w:rPr>
                <w:b/>
              </w:rPr>
            </w:pPr>
            <w:bookmarkStart w:id="4" w:name="type"/>
            <w:r w:rsidRPr="005F2A05">
              <w:rPr>
                <w:b/>
              </w:rPr>
              <w:t>Course</w:t>
            </w:r>
            <w:bookmarkEnd w:id="4"/>
            <w:r w:rsidR="00194D9F">
              <w:rPr>
                <w:b/>
              </w:rPr>
              <w:t xml:space="preserve">: </w:t>
            </w:r>
            <w:r w:rsidRPr="00A87611">
              <w:rPr>
                <w:b/>
              </w:rPr>
              <w:t>revision</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841060C" w:rsidR="00F64260" w:rsidRPr="00B605CE" w:rsidRDefault="00194D9F" w:rsidP="00B862BF">
            <w:pPr>
              <w:rPr>
                <w:b/>
              </w:rPr>
            </w:pPr>
            <w:bookmarkStart w:id="6" w:name="Originator"/>
            <w:bookmarkEnd w:id="6"/>
            <w:r>
              <w:rPr>
                <w:b/>
              </w:rPr>
              <w:t>Joanne Schneider</w:t>
            </w:r>
          </w:p>
        </w:tc>
        <w:tc>
          <w:tcPr>
            <w:tcW w:w="1210" w:type="pct"/>
          </w:tcPr>
          <w:p w14:paraId="788D9512" w14:textId="19B60691" w:rsidR="00F64260" w:rsidRPr="00946B20" w:rsidRDefault="00DF0FF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2421C41" w:rsidR="00F64260" w:rsidRPr="00B605CE" w:rsidRDefault="00194D9F"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0ECB445B" w14:textId="77777777" w:rsidR="00645088" w:rsidRDefault="00645088" w:rsidP="00645088">
            <w:pPr>
              <w:rPr>
                <w:b/>
              </w:rPr>
            </w:pPr>
          </w:p>
          <w:p w14:paraId="270A10FB" w14:textId="36FBCDC4" w:rsidR="00645088" w:rsidRDefault="00645088" w:rsidP="00645088">
            <w:pPr>
              <w:spacing w:line="240" w:lineRule="auto"/>
              <w:rPr>
                <w:b/>
              </w:rPr>
            </w:pPr>
            <w:r>
              <w:rPr>
                <w:b/>
              </w:rPr>
              <w:t>The course serves as the first of three historical methods classes [See NOTE  below] replacing “old” History 200, to adjust for the extensive changes in the historical profession and its research methods, which cannot be covered in one semester.  History 2</w:t>
            </w:r>
            <w:r w:rsidR="002777C2">
              <w:rPr>
                <w:b/>
              </w:rPr>
              <w:t>81</w:t>
            </w:r>
            <w:r>
              <w:rPr>
                <w:b/>
              </w:rPr>
              <w:t xml:space="preserve"> introduces students to the nature of the profession and its building blocks:  text readings, secondary source monographs, scholarly articles, primary sources, and artifacts.  With each kind of source, students will explore how to break it down and analyze it as would a professional historian.  The course also shows students how   historians collect evidence,  synthesize  it, and produce a final product.  To learn more about the profession,   students will visit Rhode Island-based archives which house primary documents associated with local history.  They will be asked to write a short  paper under professorial guidance.  The assignments scattered throughout the course will then serve as background to the second semester of the sequence where students will be doing  research on their own with writing a longer research paper as the ultimate goal.  </w:t>
            </w:r>
          </w:p>
          <w:p w14:paraId="483A3052" w14:textId="75BE7E2E" w:rsidR="00645088" w:rsidRDefault="00645088" w:rsidP="00645088">
            <w:pPr>
              <w:spacing w:line="240" w:lineRule="auto"/>
              <w:rPr>
                <w:b/>
              </w:rPr>
            </w:pPr>
            <w:r>
              <w:rPr>
                <w:b/>
              </w:rPr>
              <w:br/>
              <w:t>NOTE:  As part of the department’s curricular revisions, the current two-course (8 credits) research and methods sequence will be replaced by a three-course (8 credits) sequence.  The first course, the proposed History 2</w:t>
            </w:r>
            <w:r w:rsidR="002777C2">
              <w:rPr>
                <w:b/>
              </w:rPr>
              <w:t>81</w:t>
            </w:r>
            <w:r>
              <w:rPr>
                <w:b/>
              </w:rPr>
              <w:t xml:space="preserve"> (3 credits) will introduce students to the discipline’s core values, approaches, and concepts.  The second course, the proposed History 2</w:t>
            </w:r>
            <w:r w:rsidR="002777C2">
              <w:rPr>
                <w:b/>
              </w:rPr>
              <w:t>82</w:t>
            </w:r>
            <w:r>
              <w:rPr>
                <w:b/>
              </w:rPr>
              <w:t xml:space="preserve"> (3 credits) will introduce students to historical research and guide them through a limited research project.  The third course, History 3</w:t>
            </w:r>
            <w:r w:rsidR="00B60C2A">
              <w:rPr>
                <w:b/>
              </w:rPr>
              <w:t>8</w:t>
            </w:r>
            <w:r>
              <w:rPr>
                <w:b/>
              </w:rPr>
              <w:t xml:space="preserve">9 (2 credits) will build upon the foundational courses as students develop individual research projects in their chosen subfields. </w:t>
            </w:r>
          </w:p>
          <w:p w14:paraId="7B5C8A09" w14:textId="77777777" w:rsidR="00645088" w:rsidRDefault="00645088" w:rsidP="00645088">
            <w:pPr>
              <w:spacing w:line="240" w:lineRule="auto"/>
              <w:rPr>
                <w:b/>
              </w:rPr>
            </w:pPr>
          </w:p>
          <w:p w14:paraId="2CAE390D" w14:textId="503E66C6" w:rsidR="00F64260" w:rsidRDefault="00900D9F">
            <w:pPr>
              <w:spacing w:line="240" w:lineRule="auto"/>
              <w:rPr>
                <w:b/>
              </w:rPr>
            </w:pPr>
            <w:r>
              <w:rPr>
                <w:b/>
              </w:rPr>
              <w:t>The course is being renumbered, reduced by one credit, and the title, description and prerequisite are being updated.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B16AEF3" w:rsidR="00517DB2" w:rsidRPr="00B649C4" w:rsidRDefault="000B279C" w:rsidP="00517DB2">
            <w:pPr>
              <w:rPr>
                <w:b/>
              </w:rPr>
            </w:pPr>
            <w:bookmarkStart w:id="9" w:name="student_impact"/>
            <w:bookmarkEnd w:id="9"/>
            <w:r>
              <w:rPr>
                <w:b/>
              </w:rPr>
              <w:t>The student impact will have great benefits because learning about the discipline of history  and the creation of an individual research project will be drawn out over the two</w:t>
            </w:r>
            <w:r w:rsidR="00F24DB1">
              <w:rPr>
                <w:b/>
              </w:rPr>
              <w:t>-</w:t>
            </w:r>
            <w:r>
              <w:rPr>
                <w:b/>
              </w:rPr>
              <w:t>semester sequence.  Students will have more time, one on one, with professor and peer evaluators.  They will also have more time to devote to not only researching and writing a paper, but also experience what it means to take time to edit a paper well.</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0" w:name="prog_impact"/>
            <w:bookmarkEnd w:id="10"/>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F0FF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1F6786" w:rsidR="008D52B7" w:rsidRPr="00C25F9D" w:rsidRDefault="000B279C" w:rsidP="008D52B7">
            <w:pPr>
              <w:rPr>
                <w:b/>
              </w:rPr>
            </w:pPr>
            <w:r>
              <w:rPr>
                <w:b/>
              </w:rPr>
              <w:t xml:space="preserve">HIST </w:t>
            </w:r>
            <w:proofErr w:type="gramStart"/>
            <w:r>
              <w:rPr>
                <w:b/>
              </w:rPr>
              <w:t>2</w:t>
            </w:r>
            <w:r w:rsidR="002777C2">
              <w:rPr>
                <w:b/>
              </w:rPr>
              <w:t>81</w:t>
            </w:r>
            <w:r>
              <w:rPr>
                <w:b/>
              </w:rPr>
              <w:t xml:space="preserve"> </w:t>
            </w:r>
            <w:r w:rsidR="00194D9F">
              <w:rPr>
                <w:b/>
              </w:rPr>
              <w:t xml:space="preserve"> will</w:t>
            </w:r>
            <w:proofErr w:type="gramEnd"/>
            <w:r w:rsidR="00194D9F">
              <w:rPr>
                <w:b/>
              </w:rPr>
              <w:t xml:space="preserve"> be taught by current full-time history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F0FF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F964CE0" w:rsidR="008D52B7" w:rsidRPr="00C25F9D" w:rsidRDefault="00194D9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F0FF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78A8ED4" w:rsidR="008D52B7" w:rsidRPr="00C25F9D" w:rsidRDefault="00194D9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F0FF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CA27900" w:rsidR="008D52B7" w:rsidRPr="00C25F9D" w:rsidRDefault="00194D9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F60C3EB" w14:textId="77777777" w:rsidR="00F64260" w:rsidRDefault="00F64260" w:rsidP="00B862BF">
            <w:pPr>
              <w:rPr>
                <w:b/>
              </w:rPr>
            </w:pPr>
            <w:bookmarkStart w:id="11" w:name="date_submitted"/>
            <w:bookmarkEnd w:id="11"/>
          </w:p>
          <w:p w14:paraId="2A1A78BF" w14:textId="27B934E4" w:rsidR="00194D9F" w:rsidRPr="00B605CE" w:rsidRDefault="00194D9F" w:rsidP="00B862BF">
            <w:pPr>
              <w:rPr>
                <w:b/>
              </w:rPr>
            </w:pPr>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59C715B4"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7DC6CBD" w:rsidR="00F64260" w:rsidRPr="009F029C" w:rsidRDefault="00194D9F" w:rsidP="001429AA">
            <w:pPr>
              <w:spacing w:line="240" w:lineRule="auto"/>
              <w:rPr>
                <w:b/>
              </w:rPr>
            </w:pPr>
            <w:bookmarkStart w:id="13" w:name="cours_title"/>
            <w:bookmarkEnd w:id="13"/>
            <w:r>
              <w:rPr>
                <w:b/>
              </w:rPr>
              <w:t>HIST 200</w:t>
            </w:r>
          </w:p>
        </w:tc>
        <w:tc>
          <w:tcPr>
            <w:tcW w:w="3924" w:type="dxa"/>
            <w:noWrap/>
          </w:tcPr>
          <w:p w14:paraId="6540064C" w14:textId="4B2F31FB" w:rsidR="00F64260" w:rsidRPr="009F029C" w:rsidRDefault="00563640" w:rsidP="001429AA">
            <w:pPr>
              <w:spacing w:line="240" w:lineRule="auto"/>
              <w:rPr>
                <w:b/>
              </w:rPr>
            </w:pPr>
            <w:r>
              <w:rPr>
                <w:b/>
              </w:rPr>
              <w:t>HIST 2</w:t>
            </w:r>
            <w:r w:rsidR="002777C2">
              <w:rPr>
                <w:b/>
              </w:rPr>
              <w:t>81</w:t>
            </w:r>
            <w:bookmarkStart w:id="14" w:name="_GoBack"/>
            <w:bookmarkEnd w:id="14"/>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9030DF0" w:rsidR="00F64260" w:rsidRPr="009F029C" w:rsidRDefault="00194D9F" w:rsidP="001429AA">
            <w:pPr>
              <w:spacing w:line="240" w:lineRule="auto"/>
              <w:rPr>
                <w:b/>
              </w:rPr>
            </w:pPr>
            <w:bookmarkStart w:id="15" w:name="title"/>
            <w:bookmarkEnd w:id="15"/>
            <w:r>
              <w:rPr>
                <w:b/>
              </w:rPr>
              <w:t>Nature of Historical Inquiry</w:t>
            </w:r>
          </w:p>
        </w:tc>
        <w:tc>
          <w:tcPr>
            <w:tcW w:w="3924" w:type="dxa"/>
            <w:noWrap/>
          </w:tcPr>
          <w:p w14:paraId="2B9DB727" w14:textId="2BE04CF2" w:rsidR="00F64260" w:rsidRPr="00563640" w:rsidRDefault="00563640" w:rsidP="001429AA">
            <w:pPr>
              <w:spacing w:line="240" w:lineRule="auto"/>
              <w:rPr>
                <w:b/>
              </w:rPr>
            </w:pPr>
            <w:r w:rsidRPr="00563640">
              <w:rPr>
                <w:b/>
              </w:rPr>
              <w:t>History Matters</w:t>
            </w:r>
            <w:r w:rsidR="0041707F">
              <w:rPr>
                <w:b/>
              </w:rPr>
              <w:t xml:space="preserve"> I: Methods and Skills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2BA7512" w:rsidR="00F64260" w:rsidRPr="009F029C" w:rsidRDefault="00F21B73" w:rsidP="009F029C">
            <w:pPr>
              <w:tabs>
                <w:tab w:val="left" w:pos="690"/>
              </w:tabs>
              <w:spacing w:line="240" w:lineRule="auto"/>
              <w:rPr>
                <w:b/>
              </w:rPr>
            </w:pPr>
            <w:bookmarkStart w:id="16" w:name="description"/>
            <w:bookmarkEnd w:id="16"/>
            <w:r w:rsidRPr="00F21B73">
              <w:rPr>
                <w:b/>
              </w:rPr>
              <w:t>This first course in the major introduces students to the tools of historical inquiry, the nature and evaluation of sources and evidence, and the conceptual framework of historical interpretation.</w:t>
            </w:r>
          </w:p>
        </w:tc>
        <w:tc>
          <w:tcPr>
            <w:tcW w:w="3924" w:type="dxa"/>
            <w:noWrap/>
          </w:tcPr>
          <w:p w14:paraId="39A96332" w14:textId="58A066B6" w:rsidR="00F24DB1" w:rsidRPr="00F24DB1" w:rsidRDefault="00F24DB1" w:rsidP="00F24DB1">
            <w:pPr>
              <w:rPr>
                <w:b/>
                <w:sz w:val="20"/>
                <w:szCs w:val="20"/>
              </w:rPr>
            </w:pPr>
            <w:bookmarkStart w:id="17" w:name="_Hlk3018504"/>
            <w:r w:rsidRPr="00F24DB1">
              <w:rPr>
                <w:b/>
                <w:sz w:val="20"/>
                <w:szCs w:val="20"/>
              </w:rPr>
              <w:t>History is argument and debate not names and dates. Students will explore the philosophy, practice, and significance of history, learning to think, read, and write critically about the past</w:t>
            </w:r>
            <w:r w:rsidR="005E5698">
              <w:rPr>
                <w:b/>
                <w:sz w:val="20"/>
                <w:szCs w:val="20"/>
              </w:rPr>
              <w:t>.</w:t>
            </w:r>
          </w:p>
          <w:bookmarkEnd w:id="17"/>
          <w:p w14:paraId="51C7BE85" w14:textId="1A43E4B3" w:rsidR="00F64260" w:rsidRPr="00563640"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239F406" w:rsidR="00F64260" w:rsidRPr="00F21B73" w:rsidRDefault="00F21B73" w:rsidP="001429AA">
            <w:pPr>
              <w:spacing w:line="240" w:lineRule="auto"/>
              <w:rPr>
                <w:b/>
                <w:sz w:val="20"/>
                <w:szCs w:val="20"/>
              </w:rPr>
            </w:pPr>
            <w:bookmarkStart w:id="18" w:name="prereqs"/>
            <w:bookmarkEnd w:id="18"/>
            <w:r w:rsidRPr="00F21B73">
              <w:rPr>
                <w:b/>
                <w:sz w:val="20"/>
                <w:szCs w:val="20"/>
              </w:rPr>
              <w:t>Completion of one of the following: HIST 101, HIST 102, HIST 103, HIST 104, HIST 105, HIST 106, HIST 107, or HIST 161; or consent of department chair.</w:t>
            </w:r>
          </w:p>
        </w:tc>
        <w:tc>
          <w:tcPr>
            <w:tcW w:w="3924" w:type="dxa"/>
            <w:noWrap/>
          </w:tcPr>
          <w:p w14:paraId="4DA91B44" w14:textId="02DF7A78" w:rsidR="00F64260" w:rsidRPr="009F029C" w:rsidRDefault="00F21B73" w:rsidP="001429AA">
            <w:pPr>
              <w:spacing w:line="240" w:lineRule="auto"/>
              <w:rPr>
                <w:b/>
              </w:rPr>
            </w:pPr>
            <w:r w:rsidRPr="00F21B73">
              <w:rPr>
                <w:b/>
                <w:sz w:val="20"/>
                <w:szCs w:val="20"/>
              </w:rPr>
              <w:t xml:space="preserve">Completion of one of the following: HIST 101, HIST 102, HIST 103, HIST 104, HIST 105, HIST 106, HIST 107, </w:t>
            </w:r>
            <w:r w:rsidR="006703B5">
              <w:rPr>
                <w:b/>
                <w:sz w:val="20"/>
                <w:szCs w:val="20"/>
              </w:rPr>
              <w:t xml:space="preserve">HIST 108, </w:t>
            </w:r>
            <w:r w:rsidRPr="00F21B73">
              <w:rPr>
                <w:b/>
                <w:sz w:val="20"/>
                <w:szCs w:val="20"/>
              </w:rPr>
              <w:t>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65B6AFB6" w:rsidR="00194D9F" w:rsidRPr="009F029C" w:rsidRDefault="00F64260" w:rsidP="00194D9F">
            <w:pPr>
              <w:spacing w:line="240" w:lineRule="auto"/>
              <w:rPr>
                <w:b/>
                <w:sz w:val="20"/>
              </w:rPr>
            </w:pPr>
            <w:bookmarkStart w:id="19" w:name="offered"/>
            <w:r w:rsidRPr="009F029C">
              <w:rPr>
                <w:b/>
                <w:sz w:val="20"/>
              </w:rPr>
              <w:t xml:space="preserve">Fall  </w:t>
            </w:r>
            <w:bookmarkEnd w:id="19"/>
            <w:r w:rsidRPr="009F029C">
              <w:rPr>
                <w:rFonts w:ascii="MS Mincho" w:eastAsia="MS Mincho" w:hAnsi="MS Mincho" w:cs="MS Mincho"/>
                <w:b/>
                <w:sz w:val="20"/>
              </w:rPr>
              <w:t xml:space="preserve">| </w:t>
            </w:r>
            <w:r w:rsidRPr="009F029C">
              <w:rPr>
                <w:b/>
                <w:sz w:val="20"/>
              </w:rPr>
              <w:t xml:space="preserve">Spring  </w:t>
            </w:r>
          </w:p>
          <w:p w14:paraId="08F2FAD3" w14:textId="053AA694" w:rsidR="00F64260" w:rsidRPr="009F029C" w:rsidRDefault="00F64260" w:rsidP="000A36CD">
            <w:pPr>
              <w:spacing w:line="240" w:lineRule="auto"/>
              <w:rPr>
                <w:b/>
                <w:sz w:val="20"/>
              </w:rPr>
            </w:pPr>
          </w:p>
        </w:tc>
        <w:tc>
          <w:tcPr>
            <w:tcW w:w="3924" w:type="dxa"/>
            <w:noWrap/>
          </w:tcPr>
          <w:p w14:paraId="6C8D2300" w14:textId="09DE74D8" w:rsidR="00194D9F" w:rsidRPr="009F029C" w:rsidRDefault="00F64260" w:rsidP="00194D9F">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2C7FC2FE"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4686BF9" w:rsidR="00F64260" w:rsidRPr="009F029C" w:rsidRDefault="00194D9F" w:rsidP="001429AA">
            <w:pPr>
              <w:spacing w:line="240" w:lineRule="auto"/>
              <w:rPr>
                <w:b/>
              </w:rPr>
            </w:pPr>
            <w:bookmarkStart w:id="20" w:name="contacthours"/>
            <w:bookmarkEnd w:id="20"/>
            <w:r>
              <w:rPr>
                <w:b/>
              </w:rPr>
              <w:t>4.0</w:t>
            </w:r>
          </w:p>
        </w:tc>
        <w:tc>
          <w:tcPr>
            <w:tcW w:w="3924" w:type="dxa"/>
            <w:noWrap/>
          </w:tcPr>
          <w:p w14:paraId="57D144B9" w14:textId="749F92A5" w:rsidR="00F64260" w:rsidRPr="009F029C" w:rsidRDefault="00194D9F" w:rsidP="001429AA">
            <w:pPr>
              <w:spacing w:line="240" w:lineRule="auto"/>
              <w:rPr>
                <w:b/>
              </w:rPr>
            </w:pPr>
            <w:r>
              <w:rPr>
                <w:b/>
              </w:rPr>
              <w:t>3.0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AB07DC5" w:rsidR="00F64260" w:rsidRPr="009F029C" w:rsidRDefault="00194D9F" w:rsidP="001429AA">
            <w:pPr>
              <w:spacing w:line="240" w:lineRule="auto"/>
              <w:rPr>
                <w:b/>
              </w:rPr>
            </w:pPr>
            <w:bookmarkStart w:id="21" w:name="credits"/>
            <w:bookmarkEnd w:id="21"/>
            <w:r>
              <w:rPr>
                <w:b/>
              </w:rPr>
              <w:t>4.0</w:t>
            </w:r>
          </w:p>
        </w:tc>
        <w:tc>
          <w:tcPr>
            <w:tcW w:w="3924" w:type="dxa"/>
            <w:noWrap/>
          </w:tcPr>
          <w:p w14:paraId="7DD4CAFF" w14:textId="6AA2C680" w:rsidR="00F64260" w:rsidRPr="009F029C" w:rsidRDefault="00194D9F" w:rsidP="001429AA">
            <w:pPr>
              <w:spacing w:line="240" w:lineRule="auto"/>
              <w:rPr>
                <w:b/>
              </w:rPr>
            </w:pPr>
            <w:r>
              <w:rPr>
                <w:b/>
              </w:rPr>
              <w:t>3.0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1A5FDFC" w:rsidR="00F64260" w:rsidRPr="009F029C" w:rsidRDefault="00F64260" w:rsidP="001429AA">
            <w:pPr>
              <w:spacing w:line="240" w:lineRule="auto"/>
              <w:rPr>
                <w:b/>
                <w:sz w:val="20"/>
              </w:rPr>
            </w:pPr>
            <w:r w:rsidRPr="009F029C">
              <w:rPr>
                <w:b/>
                <w:sz w:val="20"/>
              </w:rPr>
              <w:t xml:space="preserve">Letter grade  </w:t>
            </w:r>
          </w:p>
        </w:tc>
        <w:tc>
          <w:tcPr>
            <w:tcW w:w="3924" w:type="dxa"/>
            <w:noWrap/>
          </w:tcPr>
          <w:p w14:paraId="2CF717EE" w14:textId="580D6C16"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CECA370" w:rsidR="00F64260" w:rsidRPr="009F029C" w:rsidRDefault="00F64260" w:rsidP="006B20A9">
            <w:pPr>
              <w:spacing w:line="240" w:lineRule="auto"/>
              <w:rPr>
                <w:b/>
                <w:sz w:val="20"/>
              </w:rPr>
            </w:pPr>
            <w:bookmarkStart w:id="23" w:name="instr_methods"/>
            <w:bookmarkEnd w:id="23"/>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p>
        </w:tc>
        <w:tc>
          <w:tcPr>
            <w:tcW w:w="3924" w:type="dxa"/>
            <w:noWrap/>
          </w:tcPr>
          <w:p w14:paraId="27D66483" w14:textId="2F99D960" w:rsidR="00F64260" w:rsidRPr="009F029C" w:rsidRDefault="00F64260" w:rsidP="00795D54">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49F89FA" w:rsidR="00F64260" w:rsidRPr="009F029C" w:rsidRDefault="00F64260" w:rsidP="00A87611">
            <w:pPr>
              <w:spacing w:line="240" w:lineRule="auto"/>
              <w:rPr>
                <w:b/>
                <w:sz w:val="20"/>
              </w:rPr>
            </w:pPr>
            <w:bookmarkStart w:id="24" w:name="required"/>
            <w:bookmarkEnd w:id="24"/>
            <w:r w:rsidRPr="009F029C">
              <w:rPr>
                <w:b/>
                <w:sz w:val="20"/>
              </w:rPr>
              <w:t>Required for majo</w:t>
            </w:r>
            <w:r w:rsidR="008122C9">
              <w:rPr>
                <w:b/>
                <w:sz w:val="20"/>
              </w:rPr>
              <w:t>r</w:t>
            </w:r>
            <w:r w:rsidRPr="009F029C">
              <w:rPr>
                <w:b/>
                <w:sz w:val="20"/>
              </w:rPr>
              <w:t xml:space="preserve"> </w:t>
            </w:r>
            <w:r w:rsidR="008122C9" w:rsidRPr="009F029C">
              <w:rPr>
                <w:rFonts w:ascii="MS Mincho" w:eastAsia="MS Mincho" w:hAnsi="MS Mincho" w:cs="MS Mincho"/>
                <w:b/>
                <w:sz w:val="20"/>
              </w:rPr>
              <w:t>|</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42E5788" w14:textId="04FDAF39" w:rsidR="00F64260" w:rsidRPr="009F029C" w:rsidRDefault="00F64260" w:rsidP="00563640">
            <w:pPr>
              <w:spacing w:line="240" w:lineRule="auto"/>
              <w:rPr>
                <w:b/>
                <w:sz w:val="20"/>
              </w:rPr>
            </w:pPr>
            <w:r w:rsidRPr="009F029C">
              <w:rPr>
                <w:b/>
                <w:sz w:val="20"/>
              </w:rPr>
              <w:t xml:space="preserve">Required for major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77D0A45" w:rsidR="00F64260" w:rsidRPr="009F029C" w:rsidRDefault="00F3256C" w:rsidP="001429AA">
            <w:pPr>
              <w:spacing w:line="240" w:lineRule="auto"/>
              <w:rPr>
                <w:b/>
              </w:rPr>
            </w:pPr>
            <w:r>
              <w:rPr>
                <w:b/>
              </w:rPr>
              <w:t>NO</w:t>
            </w:r>
          </w:p>
        </w:tc>
        <w:tc>
          <w:tcPr>
            <w:tcW w:w="3924" w:type="dxa"/>
            <w:noWrap/>
          </w:tcPr>
          <w:p w14:paraId="41CF798F" w14:textId="52FFD9B9"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10F5BAD" w:rsidR="00984B36" w:rsidRDefault="00F3256C" w:rsidP="001A51ED">
            <w:pPr>
              <w:rPr>
                <w:rFonts w:ascii="MS Mincho" w:eastAsia="MS Mincho" w:hAnsi="MS Mincho" w:cs="MS Mincho"/>
                <w:b/>
                <w:sz w:val="20"/>
              </w:rPr>
            </w:pPr>
            <w:bookmarkStart w:id="25" w:name="ge"/>
            <w:bookmarkEnd w:id="25"/>
            <w:r>
              <w:rPr>
                <w:b/>
              </w:rPr>
              <w:t>NO</w:t>
            </w:r>
            <w:r w:rsidR="00984B36">
              <w:rPr>
                <w:b/>
              </w:rPr>
              <w:t xml:space="preserve">  </w:t>
            </w:r>
            <w:r w:rsidR="00984B36" w:rsidRPr="009F029C">
              <w:rPr>
                <w:rFonts w:ascii="MS Mincho" w:eastAsia="MS Mincho" w:hAnsi="MS Mincho" w:cs="MS Mincho"/>
                <w:b/>
                <w:sz w:val="20"/>
              </w:rPr>
              <w:t>|</w:t>
            </w:r>
          </w:p>
          <w:p w14:paraId="071181E7" w14:textId="253CDC48" w:rsidR="00F64260" w:rsidRPr="009F029C" w:rsidRDefault="00F64260" w:rsidP="001A51ED">
            <w:pPr>
              <w:rPr>
                <w:b/>
                <w:sz w:val="20"/>
              </w:rPr>
            </w:pPr>
          </w:p>
        </w:tc>
        <w:tc>
          <w:tcPr>
            <w:tcW w:w="3924" w:type="dxa"/>
            <w:noWrap/>
          </w:tcPr>
          <w:p w14:paraId="411B25D5" w14:textId="2ADB873B"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2DFAA7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6" w:name="performance"/>
            <w:bookmarkEnd w:id="26"/>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9B1111B"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1A66AF8F" w14:textId="199A79E2"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1337D575" w:rsidR="00F64260" w:rsidRPr="009F029C" w:rsidRDefault="00F64260" w:rsidP="0027634D">
            <w:pPr>
              <w:spacing w:line="240" w:lineRule="auto"/>
              <w:rPr>
                <w:b/>
                <w:sz w:val="20"/>
              </w:rPr>
            </w:pPr>
            <w:r w:rsidRPr="009F029C">
              <w:rPr>
                <w:b/>
                <w:sz w:val="20"/>
              </w:rPr>
              <w:t xml:space="preserve">Class Work  </w:t>
            </w:r>
          </w:p>
          <w:p w14:paraId="33AC4615" w14:textId="6CB6B88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8"/>
        <w:gridCol w:w="1935"/>
        <w:gridCol w:w="4663"/>
      </w:tblGrid>
      <w:tr w:rsidR="00F64260" w:rsidRPr="00402602" w14:paraId="707BEBAF" w14:textId="77777777" w:rsidTr="003E31DD">
        <w:trPr>
          <w:cantSplit/>
          <w:tblHeader/>
        </w:trPr>
        <w:tc>
          <w:tcPr>
            <w:tcW w:w="4323"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F0FF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63" w:type="dxa"/>
          </w:tcPr>
          <w:p w14:paraId="7AE9A56B" w14:textId="55D1A70C" w:rsidR="00F64260" w:rsidRPr="00402602" w:rsidRDefault="00DF0FF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3E31DD">
        <w:trPr>
          <w:cantSplit/>
        </w:trPr>
        <w:tc>
          <w:tcPr>
            <w:tcW w:w="4323" w:type="dxa"/>
          </w:tcPr>
          <w:p w14:paraId="5D0D957A" w14:textId="10844ED7" w:rsidR="00F64260" w:rsidRPr="00563640" w:rsidRDefault="00F64260">
            <w:pPr>
              <w:spacing w:line="240" w:lineRule="auto"/>
              <w:rPr>
                <w:b/>
              </w:rPr>
            </w:pPr>
            <w:bookmarkStart w:id="28" w:name="outcomes"/>
            <w:bookmarkEnd w:id="28"/>
          </w:p>
        </w:tc>
        <w:tc>
          <w:tcPr>
            <w:tcW w:w="1894" w:type="dxa"/>
          </w:tcPr>
          <w:p w14:paraId="6D2C61BA" w14:textId="77777777" w:rsidR="00F64260" w:rsidRDefault="00F64260">
            <w:pPr>
              <w:spacing w:line="240" w:lineRule="auto"/>
            </w:pPr>
            <w:bookmarkStart w:id="29" w:name="standards"/>
            <w:bookmarkEnd w:id="29"/>
          </w:p>
        </w:tc>
        <w:tc>
          <w:tcPr>
            <w:tcW w:w="4563" w:type="dxa"/>
          </w:tcPr>
          <w:p w14:paraId="5AAE18CD" w14:textId="3ED147F3" w:rsidR="00F64260" w:rsidRPr="00563640" w:rsidRDefault="00F64260">
            <w:pPr>
              <w:spacing w:line="240" w:lineRule="auto"/>
            </w:pPr>
            <w:bookmarkStart w:id="30" w:name="measured"/>
            <w:bookmarkEnd w:id="30"/>
          </w:p>
        </w:tc>
      </w:tr>
      <w:tr w:rsidR="00052C1E" w14:paraId="017267C2" w14:textId="77777777" w:rsidTr="003E31DD">
        <w:tc>
          <w:tcPr>
            <w:tcW w:w="4323" w:type="dxa"/>
          </w:tcPr>
          <w:p w14:paraId="4E937535" w14:textId="7DC217CE" w:rsidR="00052C1E" w:rsidRPr="00445156" w:rsidRDefault="00052C1E" w:rsidP="00052C1E">
            <w:pPr>
              <w:spacing w:line="240" w:lineRule="auto"/>
              <w:rPr>
                <w:b/>
              </w:rPr>
            </w:pPr>
          </w:p>
        </w:tc>
        <w:tc>
          <w:tcPr>
            <w:tcW w:w="1894" w:type="dxa"/>
          </w:tcPr>
          <w:p w14:paraId="0A045709" w14:textId="77777777" w:rsidR="00052C1E" w:rsidRDefault="00052C1E" w:rsidP="00052C1E">
            <w:pPr>
              <w:spacing w:line="240" w:lineRule="auto"/>
            </w:pPr>
          </w:p>
        </w:tc>
        <w:tc>
          <w:tcPr>
            <w:tcW w:w="4563" w:type="dxa"/>
          </w:tcPr>
          <w:p w14:paraId="638BB382" w14:textId="1A183492" w:rsidR="00052C1E" w:rsidRDefault="00052C1E" w:rsidP="00052C1E">
            <w:pPr>
              <w:spacing w:line="240" w:lineRule="auto"/>
            </w:pPr>
          </w:p>
        </w:tc>
      </w:tr>
      <w:tr w:rsidR="00052C1E" w14:paraId="744525BB" w14:textId="77777777" w:rsidTr="003E31DD">
        <w:tc>
          <w:tcPr>
            <w:tcW w:w="4323" w:type="dxa"/>
          </w:tcPr>
          <w:p w14:paraId="18440712" w14:textId="2DA58CE6" w:rsidR="00052C1E" w:rsidRPr="00A821E6" w:rsidRDefault="00052C1E" w:rsidP="00052C1E">
            <w:pPr>
              <w:spacing w:line="240" w:lineRule="auto"/>
              <w:rPr>
                <w:b/>
              </w:rPr>
            </w:pPr>
          </w:p>
        </w:tc>
        <w:tc>
          <w:tcPr>
            <w:tcW w:w="1894" w:type="dxa"/>
          </w:tcPr>
          <w:p w14:paraId="04CFF344" w14:textId="77777777" w:rsidR="00052C1E" w:rsidRDefault="00052C1E" w:rsidP="00052C1E">
            <w:pPr>
              <w:spacing w:line="240" w:lineRule="auto"/>
            </w:pPr>
          </w:p>
        </w:tc>
        <w:tc>
          <w:tcPr>
            <w:tcW w:w="4563" w:type="dxa"/>
          </w:tcPr>
          <w:p w14:paraId="38B4343F" w14:textId="431B0E73" w:rsidR="00052C1E" w:rsidRDefault="00A821E6" w:rsidP="00052C1E">
            <w:pPr>
              <w:spacing w:line="240" w:lineRule="auto"/>
            </w:pPr>
            <w:r w:rsidRPr="00A821E6">
              <w:t>.</w:t>
            </w:r>
          </w:p>
        </w:tc>
      </w:tr>
      <w:tr w:rsidR="00052C1E" w14:paraId="674EBAD1" w14:textId="77777777" w:rsidTr="003E31DD">
        <w:tc>
          <w:tcPr>
            <w:tcW w:w="4323" w:type="dxa"/>
          </w:tcPr>
          <w:p w14:paraId="6A79EE15" w14:textId="0383C5E5" w:rsidR="00052C1E" w:rsidRPr="000F0377" w:rsidRDefault="00052C1E" w:rsidP="00052C1E">
            <w:pPr>
              <w:spacing w:line="240" w:lineRule="auto"/>
            </w:pPr>
          </w:p>
        </w:tc>
        <w:tc>
          <w:tcPr>
            <w:tcW w:w="1894" w:type="dxa"/>
          </w:tcPr>
          <w:p w14:paraId="62AF814E" w14:textId="01DFFF31" w:rsidR="00052C1E" w:rsidRDefault="00052C1E" w:rsidP="00052C1E">
            <w:pPr>
              <w:spacing w:line="240" w:lineRule="auto"/>
            </w:pPr>
          </w:p>
        </w:tc>
        <w:tc>
          <w:tcPr>
            <w:tcW w:w="4563" w:type="dxa"/>
          </w:tcPr>
          <w:p w14:paraId="020079D6" w14:textId="6B962783" w:rsidR="00052C1E" w:rsidRDefault="00052C1E" w:rsidP="00052C1E">
            <w:pPr>
              <w:spacing w:line="240" w:lineRule="auto"/>
            </w:pPr>
          </w:p>
        </w:tc>
      </w:tr>
      <w:tr w:rsidR="00052C1E" w14:paraId="2143FF08" w14:textId="77777777" w:rsidTr="003E31DD">
        <w:tc>
          <w:tcPr>
            <w:tcW w:w="4323" w:type="dxa"/>
          </w:tcPr>
          <w:p w14:paraId="29B18590" w14:textId="714B8B2D" w:rsidR="00052C1E" w:rsidRPr="000F0377" w:rsidRDefault="00052C1E" w:rsidP="00052C1E">
            <w:pPr>
              <w:spacing w:line="240" w:lineRule="auto"/>
            </w:pPr>
          </w:p>
        </w:tc>
        <w:tc>
          <w:tcPr>
            <w:tcW w:w="1894" w:type="dxa"/>
          </w:tcPr>
          <w:p w14:paraId="1A5DA6CD" w14:textId="0E50C497" w:rsidR="00052C1E" w:rsidRDefault="00052C1E" w:rsidP="00052C1E">
            <w:pPr>
              <w:spacing w:line="240" w:lineRule="auto"/>
            </w:pPr>
          </w:p>
        </w:tc>
        <w:tc>
          <w:tcPr>
            <w:tcW w:w="4563" w:type="dxa"/>
          </w:tcPr>
          <w:p w14:paraId="15D4D6E0" w14:textId="7A76B796" w:rsidR="00052C1E" w:rsidRDefault="00052C1E" w:rsidP="00052C1E">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6100247C" w:rsidR="00115A68" w:rsidRDefault="00AF42B4" w:rsidP="00115A68">
            <w:pPr>
              <w:spacing w:line="240" w:lineRule="auto"/>
            </w:pPr>
            <w:bookmarkStart w:id="31" w:name="outline"/>
            <w:bookmarkEnd w:id="31"/>
            <w:r>
              <w:t xml:space="preserve">New </w:t>
            </w:r>
            <w:r w:rsidR="00FF6891">
              <w:t xml:space="preserve">prefix, </w:t>
            </w:r>
            <w:r>
              <w:t>title and description but same content.</w:t>
            </w:r>
          </w:p>
        </w:tc>
      </w:tr>
    </w:tbl>
    <w:p w14:paraId="48B1CD32" w14:textId="3FCA2C08" w:rsidR="00F64260" w:rsidRDefault="00F64260" w:rsidP="006849C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6849CF">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849CF">
        <w:trPr>
          <w:cantSplit/>
          <w:trHeight w:val="489"/>
        </w:trPr>
        <w:tc>
          <w:tcPr>
            <w:tcW w:w="3174" w:type="dxa"/>
            <w:vAlign w:val="center"/>
          </w:tcPr>
          <w:p w14:paraId="2B0991B7" w14:textId="07E3C327" w:rsidR="00115A68" w:rsidRDefault="006849CF" w:rsidP="0015571B">
            <w:pPr>
              <w:spacing w:line="240" w:lineRule="auto"/>
            </w:pPr>
            <w:r>
              <w:t>David Espinosa</w:t>
            </w:r>
          </w:p>
        </w:tc>
        <w:tc>
          <w:tcPr>
            <w:tcW w:w="3253" w:type="dxa"/>
            <w:vAlign w:val="center"/>
          </w:tcPr>
          <w:p w14:paraId="2927DBCB" w14:textId="57A3ADAD" w:rsidR="00115A68" w:rsidRDefault="00115A68" w:rsidP="0015571B">
            <w:pPr>
              <w:spacing w:line="240" w:lineRule="auto"/>
            </w:pPr>
            <w:r>
              <w:t>Chair</w:t>
            </w:r>
            <w:r w:rsidR="00744B91">
              <w:t>,</w:t>
            </w:r>
            <w:r>
              <w:t xml:space="preserve"> </w:t>
            </w:r>
            <w:r w:rsidR="006849CF">
              <w:t>History</w:t>
            </w:r>
          </w:p>
        </w:tc>
        <w:tc>
          <w:tcPr>
            <w:tcW w:w="3193"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6849CF">
        <w:trPr>
          <w:cantSplit/>
          <w:trHeight w:val="489"/>
        </w:trPr>
        <w:tc>
          <w:tcPr>
            <w:tcW w:w="3174" w:type="dxa"/>
            <w:vAlign w:val="center"/>
          </w:tcPr>
          <w:p w14:paraId="6ED2A8A6" w14:textId="7FECE534" w:rsidR="00115A68" w:rsidRDefault="006849CF" w:rsidP="0015571B">
            <w:pPr>
              <w:spacing w:line="240" w:lineRule="auto"/>
            </w:pPr>
            <w:r>
              <w:t>Earl Simson</w:t>
            </w:r>
          </w:p>
        </w:tc>
        <w:tc>
          <w:tcPr>
            <w:tcW w:w="3253" w:type="dxa"/>
            <w:vAlign w:val="center"/>
          </w:tcPr>
          <w:p w14:paraId="229CC930" w14:textId="2DE20DE8" w:rsidR="00115A68" w:rsidRDefault="00115A68" w:rsidP="0015571B">
            <w:pPr>
              <w:spacing w:line="240" w:lineRule="auto"/>
            </w:pPr>
            <w:r>
              <w:t xml:space="preserve">Dean of </w:t>
            </w:r>
            <w:r w:rsidR="006849CF">
              <w:t xml:space="preserve"> 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376DDE05" w:rsidR="00115A68" w:rsidRDefault="00115A68" w:rsidP="0015571B">
            <w:pPr>
              <w:spacing w:line="240" w:lineRule="auto"/>
            </w:pPr>
          </w:p>
        </w:tc>
      </w:tr>
      <w:tr w:rsidR="00744B91" w14:paraId="08183905" w14:textId="77777777" w:rsidTr="006849CF">
        <w:trPr>
          <w:cantSplit/>
          <w:trHeight w:val="489"/>
        </w:trPr>
        <w:tc>
          <w:tcPr>
            <w:tcW w:w="3174" w:type="dxa"/>
            <w:vAlign w:val="center"/>
          </w:tcPr>
          <w:p w14:paraId="29A3C93F" w14:textId="7BB17332" w:rsidR="00744B91" w:rsidRDefault="00744B91" w:rsidP="0015571B">
            <w:pPr>
              <w:spacing w:line="240" w:lineRule="auto"/>
            </w:pPr>
            <w:r>
              <w:t>Gerri August</w:t>
            </w:r>
          </w:p>
        </w:tc>
        <w:tc>
          <w:tcPr>
            <w:tcW w:w="3253" w:type="dxa"/>
            <w:vAlign w:val="center"/>
          </w:tcPr>
          <w:p w14:paraId="0B6C4F48" w14:textId="19F50A99" w:rsidR="00744B91" w:rsidRDefault="00311964" w:rsidP="0015571B">
            <w:pPr>
              <w:spacing w:line="240" w:lineRule="auto"/>
            </w:pPr>
            <w:r w:rsidRPr="00311964">
              <w:t>Interim Co-Dean FSEHD</w:t>
            </w:r>
          </w:p>
        </w:tc>
        <w:tc>
          <w:tcPr>
            <w:tcW w:w="3193" w:type="dxa"/>
            <w:vAlign w:val="center"/>
          </w:tcPr>
          <w:p w14:paraId="552A2504" w14:textId="77777777" w:rsidR="00744B91" w:rsidRDefault="00744B91" w:rsidP="0015571B">
            <w:pPr>
              <w:spacing w:line="240" w:lineRule="auto"/>
            </w:pPr>
          </w:p>
        </w:tc>
        <w:tc>
          <w:tcPr>
            <w:tcW w:w="1160" w:type="dxa"/>
            <w:vAlign w:val="center"/>
          </w:tcPr>
          <w:p w14:paraId="4CDAFC92" w14:textId="77777777" w:rsidR="00744B91" w:rsidRDefault="00744B91" w:rsidP="0015571B">
            <w:pPr>
              <w:spacing w:line="240" w:lineRule="auto"/>
            </w:pPr>
          </w:p>
        </w:tc>
      </w:tr>
      <w:tr w:rsidR="00744B91" w14:paraId="6FA2C496" w14:textId="77777777" w:rsidTr="006849CF">
        <w:trPr>
          <w:cantSplit/>
          <w:trHeight w:val="489"/>
        </w:trPr>
        <w:tc>
          <w:tcPr>
            <w:tcW w:w="3174" w:type="dxa"/>
            <w:vAlign w:val="center"/>
          </w:tcPr>
          <w:p w14:paraId="2BEA759E" w14:textId="2CD16323" w:rsidR="00744B91" w:rsidRDefault="00744B91" w:rsidP="0015571B">
            <w:pPr>
              <w:spacing w:line="240" w:lineRule="auto"/>
            </w:pPr>
            <w:r>
              <w:t>Julie Horwitz</w:t>
            </w:r>
          </w:p>
        </w:tc>
        <w:tc>
          <w:tcPr>
            <w:tcW w:w="3253" w:type="dxa"/>
            <w:vAlign w:val="center"/>
          </w:tcPr>
          <w:p w14:paraId="5CAEE7A4" w14:textId="6AE51569" w:rsidR="00744B91" w:rsidRDefault="00311964" w:rsidP="0015571B">
            <w:pPr>
              <w:spacing w:line="240" w:lineRule="auto"/>
            </w:pPr>
            <w:r w:rsidRPr="00311964">
              <w:t>Interim Co-Dean FSEHD</w:t>
            </w:r>
          </w:p>
        </w:tc>
        <w:tc>
          <w:tcPr>
            <w:tcW w:w="3193" w:type="dxa"/>
            <w:vAlign w:val="center"/>
          </w:tcPr>
          <w:p w14:paraId="3CF97617" w14:textId="77777777" w:rsidR="00744B91" w:rsidRDefault="00744B91" w:rsidP="0015571B">
            <w:pPr>
              <w:spacing w:line="240" w:lineRule="auto"/>
            </w:pPr>
          </w:p>
        </w:tc>
        <w:tc>
          <w:tcPr>
            <w:tcW w:w="1160" w:type="dxa"/>
            <w:vAlign w:val="center"/>
          </w:tcPr>
          <w:p w14:paraId="49341F54" w14:textId="77777777" w:rsidR="00744B91" w:rsidRDefault="00744B9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F0FF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B3682DF" w:rsidR="00115A68" w:rsidRDefault="005306F4" w:rsidP="0015571B">
            <w:pPr>
              <w:spacing w:line="240" w:lineRule="auto"/>
            </w:pPr>
            <w:r>
              <w:t>Lesley Bogad</w:t>
            </w:r>
          </w:p>
        </w:tc>
        <w:tc>
          <w:tcPr>
            <w:tcW w:w="3279" w:type="dxa"/>
            <w:vAlign w:val="center"/>
          </w:tcPr>
          <w:p w14:paraId="12B14668" w14:textId="309C8928" w:rsidR="00115A68" w:rsidRDefault="00AA1A41" w:rsidP="0015571B">
            <w:pPr>
              <w:spacing w:line="240" w:lineRule="auto"/>
            </w:pPr>
            <w:r>
              <w:t>Chair</w:t>
            </w:r>
            <w:r w:rsidR="00744B91">
              <w:t>,</w:t>
            </w:r>
            <w:r>
              <w:t xml:space="preserve"> Educational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0CEB2848"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4ADE" w14:textId="77777777" w:rsidR="00DF0FFB" w:rsidRDefault="00DF0FFB" w:rsidP="00FA78CA">
      <w:pPr>
        <w:spacing w:line="240" w:lineRule="auto"/>
      </w:pPr>
      <w:r>
        <w:separator/>
      </w:r>
    </w:p>
  </w:endnote>
  <w:endnote w:type="continuationSeparator" w:id="0">
    <w:p w14:paraId="55751615" w14:textId="77777777" w:rsidR="00DF0FFB" w:rsidRDefault="00DF0F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4508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4508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3AF3" w14:textId="77777777" w:rsidR="00DF0FFB" w:rsidRDefault="00DF0FFB" w:rsidP="00FA78CA">
      <w:pPr>
        <w:spacing w:line="240" w:lineRule="auto"/>
      </w:pPr>
      <w:r>
        <w:separator/>
      </w:r>
    </w:p>
  </w:footnote>
  <w:footnote w:type="continuationSeparator" w:id="0">
    <w:p w14:paraId="63238550" w14:textId="77777777" w:rsidR="00DF0FFB" w:rsidRDefault="00DF0FF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47AF5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13E28">
      <w:rPr>
        <w:color w:val="4F6228"/>
      </w:rPr>
      <w:t>18-19-235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13E28">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167E8"/>
    <w:rsid w:val="000301C7"/>
    <w:rsid w:val="0004554C"/>
    <w:rsid w:val="00052C1E"/>
    <w:rsid w:val="000556B3"/>
    <w:rsid w:val="000810FF"/>
    <w:rsid w:val="000939DB"/>
    <w:rsid w:val="000A36CD"/>
    <w:rsid w:val="000B279C"/>
    <w:rsid w:val="000D1497"/>
    <w:rsid w:val="000D21F2"/>
    <w:rsid w:val="000E2CBA"/>
    <w:rsid w:val="000F0377"/>
    <w:rsid w:val="001010FA"/>
    <w:rsid w:val="00101BA4"/>
    <w:rsid w:val="0010291E"/>
    <w:rsid w:val="00115A68"/>
    <w:rsid w:val="0011690A"/>
    <w:rsid w:val="00120C12"/>
    <w:rsid w:val="001278A4"/>
    <w:rsid w:val="0013176C"/>
    <w:rsid w:val="00131B87"/>
    <w:rsid w:val="00141BC0"/>
    <w:rsid w:val="001429AA"/>
    <w:rsid w:val="00143975"/>
    <w:rsid w:val="00176C55"/>
    <w:rsid w:val="00181A4B"/>
    <w:rsid w:val="00194D9F"/>
    <w:rsid w:val="001A37FB"/>
    <w:rsid w:val="001A3CE3"/>
    <w:rsid w:val="001A51ED"/>
    <w:rsid w:val="001B2E3A"/>
    <w:rsid w:val="001C4860"/>
    <w:rsid w:val="001F0E79"/>
    <w:rsid w:val="0020058E"/>
    <w:rsid w:val="00237355"/>
    <w:rsid w:val="0026461B"/>
    <w:rsid w:val="0027634D"/>
    <w:rsid w:val="002777C2"/>
    <w:rsid w:val="00284473"/>
    <w:rsid w:val="00290E18"/>
    <w:rsid w:val="00292D43"/>
    <w:rsid w:val="00293639"/>
    <w:rsid w:val="00296BA1"/>
    <w:rsid w:val="0029768B"/>
    <w:rsid w:val="002A3788"/>
    <w:rsid w:val="002B1FF7"/>
    <w:rsid w:val="002B24F6"/>
    <w:rsid w:val="002B7880"/>
    <w:rsid w:val="002C0A82"/>
    <w:rsid w:val="002C3D63"/>
    <w:rsid w:val="002D194C"/>
    <w:rsid w:val="002E5B74"/>
    <w:rsid w:val="002F36B8"/>
    <w:rsid w:val="00310D95"/>
    <w:rsid w:val="00311964"/>
    <w:rsid w:val="0034476E"/>
    <w:rsid w:val="00345149"/>
    <w:rsid w:val="0035029F"/>
    <w:rsid w:val="00376A8B"/>
    <w:rsid w:val="003A45F6"/>
    <w:rsid w:val="003B4A52"/>
    <w:rsid w:val="003C1A54"/>
    <w:rsid w:val="003C511E"/>
    <w:rsid w:val="003D7372"/>
    <w:rsid w:val="003E31DD"/>
    <w:rsid w:val="003F099C"/>
    <w:rsid w:val="003F4E82"/>
    <w:rsid w:val="00402602"/>
    <w:rsid w:val="0041707F"/>
    <w:rsid w:val="004254A0"/>
    <w:rsid w:val="004313E6"/>
    <w:rsid w:val="00432D7A"/>
    <w:rsid w:val="004403BD"/>
    <w:rsid w:val="00442D6B"/>
    <w:rsid w:val="00442EEA"/>
    <w:rsid w:val="00445156"/>
    <w:rsid w:val="004525AB"/>
    <w:rsid w:val="004779B4"/>
    <w:rsid w:val="004E57C5"/>
    <w:rsid w:val="005012BF"/>
    <w:rsid w:val="00516BAF"/>
    <w:rsid w:val="005175BC"/>
    <w:rsid w:val="00517DB2"/>
    <w:rsid w:val="005306F4"/>
    <w:rsid w:val="005473BC"/>
    <w:rsid w:val="00563640"/>
    <w:rsid w:val="00580B8F"/>
    <w:rsid w:val="005873E3"/>
    <w:rsid w:val="005B1049"/>
    <w:rsid w:val="005B7886"/>
    <w:rsid w:val="005C23BD"/>
    <w:rsid w:val="005C3F83"/>
    <w:rsid w:val="005D389E"/>
    <w:rsid w:val="005E5698"/>
    <w:rsid w:val="005F2A05"/>
    <w:rsid w:val="00645088"/>
    <w:rsid w:val="006703B5"/>
    <w:rsid w:val="00670869"/>
    <w:rsid w:val="006761E1"/>
    <w:rsid w:val="006849CF"/>
    <w:rsid w:val="006970B0"/>
    <w:rsid w:val="006A6407"/>
    <w:rsid w:val="006B20A9"/>
    <w:rsid w:val="006B6CDA"/>
    <w:rsid w:val="006E3AF2"/>
    <w:rsid w:val="006E6680"/>
    <w:rsid w:val="006F7F90"/>
    <w:rsid w:val="00704CFF"/>
    <w:rsid w:val="00706745"/>
    <w:rsid w:val="007072F7"/>
    <w:rsid w:val="00721AED"/>
    <w:rsid w:val="0073789F"/>
    <w:rsid w:val="0074235B"/>
    <w:rsid w:val="00743AD2"/>
    <w:rsid w:val="007445F4"/>
    <w:rsid w:val="00744B91"/>
    <w:rsid w:val="007554DE"/>
    <w:rsid w:val="00760EA6"/>
    <w:rsid w:val="00795D54"/>
    <w:rsid w:val="00796AF7"/>
    <w:rsid w:val="007970C3"/>
    <w:rsid w:val="007A5702"/>
    <w:rsid w:val="007B10BE"/>
    <w:rsid w:val="007D4851"/>
    <w:rsid w:val="008122C6"/>
    <w:rsid w:val="008122C9"/>
    <w:rsid w:val="0085229B"/>
    <w:rsid w:val="008555D8"/>
    <w:rsid w:val="008628B1"/>
    <w:rsid w:val="00865915"/>
    <w:rsid w:val="00871AF0"/>
    <w:rsid w:val="00872775"/>
    <w:rsid w:val="008745BA"/>
    <w:rsid w:val="00880392"/>
    <w:rsid w:val="008836DF"/>
    <w:rsid w:val="008847FE"/>
    <w:rsid w:val="0089234B"/>
    <w:rsid w:val="008927AF"/>
    <w:rsid w:val="0089400B"/>
    <w:rsid w:val="008B1F84"/>
    <w:rsid w:val="008D52B7"/>
    <w:rsid w:val="008D7E61"/>
    <w:rsid w:val="008E0FCD"/>
    <w:rsid w:val="008E3EFA"/>
    <w:rsid w:val="008F16B3"/>
    <w:rsid w:val="008F175C"/>
    <w:rsid w:val="00900D9F"/>
    <w:rsid w:val="00905E67"/>
    <w:rsid w:val="00913143"/>
    <w:rsid w:val="00936421"/>
    <w:rsid w:val="00942846"/>
    <w:rsid w:val="009458D2"/>
    <w:rsid w:val="00946B20"/>
    <w:rsid w:val="00957AC0"/>
    <w:rsid w:val="0098046D"/>
    <w:rsid w:val="00984B36"/>
    <w:rsid w:val="009A4E6F"/>
    <w:rsid w:val="009A58C1"/>
    <w:rsid w:val="009B03FC"/>
    <w:rsid w:val="009B4B02"/>
    <w:rsid w:val="009C1440"/>
    <w:rsid w:val="009F029C"/>
    <w:rsid w:val="009F2F3E"/>
    <w:rsid w:val="00A01611"/>
    <w:rsid w:val="00A04A92"/>
    <w:rsid w:val="00A06E22"/>
    <w:rsid w:val="00A11DCD"/>
    <w:rsid w:val="00A32214"/>
    <w:rsid w:val="00A36A03"/>
    <w:rsid w:val="00A442D7"/>
    <w:rsid w:val="00A47D86"/>
    <w:rsid w:val="00A54783"/>
    <w:rsid w:val="00A5525B"/>
    <w:rsid w:val="00A56D5F"/>
    <w:rsid w:val="00A6264E"/>
    <w:rsid w:val="00A76B76"/>
    <w:rsid w:val="00A821E6"/>
    <w:rsid w:val="00A83A6C"/>
    <w:rsid w:val="00A85BAB"/>
    <w:rsid w:val="00A87611"/>
    <w:rsid w:val="00A94B5A"/>
    <w:rsid w:val="00A97A9E"/>
    <w:rsid w:val="00AA1A41"/>
    <w:rsid w:val="00AC3032"/>
    <w:rsid w:val="00AD4852"/>
    <w:rsid w:val="00AE78C2"/>
    <w:rsid w:val="00AE7A3D"/>
    <w:rsid w:val="00AF42B4"/>
    <w:rsid w:val="00B12BAB"/>
    <w:rsid w:val="00B20954"/>
    <w:rsid w:val="00B24AAC"/>
    <w:rsid w:val="00B25878"/>
    <w:rsid w:val="00B26F16"/>
    <w:rsid w:val="00B35315"/>
    <w:rsid w:val="00B4771F"/>
    <w:rsid w:val="00B4784B"/>
    <w:rsid w:val="00B51B79"/>
    <w:rsid w:val="00B605CE"/>
    <w:rsid w:val="00B60C2A"/>
    <w:rsid w:val="00B649C4"/>
    <w:rsid w:val="00B82B64"/>
    <w:rsid w:val="00B85F49"/>
    <w:rsid w:val="00B862BF"/>
    <w:rsid w:val="00B87B39"/>
    <w:rsid w:val="00BB11B9"/>
    <w:rsid w:val="00BC42B6"/>
    <w:rsid w:val="00BF1795"/>
    <w:rsid w:val="00C0654C"/>
    <w:rsid w:val="00C11283"/>
    <w:rsid w:val="00C13E28"/>
    <w:rsid w:val="00C25F9D"/>
    <w:rsid w:val="00C31E83"/>
    <w:rsid w:val="00C344AB"/>
    <w:rsid w:val="00C518C1"/>
    <w:rsid w:val="00C53751"/>
    <w:rsid w:val="00C63F4F"/>
    <w:rsid w:val="00C94576"/>
    <w:rsid w:val="00C969FA"/>
    <w:rsid w:val="00C97577"/>
    <w:rsid w:val="00CA71A8"/>
    <w:rsid w:val="00CC03A7"/>
    <w:rsid w:val="00CC3E7A"/>
    <w:rsid w:val="00CD18DD"/>
    <w:rsid w:val="00D01064"/>
    <w:rsid w:val="00D56C09"/>
    <w:rsid w:val="00D64DF4"/>
    <w:rsid w:val="00D65F02"/>
    <w:rsid w:val="00D74F2F"/>
    <w:rsid w:val="00D75B84"/>
    <w:rsid w:val="00D75FF8"/>
    <w:rsid w:val="00DA73A0"/>
    <w:rsid w:val="00DB23D4"/>
    <w:rsid w:val="00DB46A9"/>
    <w:rsid w:val="00DB63D4"/>
    <w:rsid w:val="00DD69AE"/>
    <w:rsid w:val="00DE2B7A"/>
    <w:rsid w:val="00DF0FFB"/>
    <w:rsid w:val="00DF4FCD"/>
    <w:rsid w:val="00DF7C07"/>
    <w:rsid w:val="00E36AF7"/>
    <w:rsid w:val="00E4755D"/>
    <w:rsid w:val="00E641DE"/>
    <w:rsid w:val="00E94A85"/>
    <w:rsid w:val="00EB33FD"/>
    <w:rsid w:val="00EC63A4"/>
    <w:rsid w:val="00EC7B24"/>
    <w:rsid w:val="00ED06C0"/>
    <w:rsid w:val="00ED1712"/>
    <w:rsid w:val="00F15B95"/>
    <w:rsid w:val="00F21B73"/>
    <w:rsid w:val="00F24DB1"/>
    <w:rsid w:val="00F3256C"/>
    <w:rsid w:val="00F32980"/>
    <w:rsid w:val="00F64260"/>
    <w:rsid w:val="00F871BA"/>
    <w:rsid w:val="00FA6359"/>
    <w:rsid w:val="00FA6998"/>
    <w:rsid w:val="00FA769F"/>
    <w:rsid w:val="00FA78CA"/>
    <w:rsid w:val="00FE6A1D"/>
    <w:rsid w:val="00FF68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8D2287FB-163C-4EA9-9B2C-0AD756F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0B279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B27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04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67Z3ZXSPZZWZ-949-973</_dlc_DocId>
    <_dlc_DocIdUrl xmlns="67887a43-7e4d-4c1c-91d7-15e417b1b8ab">
      <Url>https://w3.ric.edu/curriculum_committee/_layouts/15/DocIdRedir.aspx?ID=67Z3ZXSPZZWZ-949-973</Url>
      <Description>67Z3ZXSPZZWZ-949-973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2996F09-B328-4F7A-A628-B87CE58C9788}"/>
</file>

<file path=docProps/app.xml><?xml version="1.0" encoding="utf-8"?>
<Properties xmlns="http://schemas.openxmlformats.org/officeDocument/2006/extended-properties" xmlns:vt="http://schemas.openxmlformats.org/officeDocument/2006/docPropsVTypes">
  <Template>Normal.dotm</Template>
  <TotalTime>12</TotalTime>
  <Pages>4</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2019-02-27T04:29:00Z</cp:lastPrinted>
  <dcterms:created xsi:type="dcterms:W3CDTF">2019-03-18T22:40:00Z</dcterms:created>
  <dcterms:modified xsi:type="dcterms:W3CDTF">2019-04-17T23:48:00Z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c50f29f9-2de4-4e9f-9dfb-15da2dbd84d8</vt:lpwstr>
  </property>
</Properties>
</file>