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1AC7B40" w:rsidR="00F64260" w:rsidRPr="00A83A6C" w:rsidRDefault="005951C9" w:rsidP="007F6B84">
            <w:pPr>
              <w:pStyle w:val="Heading5"/>
              <w:rPr>
                <w:b/>
              </w:rPr>
            </w:pPr>
            <w:bookmarkStart w:id="0" w:name="Proposal"/>
            <w:bookmarkEnd w:id="0"/>
            <w:r>
              <w:rPr>
                <w:b/>
              </w:rPr>
              <w:t>HIST 202: U.S. History</w:t>
            </w:r>
            <w:r w:rsidR="00C3649B">
              <w:rPr>
                <w:b/>
              </w:rPr>
              <w:t xml:space="preserve">: </w:t>
            </w:r>
            <w:r>
              <w:rPr>
                <w:b/>
              </w:rPr>
              <w:t>1800</w:t>
            </w:r>
            <w:r w:rsidR="0033689C">
              <w:rPr>
                <w:b/>
              </w:rPr>
              <w:t xml:space="preserve"> to </w:t>
            </w:r>
            <w:r>
              <w:rPr>
                <w:b/>
              </w:rPr>
              <w:t xml:space="preserve">1920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21DB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D9BA0DB" w:rsidR="00F64260" w:rsidRPr="00A83A6C" w:rsidRDefault="005951C9" w:rsidP="007F6B84">
            <w:pPr>
              <w:pStyle w:val="Heading5"/>
              <w:rPr>
                <w:b/>
              </w:rPr>
            </w:pPr>
            <w:bookmarkStart w:id="3" w:name="Ifapplicable"/>
            <w:bookmarkEnd w:id="3"/>
            <w:r>
              <w:rPr>
                <w:b/>
              </w:rPr>
              <w:t>HIST 202: U.S. HIstory from 1877 to the Present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C81E65C" w:rsidR="00F64260" w:rsidRPr="00B605CE" w:rsidRDefault="00B73438" w:rsidP="00B862BF">
            <w:pPr>
              <w:rPr>
                <w:b/>
              </w:rPr>
            </w:pPr>
            <w:bookmarkStart w:id="7" w:name="Originator"/>
            <w:bookmarkEnd w:id="7"/>
            <w:r>
              <w:rPr>
                <w:b/>
              </w:rPr>
              <w:t>Elisa Miller</w:t>
            </w:r>
          </w:p>
        </w:tc>
        <w:tc>
          <w:tcPr>
            <w:tcW w:w="1210" w:type="pct"/>
          </w:tcPr>
          <w:p w14:paraId="788D9512" w14:textId="19B60691" w:rsidR="00F64260" w:rsidRPr="00946B20" w:rsidRDefault="00021DB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39C729FC" w14:textId="051F78D2" w:rsidR="00C01C8B" w:rsidRDefault="00C01C8B" w:rsidP="00C01C8B">
            <w:pPr>
              <w:rPr>
                <w:b/>
              </w:rPr>
            </w:pPr>
            <w:bookmarkStart w:id="9" w:name="Rationale"/>
            <w:bookmarkEnd w:id="9"/>
            <w:r>
              <w:rPr>
                <w:b/>
              </w:rPr>
              <w:t xml:space="preserve">The existing U.S. history survey covers American history up to 1877 and from 1877 to the present and was developed decades ago. Because of the elapse of time and advances in scholarship, this </w:t>
            </w:r>
            <w:proofErr w:type="gramStart"/>
            <w:r>
              <w:rPr>
                <w:b/>
              </w:rPr>
              <w:t>two course</w:t>
            </w:r>
            <w:proofErr w:type="gramEnd"/>
            <w:r>
              <w:rPr>
                <w:b/>
              </w:rPr>
              <w:t xml:space="preserve"> survey is no longer adequate to cover the scope of the material and provide opportunity for active learning pedagogy with students. The new survey divides the American history survey into three courses: HIST 201: U.S. History from 1400-1800, HIST 202: U.S. History from 1800-1920, and HIST 203: U.S. History from 1920 to the Present.</w:t>
            </w:r>
          </w:p>
          <w:p w14:paraId="28A27BA5" w14:textId="77777777" w:rsidR="00C01C8B" w:rsidRDefault="00C01C8B" w:rsidP="00C01C8B">
            <w:pPr>
              <w:rPr>
                <w:b/>
              </w:rPr>
            </w:pPr>
          </w:p>
          <w:p w14:paraId="09FBED5D" w14:textId="2E57490E" w:rsidR="00C01C8B" w:rsidRDefault="00C01C8B" w:rsidP="00C01C8B">
            <w:pPr>
              <w:rPr>
                <w:b/>
              </w:rPr>
            </w:pPr>
            <w:r>
              <w:rPr>
                <w:b/>
              </w:rPr>
              <w:t>The new three-course options provide students and faculty with a number of pedagogical improvements. Since the history department is transforming its courses from 4 credits to 3, the more limited scope will accommodate the reduced credit load and class time. The expanded survey allows instructors to incorporate newer scholarship about social and cultural history and the history of underrepresented groups. The new HIST 203, which covers 1920 to the present, allows new opportunities to examine contemporary American society at the end of the twentieth and beginning of the twenty-first centuries, an important time period that did not exist when the initial survey was created. Lastly, the reduced chronological scope will allow instructors to spend more classroom time on discussion, small group work, and other active learning strategies which can be difficult with the content demands of the current survey.</w:t>
            </w:r>
          </w:p>
          <w:p w14:paraId="659A6A36" w14:textId="6FE9886F" w:rsidR="00DA5C13" w:rsidRDefault="00DA5C13" w:rsidP="00C01C8B">
            <w:pPr>
              <w:rPr>
                <w:b/>
              </w:rPr>
            </w:pPr>
          </w:p>
          <w:p w14:paraId="6D23FCF6" w14:textId="14EE0B17" w:rsidR="00DA5C13" w:rsidRDefault="00DA5C13" w:rsidP="00C01C8B">
            <w:pPr>
              <w:rPr>
                <w:b/>
              </w:rPr>
            </w:pPr>
            <w:r>
              <w:rPr>
                <w:b/>
              </w:rPr>
              <w:t>Course will get a new title, description</w:t>
            </w:r>
            <w:r w:rsidR="00A51611">
              <w:rPr>
                <w:b/>
              </w:rPr>
              <w:t xml:space="preserve">, </w:t>
            </w:r>
            <w:r>
              <w:rPr>
                <w:b/>
              </w:rPr>
              <w:t>updated prerequisite</w:t>
            </w:r>
            <w:r w:rsidR="00A51611">
              <w:rPr>
                <w:b/>
              </w:rPr>
              <w:t xml:space="preserve"> and when </w:t>
            </w:r>
            <w:proofErr w:type="gramStart"/>
            <w:r w:rsidR="00A51611">
              <w:rPr>
                <w:b/>
              </w:rPr>
              <w:t>offered.</w:t>
            </w:r>
            <w:r>
              <w:rPr>
                <w:b/>
              </w:rPr>
              <w:t>.</w:t>
            </w:r>
            <w:proofErr w:type="gramEnd"/>
          </w:p>
          <w:p w14:paraId="41EFFC68" w14:textId="4B208626" w:rsidR="001E25F7" w:rsidRPr="00FA6998" w:rsidRDefault="001E25F7" w:rsidP="007F4E99">
            <w:pPr>
              <w:rPr>
                <w:b/>
              </w:rPr>
            </w:pPr>
          </w:p>
        </w:tc>
      </w:tr>
      <w:tr w:rsidR="001E25F7" w:rsidRPr="006E3AF2" w14:paraId="376213DA" w14:textId="77777777" w:rsidTr="00517DB2">
        <w:tc>
          <w:tcPr>
            <w:tcW w:w="1111" w:type="pct"/>
            <w:vAlign w:val="center"/>
          </w:tcPr>
          <w:p w14:paraId="64288573" w14:textId="7299715B" w:rsidR="001E25F7" w:rsidRDefault="001E25F7" w:rsidP="001E25F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FF4705" w:rsidR="001E25F7" w:rsidRPr="00B649C4" w:rsidRDefault="001E25F7" w:rsidP="00C01C8B">
            <w:pPr>
              <w:rPr>
                <w:b/>
              </w:rPr>
            </w:pPr>
            <w:bookmarkStart w:id="10" w:name="student_impact"/>
            <w:bookmarkEnd w:id="10"/>
            <w:r>
              <w:rPr>
                <w:b/>
              </w:rPr>
              <w:t xml:space="preserve">The student impact will be positive. </w:t>
            </w:r>
            <w:r w:rsidR="00C01C8B">
              <w:rPr>
                <w:b/>
              </w:rPr>
              <w:t>Dividing the U.S. history survey into three sections enables students to examine American history in a more in-depth manner, particularly paying attention to the significant impact of race, class, gender, and ethnicity in shaping experiences throughout American history, as well as integrating newer scholarship in social and cultural history to more traditional political history coverage. This focus will benefit students who take the course as major or minor courses or as electives. In addition, the revised survey sequence will help secondary education history and social studies majors succeed</w:t>
            </w:r>
            <w:r w:rsidR="00DD5E3A">
              <w:rPr>
                <w:b/>
              </w:rPr>
              <w:t xml:space="preserve"> </w:t>
            </w:r>
            <w:r w:rsidR="00C01C8B">
              <w:rPr>
                <w:b/>
              </w:rPr>
              <w:t xml:space="preserve">on their PRAXIS II content exam for teaching certification and will better prepare them to teach U.S. history as future secondary education instructors. Secondary education </w:t>
            </w:r>
            <w:r w:rsidR="00C01C8B">
              <w:rPr>
                <w:b/>
              </w:rPr>
              <w:lastRenderedPageBreak/>
              <w:t xml:space="preserve">majors will also be provided with more experience in active learning educational practices. </w:t>
            </w:r>
          </w:p>
        </w:tc>
      </w:tr>
      <w:tr w:rsidR="001E25F7" w:rsidRPr="006E3AF2" w14:paraId="7D9FD828" w14:textId="77777777" w:rsidTr="00517DB2">
        <w:tc>
          <w:tcPr>
            <w:tcW w:w="1111" w:type="pct"/>
            <w:vAlign w:val="center"/>
          </w:tcPr>
          <w:p w14:paraId="06D8C9D5" w14:textId="7BD402C9" w:rsidR="001E25F7" w:rsidRPr="00B649C4" w:rsidRDefault="001E25F7" w:rsidP="001E25F7">
            <w:r>
              <w:lastRenderedPageBreak/>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73BC1D03" w:rsidR="001E25F7" w:rsidRPr="00B649C4" w:rsidRDefault="00DD5E3A" w:rsidP="00C01C8B">
            <w:pPr>
              <w:rPr>
                <w:b/>
              </w:rPr>
            </w:pPr>
            <w:bookmarkStart w:id="11" w:name="prog_impact"/>
            <w:bookmarkEnd w:id="11"/>
            <w:r>
              <w:rPr>
                <w:b/>
              </w:rPr>
              <w:t xml:space="preserve">Impact on the Secondary Education </w:t>
            </w:r>
            <w:r w:rsidR="00C01C8B">
              <w:rPr>
                <w:b/>
              </w:rPr>
              <w:t>history and social studies programs</w:t>
            </w:r>
            <w:r>
              <w:rPr>
                <w:b/>
              </w:rPr>
              <w:t xml:space="preserve">. </w:t>
            </w:r>
            <w:r w:rsidR="00C01C8B">
              <w:rPr>
                <w:b/>
              </w:rPr>
              <w:t xml:space="preserve">Will benefit those majors as described in A.5 </w:t>
            </w:r>
            <w:r>
              <w:rPr>
                <w:b/>
              </w:rPr>
              <w:t xml:space="preserve"> </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021DB6"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5CFA8686" w:rsidR="001E25F7" w:rsidRPr="00C25F9D" w:rsidRDefault="001E25F7"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021DB6"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021DB6"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021DB6"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2" w:name="date_submitted"/>
            <w:bookmarkEnd w:id="12"/>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3" w:name="Semester_effective"/>
            <w:bookmarkEnd w:id="13"/>
          </w:p>
        </w:tc>
      </w:tr>
    </w:tbl>
    <w:p w14:paraId="372C01C1" w14:textId="77777777" w:rsidR="00F64260" w:rsidRDefault="00F64260" w:rsidP="00B862BF"/>
    <w:p w14:paraId="35D53698" w14:textId="002CC59F"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D82C3E2" w:rsidR="00F64260" w:rsidRPr="009F029C" w:rsidRDefault="00703DED" w:rsidP="00BF10AB">
            <w:pPr>
              <w:spacing w:line="240" w:lineRule="auto"/>
              <w:rPr>
                <w:b/>
              </w:rPr>
            </w:pPr>
            <w:bookmarkStart w:id="14" w:name="cours_title"/>
            <w:bookmarkEnd w:id="14"/>
            <w:r>
              <w:rPr>
                <w:b/>
              </w:rPr>
              <w:t xml:space="preserve">HIST </w:t>
            </w:r>
            <w:r w:rsidR="00C01C8B">
              <w:rPr>
                <w:b/>
              </w:rPr>
              <w:t>20</w:t>
            </w:r>
            <w:r w:rsidR="00BA0A9B">
              <w:rPr>
                <w:b/>
              </w:rPr>
              <w:t>2</w:t>
            </w:r>
          </w:p>
        </w:tc>
        <w:tc>
          <w:tcPr>
            <w:tcW w:w="3924" w:type="dxa"/>
            <w:noWrap/>
          </w:tcPr>
          <w:p w14:paraId="6540064C" w14:textId="6CA16401" w:rsidR="00F64260" w:rsidRPr="009F029C" w:rsidRDefault="00F64260" w:rsidP="00BF10AB">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BF10AB">
            <w:pPr>
              <w:spacing w:line="240" w:lineRule="auto"/>
              <w:rPr>
                <w:b/>
              </w:rPr>
            </w:pPr>
          </w:p>
        </w:tc>
        <w:tc>
          <w:tcPr>
            <w:tcW w:w="3924" w:type="dxa"/>
            <w:noWrap/>
          </w:tcPr>
          <w:p w14:paraId="4E2FF0F0" w14:textId="77777777" w:rsidR="00F64260" w:rsidRPr="009F029C" w:rsidRDefault="00F64260" w:rsidP="00BF10AB">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60FB04" w:rsidR="00F64260" w:rsidRPr="009F029C" w:rsidRDefault="00C01C8B" w:rsidP="00BF10AB">
            <w:pPr>
              <w:spacing w:line="240" w:lineRule="auto"/>
              <w:rPr>
                <w:b/>
              </w:rPr>
            </w:pPr>
            <w:bookmarkStart w:id="15" w:name="title"/>
            <w:bookmarkEnd w:id="15"/>
            <w:r>
              <w:rPr>
                <w:b/>
              </w:rPr>
              <w:t xml:space="preserve">U.S. History </w:t>
            </w:r>
            <w:r w:rsidR="00BA0A9B">
              <w:rPr>
                <w:b/>
              </w:rPr>
              <w:t>from</w:t>
            </w:r>
            <w:r>
              <w:rPr>
                <w:b/>
              </w:rPr>
              <w:t xml:space="preserve"> 1877</w:t>
            </w:r>
            <w:r w:rsidR="00BA0A9B">
              <w:rPr>
                <w:b/>
              </w:rPr>
              <w:t xml:space="preserve"> to the Present</w:t>
            </w:r>
          </w:p>
        </w:tc>
        <w:tc>
          <w:tcPr>
            <w:tcW w:w="3924" w:type="dxa"/>
            <w:noWrap/>
          </w:tcPr>
          <w:p w14:paraId="2B9DB727" w14:textId="0877EF85" w:rsidR="00F64260" w:rsidRPr="009F029C" w:rsidRDefault="00C01C8B" w:rsidP="00BF10AB">
            <w:pPr>
              <w:spacing w:line="240" w:lineRule="auto"/>
              <w:rPr>
                <w:b/>
              </w:rPr>
            </w:pPr>
            <w:r>
              <w:rPr>
                <w:b/>
              </w:rPr>
              <w:t>U.S. History</w:t>
            </w:r>
            <w:r w:rsidR="00C3649B">
              <w:rPr>
                <w:b/>
              </w:rPr>
              <w:t xml:space="preserve">: </w:t>
            </w:r>
            <w:r w:rsidR="007F6B84">
              <w:rPr>
                <w:b/>
              </w:rPr>
              <w:t>1800</w:t>
            </w:r>
            <w:r w:rsidR="0033689C">
              <w:rPr>
                <w:b/>
              </w:rPr>
              <w:t xml:space="preserve"> to </w:t>
            </w:r>
            <w:r w:rsidR="007F6B84">
              <w:rPr>
                <w:b/>
              </w:rPr>
              <w:t>1920</w:t>
            </w:r>
          </w:p>
        </w:tc>
      </w:tr>
      <w:tr w:rsidR="00C01C8B" w:rsidRPr="006E3AF2" w14:paraId="76E4D772" w14:textId="77777777">
        <w:tc>
          <w:tcPr>
            <w:tcW w:w="3168" w:type="dxa"/>
            <w:noWrap/>
            <w:vAlign w:val="center"/>
          </w:tcPr>
          <w:p w14:paraId="6E6A4073" w14:textId="77777777" w:rsidR="00C01C8B" w:rsidRPr="006E3AF2" w:rsidRDefault="00C01C8B"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D286DAB" w14:textId="77777777" w:rsidR="007F6B84" w:rsidRPr="007F6B84" w:rsidRDefault="007F6B84" w:rsidP="007F6B84">
            <w:pPr>
              <w:spacing w:line="240" w:lineRule="auto"/>
              <w:rPr>
                <w:rFonts w:ascii="Times New Roman" w:hAnsi="Times New Roman"/>
                <w:sz w:val="20"/>
                <w:szCs w:val="20"/>
              </w:rPr>
            </w:pPr>
            <w:bookmarkStart w:id="16" w:name="description"/>
            <w:bookmarkEnd w:id="16"/>
            <w:r w:rsidRPr="007F6B84">
              <w:rPr>
                <w:rFonts w:ascii="Arial" w:hAnsi="Arial" w:cs="Arial"/>
                <w:color w:val="444444"/>
                <w:sz w:val="20"/>
                <w:szCs w:val="20"/>
                <w:shd w:val="clear" w:color="auto" w:fill="FFFFFF"/>
              </w:rPr>
              <w:t>The development of the United States from the rise of industrialization to the present is surveyed.</w:t>
            </w:r>
          </w:p>
          <w:p w14:paraId="7D376918" w14:textId="15021F53" w:rsidR="00C01C8B" w:rsidRPr="0007577E" w:rsidRDefault="00C01C8B" w:rsidP="003049A0">
            <w:pPr>
              <w:rPr>
                <w:sz w:val="24"/>
                <w:szCs w:val="24"/>
              </w:rPr>
            </w:pPr>
          </w:p>
        </w:tc>
        <w:tc>
          <w:tcPr>
            <w:tcW w:w="3924" w:type="dxa"/>
            <w:noWrap/>
          </w:tcPr>
          <w:p w14:paraId="1988217C" w14:textId="0EA33B34" w:rsidR="007F6B84" w:rsidRDefault="00C3649B" w:rsidP="007F6B84">
            <w:bookmarkStart w:id="17" w:name="_GoBack"/>
            <w:r>
              <w:t xml:space="preserve">Students </w:t>
            </w:r>
            <w:proofErr w:type="spellStart"/>
            <w:r>
              <w:t>e</w:t>
            </w:r>
            <w:r w:rsidR="007F6B84">
              <w:t>xamine</w:t>
            </w:r>
            <w:proofErr w:type="spellEnd"/>
            <w:r w:rsidR="007F6B84">
              <w:t xml:space="preserve"> industrial and social revolutions of the early nineteenth century, growing conflict over slavery, Civil War and Reconstruction, and emergence of Modern America through immigration, urbanization, industrialization, and globalization.</w:t>
            </w:r>
          </w:p>
          <w:bookmarkEnd w:id="17"/>
          <w:p w14:paraId="51C7BE85" w14:textId="4D0D7D2E" w:rsidR="00C01C8B" w:rsidRPr="001C6A34" w:rsidRDefault="00C01C8B" w:rsidP="0017458D">
            <w:pPr>
              <w:spacing w:line="240" w:lineRule="auto"/>
              <w:rPr>
                <w:color w:val="000000" w:themeColor="text1"/>
                <w:sz w:val="24"/>
                <w:szCs w:val="24"/>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A5F0088" w:rsidR="00F64260" w:rsidRPr="009F029C" w:rsidRDefault="00F64260" w:rsidP="001429AA">
            <w:pPr>
              <w:spacing w:line="240" w:lineRule="auto"/>
              <w:rPr>
                <w:b/>
              </w:rPr>
            </w:pPr>
            <w:bookmarkStart w:id="18" w:name="prereqs"/>
            <w:bookmarkEnd w:id="18"/>
          </w:p>
        </w:tc>
        <w:tc>
          <w:tcPr>
            <w:tcW w:w="3924" w:type="dxa"/>
            <w:noWrap/>
          </w:tcPr>
          <w:p w14:paraId="4DA91B44" w14:textId="3569831B" w:rsidR="00F64260" w:rsidRPr="001C6A34" w:rsidRDefault="001D204B" w:rsidP="00C01C8B">
            <w:pPr>
              <w:spacing w:line="240" w:lineRule="auto"/>
              <w:rPr>
                <w:b/>
                <w:color w:val="000000" w:themeColor="text1"/>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EB7B6F8" w14:textId="219867EF" w:rsidR="00F64260" w:rsidRPr="009F029C" w:rsidRDefault="00C01C8B" w:rsidP="00703DED">
            <w:pPr>
              <w:spacing w:line="240" w:lineRule="auto"/>
              <w:jc w:val="center"/>
              <w:rPr>
                <w:b/>
                <w:sz w:val="20"/>
              </w:rPr>
            </w:pPr>
            <w:r>
              <w:rPr>
                <w:b/>
                <w:sz w:val="20"/>
              </w:rPr>
              <w:t xml:space="preserve">F, </w:t>
            </w:r>
            <w:proofErr w:type="spellStart"/>
            <w:r>
              <w:rPr>
                <w:b/>
                <w:sz w:val="20"/>
              </w:rPr>
              <w:t>S</w:t>
            </w:r>
            <w:r w:rsidR="0017663B">
              <w:rPr>
                <w:b/>
                <w:sz w:val="20"/>
              </w:rPr>
              <w:t>p</w:t>
            </w:r>
            <w:proofErr w:type="spellEnd"/>
            <w:r w:rsidR="006677CD">
              <w:rPr>
                <w:b/>
                <w:sz w:val="20"/>
              </w:rPr>
              <w:t>, Su</w:t>
            </w:r>
          </w:p>
          <w:p w14:paraId="08F2FAD3" w14:textId="2F9D5719" w:rsidR="00F64260" w:rsidRPr="009F029C" w:rsidRDefault="00F64260" w:rsidP="000A36CD">
            <w:pPr>
              <w:spacing w:line="240" w:lineRule="auto"/>
              <w:rPr>
                <w:b/>
                <w:sz w:val="20"/>
              </w:rPr>
            </w:pPr>
          </w:p>
        </w:tc>
        <w:tc>
          <w:tcPr>
            <w:tcW w:w="3924" w:type="dxa"/>
            <w:noWrap/>
          </w:tcPr>
          <w:p w14:paraId="207A5FA0" w14:textId="720018CC" w:rsidR="00C01C8B" w:rsidRPr="009F029C" w:rsidRDefault="00C01C8B" w:rsidP="00C01C8B">
            <w:pPr>
              <w:spacing w:line="240" w:lineRule="auto"/>
              <w:jc w:val="center"/>
              <w:rPr>
                <w:b/>
                <w:sz w:val="20"/>
              </w:rPr>
            </w:pPr>
            <w:r>
              <w:rPr>
                <w:b/>
                <w:sz w:val="20"/>
              </w:rPr>
              <w:t xml:space="preserve">F, </w:t>
            </w:r>
            <w:proofErr w:type="spellStart"/>
            <w:r>
              <w:rPr>
                <w:b/>
                <w:sz w:val="20"/>
              </w:rPr>
              <w:t>S</w:t>
            </w:r>
            <w:r w:rsidR="0017663B">
              <w:rPr>
                <w:b/>
                <w:sz w:val="20"/>
              </w:rPr>
              <w:t>p</w:t>
            </w:r>
            <w:proofErr w:type="spellEnd"/>
          </w:p>
          <w:p w14:paraId="67D1137F" w14:textId="5EA9679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19" w:name="contacthours"/>
            <w:bookmarkEnd w:id="19"/>
            <w:r>
              <w:rPr>
                <w:b/>
              </w:rPr>
              <w:t>4.0</w:t>
            </w:r>
          </w:p>
        </w:tc>
        <w:tc>
          <w:tcPr>
            <w:tcW w:w="3924" w:type="dxa"/>
            <w:noWrap/>
          </w:tcPr>
          <w:p w14:paraId="57D144B9" w14:textId="0BBB4D6F" w:rsidR="00F64260" w:rsidRPr="009F029C" w:rsidRDefault="00FE7915"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0" w:name="credits"/>
            <w:bookmarkEnd w:id="20"/>
            <w:r>
              <w:rPr>
                <w:b/>
              </w:rPr>
              <w:t>4.0</w:t>
            </w:r>
          </w:p>
        </w:tc>
        <w:tc>
          <w:tcPr>
            <w:tcW w:w="3924" w:type="dxa"/>
            <w:noWrap/>
          </w:tcPr>
          <w:p w14:paraId="7DD4CAFF" w14:textId="43481E64" w:rsidR="00F64260" w:rsidRPr="009F029C" w:rsidRDefault="00FE7915"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3337F18" w:rsidR="00F64260" w:rsidRPr="009F029C" w:rsidRDefault="00F64260" w:rsidP="005951C9">
            <w:pPr>
              <w:spacing w:line="240" w:lineRule="auto"/>
              <w:rPr>
                <w:b/>
                <w:sz w:val="20"/>
              </w:rPr>
            </w:pPr>
          </w:p>
        </w:tc>
        <w:tc>
          <w:tcPr>
            <w:tcW w:w="3924" w:type="dxa"/>
            <w:noWrap/>
          </w:tcPr>
          <w:p w14:paraId="2CF717EE" w14:textId="1D6ADA11" w:rsidR="00F64260" w:rsidRPr="009F029C" w:rsidRDefault="00F64260" w:rsidP="005951C9">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39E0909" w:rsidR="00F64260" w:rsidRPr="009F029C" w:rsidRDefault="00F64260" w:rsidP="005951C9">
            <w:pPr>
              <w:spacing w:line="240" w:lineRule="auto"/>
              <w:rPr>
                <w:b/>
                <w:sz w:val="20"/>
              </w:rPr>
            </w:pPr>
            <w:bookmarkStart w:id="22" w:name="instr_methods"/>
            <w:bookmarkEnd w:id="22"/>
          </w:p>
        </w:tc>
        <w:tc>
          <w:tcPr>
            <w:tcW w:w="3924" w:type="dxa"/>
            <w:noWrap/>
          </w:tcPr>
          <w:p w14:paraId="27D66483" w14:textId="1EB928C8" w:rsidR="00F64260" w:rsidRPr="009F029C" w:rsidRDefault="00F64260" w:rsidP="005951C9">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B403E80" w:rsidR="00F64260" w:rsidRPr="009F029C" w:rsidRDefault="00F64260" w:rsidP="00AF7061">
            <w:pPr>
              <w:spacing w:line="240" w:lineRule="auto"/>
              <w:rPr>
                <w:b/>
                <w:sz w:val="20"/>
              </w:rPr>
            </w:pPr>
            <w:bookmarkStart w:id="23" w:name="required"/>
            <w:bookmarkEnd w:id="23"/>
          </w:p>
        </w:tc>
        <w:tc>
          <w:tcPr>
            <w:tcW w:w="3924" w:type="dxa"/>
            <w:noWrap/>
          </w:tcPr>
          <w:p w14:paraId="442E5788" w14:textId="1593B647" w:rsidR="00F64260" w:rsidRPr="009F029C" w:rsidRDefault="00F64260" w:rsidP="00AF7061">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F1FFDBD" w:rsidR="00F64260" w:rsidRPr="009F029C" w:rsidRDefault="00F64260" w:rsidP="005951C9">
            <w:pPr>
              <w:spacing w:line="240" w:lineRule="auto"/>
              <w:rPr>
                <w:b/>
              </w:rPr>
            </w:pPr>
          </w:p>
        </w:tc>
        <w:tc>
          <w:tcPr>
            <w:tcW w:w="3924" w:type="dxa"/>
            <w:noWrap/>
          </w:tcPr>
          <w:p w14:paraId="41CF798F" w14:textId="78C68CEA" w:rsidR="00F64260" w:rsidRPr="009F029C" w:rsidRDefault="00F64260" w:rsidP="005951C9">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7A40586" w:rsidR="00316F2B" w:rsidRPr="009F029C" w:rsidRDefault="00316F2B" w:rsidP="005951C9">
            <w:pPr>
              <w:rPr>
                <w:b/>
                <w:sz w:val="20"/>
              </w:rPr>
            </w:pPr>
            <w:bookmarkStart w:id="24" w:name="ge"/>
            <w:bookmarkEnd w:id="24"/>
          </w:p>
          <w:p w14:paraId="071181E7" w14:textId="0123F250" w:rsidR="00F64260" w:rsidRPr="009F029C" w:rsidRDefault="00F64260" w:rsidP="001A51ED">
            <w:pPr>
              <w:rPr>
                <w:b/>
                <w:sz w:val="20"/>
              </w:rPr>
            </w:pPr>
          </w:p>
        </w:tc>
        <w:tc>
          <w:tcPr>
            <w:tcW w:w="3924" w:type="dxa"/>
            <w:noWrap/>
          </w:tcPr>
          <w:p w14:paraId="411B25D5" w14:textId="06B48D28" w:rsidR="00984B36" w:rsidRDefault="00984B36" w:rsidP="005951C9">
            <w:pPr>
              <w:spacing w:line="240" w:lineRule="auto"/>
              <w:rPr>
                <w:rFonts w:ascii="MS Mincho" w:eastAsia="MS Mincho" w:hAnsi="MS Mincho" w:cs="MS Mincho"/>
                <w:b/>
                <w:sz w:val="20"/>
              </w:rPr>
            </w:pPr>
          </w:p>
          <w:p w14:paraId="45B135E3" w14:textId="4C1F85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w:t>
              </w:r>
              <w:r w:rsidR="00F64260" w:rsidRPr="00A87611">
                <w:rPr>
                  <w:rStyle w:val="Hyperlink"/>
                </w:rPr>
                <w:lastRenderedPageBreak/>
                <w:t>performance be evaluated?</w:t>
              </w:r>
            </w:hyperlink>
          </w:p>
        </w:tc>
        <w:tc>
          <w:tcPr>
            <w:tcW w:w="3924" w:type="dxa"/>
            <w:noWrap/>
          </w:tcPr>
          <w:p w14:paraId="5D99F30E" w14:textId="3AE1228F" w:rsidR="00F64260" w:rsidRPr="007D1B31" w:rsidRDefault="00F64260" w:rsidP="0027634D">
            <w:pPr>
              <w:spacing w:line="240" w:lineRule="auto"/>
              <w:rPr>
                <w:rFonts w:ascii="MS Mincho" w:eastAsia="MS Mincho" w:hAnsi="MS Mincho" w:cs="MS Mincho"/>
                <w:b/>
                <w:sz w:val="20"/>
              </w:rPr>
            </w:pPr>
            <w:bookmarkStart w:id="25" w:name="performance"/>
            <w:bookmarkEnd w:id="25"/>
          </w:p>
          <w:p w14:paraId="760E3726" w14:textId="3F002A65" w:rsidR="00316F2B" w:rsidRPr="009F029C" w:rsidRDefault="00316F2B" w:rsidP="00316F2B">
            <w:pPr>
              <w:spacing w:line="240" w:lineRule="auto"/>
              <w:rPr>
                <w:b/>
                <w:sz w:val="20"/>
              </w:rPr>
            </w:pPr>
          </w:p>
          <w:p w14:paraId="1A66AF8F" w14:textId="6CA62A91" w:rsidR="00F64260" w:rsidRPr="009F029C" w:rsidRDefault="00F64260" w:rsidP="0027634D">
            <w:pPr>
              <w:spacing w:line="240" w:lineRule="auto"/>
              <w:rPr>
                <w:b/>
                <w:sz w:val="20"/>
              </w:rPr>
            </w:pPr>
          </w:p>
        </w:tc>
        <w:tc>
          <w:tcPr>
            <w:tcW w:w="3924" w:type="dxa"/>
            <w:noWrap/>
          </w:tcPr>
          <w:p w14:paraId="034BF1EE" w14:textId="487F397D" w:rsidR="007D1B31" w:rsidRPr="007D1B31" w:rsidRDefault="007D1B31" w:rsidP="007D1B31">
            <w:pPr>
              <w:spacing w:line="240" w:lineRule="auto"/>
              <w:rPr>
                <w:rFonts w:ascii="MS Mincho" w:eastAsia="MS Mincho" w:hAnsi="MS Mincho" w:cs="MS Mincho"/>
                <w:b/>
                <w:sz w:val="20"/>
              </w:rPr>
            </w:pP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lastRenderedPageBreak/>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21DB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21DB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AD0F689" w14:textId="77777777" w:rsidR="00882FBB" w:rsidRPr="00227C21" w:rsidRDefault="00882FBB" w:rsidP="00882FBB">
            <w:pPr>
              <w:rPr>
                <w:b/>
                <w:color w:val="000000" w:themeColor="text1"/>
                <w:szCs w:val="24"/>
                <w:u w:val="single"/>
              </w:rPr>
            </w:pPr>
            <w:bookmarkStart w:id="30" w:name="outline"/>
            <w:bookmarkEnd w:id="30"/>
            <w:r>
              <w:rPr>
                <w:b/>
                <w:color w:val="000000" w:themeColor="text1"/>
                <w:szCs w:val="24"/>
                <w:u w:val="single"/>
              </w:rPr>
              <w:t>Course</w:t>
            </w:r>
            <w:r w:rsidRPr="00227C21">
              <w:rPr>
                <w:b/>
                <w:color w:val="000000" w:themeColor="text1"/>
                <w:szCs w:val="24"/>
                <w:u w:val="single"/>
              </w:rPr>
              <w:t xml:space="preserve"> Reading: </w:t>
            </w:r>
          </w:p>
          <w:p w14:paraId="0D8E9C8C" w14:textId="77777777" w:rsidR="00882FBB" w:rsidRDefault="00882FBB" w:rsidP="00882FBB">
            <w:pPr>
              <w:rPr>
                <w:i/>
                <w:color w:val="000000" w:themeColor="text1"/>
                <w:szCs w:val="24"/>
              </w:rPr>
            </w:pPr>
            <w:r w:rsidRPr="004754AD">
              <w:rPr>
                <w:color w:val="000000" w:themeColor="text1"/>
                <w:szCs w:val="24"/>
              </w:rPr>
              <w:t>Nancy Hewitt and Steven Lawson,</w:t>
            </w:r>
            <w:r>
              <w:rPr>
                <w:color w:val="000000" w:themeColor="text1"/>
                <w:szCs w:val="24"/>
              </w:rPr>
              <w:t xml:space="preserve"> </w:t>
            </w:r>
            <w:r>
              <w:rPr>
                <w:i/>
                <w:color w:val="000000" w:themeColor="text1"/>
                <w:szCs w:val="24"/>
              </w:rPr>
              <w:t>Exploring American Histories: A Survey with Sources</w:t>
            </w:r>
          </w:p>
          <w:p w14:paraId="331851DF" w14:textId="77777777" w:rsidR="00882FBB" w:rsidRDefault="00882FBB" w:rsidP="00882FBB">
            <w:pPr>
              <w:rPr>
                <w:i/>
                <w:color w:val="000000" w:themeColor="text1"/>
                <w:szCs w:val="24"/>
              </w:rPr>
            </w:pPr>
          </w:p>
          <w:p w14:paraId="47099587" w14:textId="77777777" w:rsidR="00882FBB" w:rsidRPr="00227C21" w:rsidRDefault="00882FBB" w:rsidP="00882FBB">
            <w:pPr>
              <w:rPr>
                <w:i/>
                <w:color w:val="000000" w:themeColor="text1"/>
                <w:szCs w:val="24"/>
              </w:rPr>
            </w:pPr>
            <w:r>
              <w:rPr>
                <w:color w:val="000000" w:themeColor="text1"/>
                <w:szCs w:val="24"/>
              </w:rPr>
              <w:t xml:space="preserve">John </w:t>
            </w:r>
            <w:proofErr w:type="spellStart"/>
            <w:r>
              <w:rPr>
                <w:color w:val="000000" w:themeColor="text1"/>
                <w:szCs w:val="24"/>
              </w:rPr>
              <w:t>Hollitz</w:t>
            </w:r>
            <w:proofErr w:type="spellEnd"/>
            <w:r>
              <w:rPr>
                <w:color w:val="000000" w:themeColor="text1"/>
                <w:szCs w:val="24"/>
              </w:rPr>
              <w:t xml:space="preserve">, </w:t>
            </w:r>
            <w:r>
              <w:rPr>
                <w:i/>
                <w:color w:val="000000" w:themeColor="text1"/>
                <w:szCs w:val="24"/>
              </w:rPr>
              <w:t>Thinking through the Past: A Critical Thinking Approach to U.S. History</w:t>
            </w:r>
          </w:p>
          <w:p w14:paraId="55BA3AC0" w14:textId="77777777" w:rsidR="00882FBB" w:rsidRDefault="00882FBB" w:rsidP="00882FBB">
            <w:pPr>
              <w:rPr>
                <w:color w:val="000000" w:themeColor="text1"/>
              </w:rPr>
            </w:pPr>
          </w:p>
          <w:p w14:paraId="646CC85E" w14:textId="77777777" w:rsidR="00882FBB" w:rsidRDefault="00882FBB" w:rsidP="00882FBB">
            <w:pPr>
              <w:rPr>
                <w:i/>
                <w:color w:val="000000" w:themeColor="text1"/>
              </w:rPr>
            </w:pPr>
            <w:r w:rsidRPr="00054761">
              <w:rPr>
                <w:color w:val="000000" w:themeColor="text1"/>
              </w:rPr>
              <w:t xml:space="preserve">Frederick Douglass, </w:t>
            </w:r>
            <w:r w:rsidRPr="00054761">
              <w:rPr>
                <w:i/>
                <w:color w:val="000000" w:themeColor="text1"/>
              </w:rPr>
              <w:t>Narrative of the Life of Frederick Douglass</w:t>
            </w:r>
          </w:p>
          <w:p w14:paraId="3C4F9836" w14:textId="77777777" w:rsidR="00882FBB" w:rsidRDefault="00882FBB" w:rsidP="00882FBB">
            <w:pPr>
              <w:widowControl w:val="0"/>
              <w:autoSpaceDE w:val="0"/>
              <w:autoSpaceDN w:val="0"/>
              <w:adjustRightInd w:val="0"/>
              <w:rPr>
                <w:szCs w:val="24"/>
              </w:rPr>
            </w:pPr>
          </w:p>
          <w:p w14:paraId="548F3631" w14:textId="77777777" w:rsidR="00882FBB" w:rsidRPr="00054761" w:rsidRDefault="00882FBB" w:rsidP="00882FBB">
            <w:pPr>
              <w:widowControl w:val="0"/>
              <w:autoSpaceDE w:val="0"/>
              <w:autoSpaceDN w:val="0"/>
              <w:adjustRightInd w:val="0"/>
              <w:rPr>
                <w:szCs w:val="24"/>
              </w:rPr>
            </w:pPr>
            <w:r>
              <w:rPr>
                <w:szCs w:val="24"/>
              </w:rPr>
              <w:t xml:space="preserve">Joann </w:t>
            </w:r>
            <w:r w:rsidRPr="00054761">
              <w:rPr>
                <w:szCs w:val="24"/>
              </w:rPr>
              <w:t xml:space="preserve">Argersinger, </w:t>
            </w:r>
            <w:r w:rsidRPr="00054761">
              <w:rPr>
                <w:i/>
                <w:szCs w:val="24"/>
              </w:rPr>
              <w:t>The Triangle Fire: A Brief History with Documents</w:t>
            </w:r>
          </w:p>
          <w:p w14:paraId="5DE4CC26" w14:textId="77777777" w:rsidR="00882FBB" w:rsidRDefault="00882FBB" w:rsidP="00882FBB">
            <w:pPr>
              <w:rPr>
                <w:b/>
                <w:szCs w:val="24"/>
              </w:rPr>
            </w:pPr>
          </w:p>
          <w:p w14:paraId="2D78B55B" w14:textId="77777777" w:rsidR="00882FBB" w:rsidRPr="004754AD" w:rsidRDefault="00882FBB" w:rsidP="00882FBB">
            <w:pPr>
              <w:rPr>
                <w:b/>
                <w:szCs w:val="24"/>
              </w:rPr>
            </w:pPr>
            <w:r w:rsidRPr="00227C21">
              <w:rPr>
                <w:b/>
                <w:szCs w:val="24"/>
              </w:rPr>
              <w:t xml:space="preserve">Course Topics: </w:t>
            </w:r>
          </w:p>
          <w:p w14:paraId="0AD23EF3" w14:textId="77777777" w:rsidR="00882FBB" w:rsidRPr="00227C21" w:rsidRDefault="00882FBB" w:rsidP="00882FBB">
            <w:pPr>
              <w:tabs>
                <w:tab w:val="left" w:pos="2160"/>
              </w:tabs>
              <w:ind w:left="2880" w:hanging="2880"/>
              <w:rPr>
                <w:color w:val="000000" w:themeColor="text1"/>
                <w:szCs w:val="24"/>
              </w:rPr>
            </w:pPr>
            <w:r w:rsidRPr="00227C21">
              <w:rPr>
                <w:color w:val="000000" w:themeColor="text1"/>
                <w:szCs w:val="24"/>
              </w:rPr>
              <w:t>Economic, Social, and Political Transformations of the Early 19</w:t>
            </w:r>
            <w:r w:rsidRPr="00227C21">
              <w:rPr>
                <w:color w:val="000000" w:themeColor="text1"/>
                <w:szCs w:val="24"/>
                <w:vertAlign w:val="superscript"/>
              </w:rPr>
              <w:t>th</w:t>
            </w:r>
            <w:r w:rsidRPr="00227C21">
              <w:rPr>
                <w:color w:val="000000" w:themeColor="text1"/>
                <w:szCs w:val="24"/>
              </w:rPr>
              <w:t xml:space="preserve"> Century</w:t>
            </w:r>
          </w:p>
          <w:p w14:paraId="3EC5B06B" w14:textId="77777777" w:rsidR="00882FBB" w:rsidRPr="00227C21" w:rsidRDefault="00882FBB" w:rsidP="00882FBB">
            <w:pPr>
              <w:tabs>
                <w:tab w:val="left" w:pos="2160"/>
              </w:tabs>
              <w:rPr>
                <w:color w:val="000000" w:themeColor="text1"/>
                <w:szCs w:val="24"/>
              </w:rPr>
            </w:pPr>
          </w:p>
          <w:p w14:paraId="410DBEEE" w14:textId="77777777" w:rsidR="00882FBB" w:rsidRPr="00227C21" w:rsidRDefault="00882FBB" w:rsidP="00882FBB">
            <w:pPr>
              <w:pStyle w:val="Default"/>
              <w:numPr>
                <w:ilvl w:val="0"/>
                <w:numId w:val="12"/>
              </w:numPr>
              <w:rPr>
                <w:rFonts w:ascii="Times New Roman" w:hAnsi="Times New Roman" w:cs="Times New Roman"/>
                <w:color w:val="000000" w:themeColor="text1"/>
              </w:rPr>
            </w:pPr>
            <w:r w:rsidRPr="00227C21">
              <w:rPr>
                <w:rFonts w:ascii="Times New Roman" w:hAnsi="Times New Roman" w:cs="Times New Roman"/>
                <w:color w:val="000000" w:themeColor="text1"/>
              </w:rPr>
              <w:t>Antebellum Northern Culture, Religion, and Reform</w:t>
            </w:r>
          </w:p>
          <w:p w14:paraId="476283EE" w14:textId="545CC59A" w:rsidR="00882FBB" w:rsidRPr="00227C21" w:rsidRDefault="00882FBB" w:rsidP="00882FBB">
            <w:pPr>
              <w:pStyle w:val="Default"/>
              <w:ind w:firstLine="580"/>
              <w:rPr>
                <w:rFonts w:ascii="Times New Roman" w:hAnsi="Times New Roman" w:cs="Times New Roman"/>
                <w:color w:val="000000" w:themeColor="text1"/>
              </w:rPr>
            </w:pPr>
          </w:p>
          <w:p w14:paraId="296C28A4" w14:textId="77777777" w:rsidR="00882FBB" w:rsidRPr="00227C21" w:rsidRDefault="00882FBB" w:rsidP="00882FBB">
            <w:pPr>
              <w:pStyle w:val="Default"/>
              <w:numPr>
                <w:ilvl w:val="0"/>
                <w:numId w:val="12"/>
              </w:numPr>
              <w:rPr>
                <w:rFonts w:ascii="Times New Roman" w:hAnsi="Times New Roman" w:cs="Times New Roman"/>
                <w:bCs/>
                <w:color w:val="000000" w:themeColor="text1"/>
              </w:rPr>
            </w:pPr>
            <w:r w:rsidRPr="00227C21">
              <w:rPr>
                <w:rFonts w:ascii="Times New Roman" w:hAnsi="Times New Roman" w:cs="Times New Roman"/>
                <w:color w:val="000000" w:themeColor="text1"/>
              </w:rPr>
              <w:t>Cotton, Slavery, and the Old South</w:t>
            </w:r>
          </w:p>
          <w:p w14:paraId="355FD3A0" w14:textId="77777777" w:rsidR="00882FBB" w:rsidRPr="00227C21" w:rsidRDefault="00882FBB" w:rsidP="00882FBB">
            <w:pPr>
              <w:tabs>
                <w:tab w:val="left" w:pos="2160"/>
              </w:tabs>
              <w:rPr>
                <w:bCs/>
                <w:color w:val="000000" w:themeColor="text1"/>
                <w:szCs w:val="24"/>
              </w:rPr>
            </w:pPr>
          </w:p>
          <w:p w14:paraId="384675DF" w14:textId="77777777" w:rsidR="00882FBB" w:rsidRPr="00882FBB" w:rsidRDefault="00882FBB" w:rsidP="00882FBB">
            <w:pPr>
              <w:pStyle w:val="ListParagraph"/>
              <w:numPr>
                <w:ilvl w:val="0"/>
                <w:numId w:val="12"/>
              </w:numPr>
              <w:tabs>
                <w:tab w:val="left" w:pos="2160"/>
              </w:tabs>
              <w:rPr>
                <w:color w:val="000000" w:themeColor="text1"/>
                <w:szCs w:val="24"/>
              </w:rPr>
            </w:pPr>
            <w:r w:rsidRPr="00882FBB">
              <w:rPr>
                <w:bCs/>
                <w:color w:val="000000" w:themeColor="text1"/>
                <w:szCs w:val="24"/>
              </w:rPr>
              <w:t>Abolition and Proslavery Movements</w:t>
            </w:r>
          </w:p>
          <w:p w14:paraId="0224B033" w14:textId="77777777" w:rsidR="00882FBB" w:rsidRPr="00227C21" w:rsidRDefault="00882FBB" w:rsidP="00882FBB">
            <w:pPr>
              <w:tabs>
                <w:tab w:val="left" w:pos="2160"/>
              </w:tabs>
              <w:ind w:left="720" w:hanging="360"/>
              <w:rPr>
                <w:color w:val="000000" w:themeColor="text1"/>
                <w:szCs w:val="24"/>
              </w:rPr>
            </w:pPr>
          </w:p>
          <w:p w14:paraId="5488533E" w14:textId="77777777" w:rsidR="00882FBB" w:rsidRPr="00227C21" w:rsidRDefault="00882FBB" w:rsidP="00882FBB">
            <w:pPr>
              <w:tabs>
                <w:tab w:val="left" w:pos="2160"/>
              </w:tabs>
              <w:rPr>
                <w:color w:val="000000" w:themeColor="text1"/>
                <w:szCs w:val="24"/>
              </w:rPr>
            </w:pPr>
            <w:r w:rsidRPr="00227C21">
              <w:rPr>
                <w:color w:val="000000" w:themeColor="text1"/>
                <w:szCs w:val="24"/>
              </w:rPr>
              <w:t xml:space="preserve">Western Expansion </w:t>
            </w:r>
          </w:p>
          <w:p w14:paraId="0CEE4CA4" w14:textId="77777777" w:rsidR="00882FBB" w:rsidRPr="00227C21" w:rsidRDefault="00882FBB" w:rsidP="00882FBB">
            <w:pPr>
              <w:pStyle w:val="CM11"/>
              <w:ind w:right="180"/>
              <w:rPr>
                <w:rFonts w:ascii="Times New Roman" w:hAnsi="Times New Roman"/>
                <w:bCs/>
                <w:color w:val="000000" w:themeColor="text1"/>
                <w:u w:val="single"/>
              </w:rPr>
            </w:pPr>
          </w:p>
          <w:p w14:paraId="2CFEF543" w14:textId="77777777" w:rsidR="00882FBB" w:rsidRPr="00882FBB" w:rsidRDefault="00882FBB" w:rsidP="00882FBB">
            <w:pPr>
              <w:pStyle w:val="ListParagraph"/>
              <w:numPr>
                <w:ilvl w:val="0"/>
                <w:numId w:val="13"/>
              </w:numPr>
              <w:tabs>
                <w:tab w:val="left" w:pos="2160"/>
              </w:tabs>
              <w:rPr>
                <w:color w:val="000000" w:themeColor="text1"/>
                <w:szCs w:val="24"/>
              </w:rPr>
            </w:pPr>
            <w:r w:rsidRPr="00882FBB">
              <w:rPr>
                <w:color w:val="000000" w:themeColor="text1"/>
                <w:szCs w:val="24"/>
              </w:rPr>
              <w:t>Sectional Crises of the 1850s</w:t>
            </w:r>
          </w:p>
          <w:p w14:paraId="4C13E255" w14:textId="77777777" w:rsidR="00882FBB" w:rsidRPr="00227C21" w:rsidRDefault="00882FBB" w:rsidP="00882FBB">
            <w:pPr>
              <w:tabs>
                <w:tab w:val="left" w:pos="2160"/>
              </w:tabs>
              <w:ind w:right="180"/>
              <w:rPr>
                <w:i/>
                <w:color w:val="000000" w:themeColor="text1"/>
                <w:szCs w:val="24"/>
              </w:rPr>
            </w:pPr>
          </w:p>
          <w:p w14:paraId="31DEAC4C" w14:textId="77777777" w:rsidR="00882FBB" w:rsidRPr="00882FBB" w:rsidRDefault="00882FBB" w:rsidP="00882FBB">
            <w:pPr>
              <w:tabs>
                <w:tab w:val="left" w:pos="2160"/>
              </w:tabs>
              <w:ind w:right="180"/>
              <w:rPr>
                <w:color w:val="000000" w:themeColor="text1"/>
                <w:szCs w:val="24"/>
              </w:rPr>
            </w:pPr>
            <w:r w:rsidRPr="00882FBB">
              <w:rPr>
                <w:color w:val="000000" w:themeColor="text1"/>
                <w:szCs w:val="24"/>
              </w:rPr>
              <w:t xml:space="preserve">Secession and Civil War </w:t>
            </w:r>
          </w:p>
          <w:p w14:paraId="4684BC25" w14:textId="77777777" w:rsidR="00882FBB" w:rsidRPr="00227C21" w:rsidRDefault="00882FBB" w:rsidP="00882FBB">
            <w:pPr>
              <w:tabs>
                <w:tab w:val="left" w:pos="-450"/>
                <w:tab w:val="left" w:pos="2160"/>
              </w:tabs>
              <w:rPr>
                <w:color w:val="000000" w:themeColor="text1"/>
                <w:szCs w:val="24"/>
              </w:rPr>
            </w:pPr>
          </w:p>
          <w:p w14:paraId="6D32BDCB" w14:textId="77777777" w:rsidR="00882FBB" w:rsidRPr="00882FBB" w:rsidRDefault="00882FBB" w:rsidP="00882FBB">
            <w:pPr>
              <w:pStyle w:val="ListParagraph"/>
              <w:numPr>
                <w:ilvl w:val="0"/>
                <w:numId w:val="13"/>
              </w:numPr>
              <w:tabs>
                <w:tab w:val="left" w:pos="-450"/>
                <w:tab w:val="left" w:pos="2160"/>
              </w:tabs>
              <w:rPr>
                <w:color w:val="000000" w:themeColor="text1"/>
                <w:szCs w:val="24"/>
              </w:rPr>
            </w:pPr>
            <w:r w:rsidRPr="00882FBB">
              <w:rPr>
                <w:color w:val="000000" w:themeColor="text1"/>
                <w:szCs w:val="24"/>
              </w:rPr>
              <w:t>Reconstruction</w:t>
            </w:r>
          </w:p>
          <w:p w14:paraId="4EA7F33B" w14:textId="77777777" w:rsidR="00882FBB" w:rsidRPr="00227C21" w:rsidRDefault="00882FBB" w:rsidP="00882FBB">
            <w:pPr>
              <w:rPr>
                <w:szCs w:val="24"/>
                <w:u w:val="single"/>
              </w:rPr>
            </w:pPr>
          </w:p>
          <w:p w14:paraId="1C2AFA39" w14:textId="77777777" w:rsidR="00882FBB" w:rsidRPr="004754AD" w:rsidRDefault="00882FBB" w:rsidP="00882FBB">
            <w:pPr>
              <w:rPr>
                <w:szCs w:val="24"/>
              </w:rPr>
            </w:pPr>
            <w:r>
              <w:rPr>
                <w:szCs w:val="24"/>
              </w:rPr>
              <w:t xml:space="preserve">The </w:t>
            </w:r>
            <w:r w:rsidRPr="004754AD">
              <w:rPr>
                <w:szCs w:val="24"/>
              </w:rPr>
              <w:t xml:space="preserve">American West </w:t>
            </w:r>
          </w:p>
          <w:p w14:paraId="37CE23BD" w14:textId="77777777" w:rsidR="00882FBB" w:rsidRPr="004754AD" w:rsidRDefault="00882FBB" w:rsidP="00882FBB">
            <w:pPr>
              <w:rPr>
                <w:szCs w:val="24"/>
              </w:rPr>
            </w:pPr>
          </w:p>
          <w:p w14:paraId="7A3DEAFD" w14:textId="77777777" w:rsidR="00882FBB" w:rsidRPr="004754AD" w:rsidRDefault="00882FBB" w:rsidP="00882FBB">
            <w:pPr>
              <w:rPr>
                <w:szCs w:val="24"/>
              </w:rPr>
            </w:pPr>
            <w:r w:rsidRPr="004754AD">
              <w:rPr>
                <w:szCs w:val="24"/>
              </w:rPr>
              <w:t xml:space="preserve">Industrialization, Urbanization, and Immigration </w:t>
            </w:r>
            <w:r>
              <w:rPr>
                <w:szCs w:val="24"/>
              </w:rPr>
              <w:t>at the Turn of the Century</w:t>
            </w:r>
          </w:p>
          <w:p w14:paraId="346CEA3E" w14:textId="77777777" w:rsidR="00882FBB" w:rsidRPr="00227C21" w:rsidRDefault="00882FBB" w:rsidP="00882FBB">
            <w:pPr>
              <w:rPr>
                <w:szCs w:val="24"/>
              </w:rPr>
            </w:pPr>
          </w:p>
          <w:p w14:paraId="51630997" w14:textId="77777777" w:rsidR="00882FBB" w:rsidRPr="00882FBB" w:rsidRDefault="00882FBB" w:rsidP="00882FBB">
            <w:pPr>
              <w:pStyle w:val="ListParagraph"/>
              <w:numPr>
                <w:ilvl w:val="0"/>
                <w:numId w:val="13"/>
              </w:numPr>
              <w:rPr>
                <w:szCs w:val="24"/>
              </w:rPr>
            </w:pPr>
            <w:r w:rsidRPr="00882FBB">
              <w:rPr>
                <w:szCs w:val="24"/>
              </w:rPr>
              <w:t>The New South and Race Relations</w:t>
            </w:r>
          </w:p>
          <w:p w14:paraId="5F73C11E" w14:textId="77777777" w:rsidR="00882FBB" w:rsidRPr="00227C21" w:rsidRDefault="00882FBB" w:rsidP="00882FBB">
            <w:pPr>
              <w:ind w:left="360"/>
              <w:rPr>
                <w:szCs w:val="24"/>
              </w:rPr>
            </w:pPr>
          </w:p>
          <w:p w14:paraId="76C47EE0" w14:textId="77777777" w:rsidR="00882FBB" w:rsidRPr="00882FBB" w:rsidRDefault="00882FBB" w:rsidP="00882FBB">
            <w:pPr>
              <w:pStyle w:val="ListParagraph"/>
              <w:numPr>
                <w:ilvl w:val="0"/>
                <w:numId w:val="13"/>
              </w:numPr>
              <w:rPr>
                <w:szCs w:val="24"/>
              </w:rPr>
            </w:pPr>
            <w:r w:rsidRPr="00882FBB">
              <w:rPr>
                <w:szCs w:val="24"/>
              </w:rPr>
              <w:lastRenderedPageBreak/>
              <w:t xml:space="preserve">Progressivism </w:t>
            </w:r>
          </w:p>
          <w:p w14:paraId="6B44558D" w14:textId="4A73F169" w:rsidR="00882FBB" w:rsidRPr="00227C21" w:rsidRDefault="00882FBB" w:rsidP="00882FBB">
            <w:pPr>
              <w:tabs>
                <w:tab w:val="left" w:pos="1980"/>
              </w:tabs>
              <w:ind w:firstLine="1980"/>
              <w:outlineLvl w:val="0"/>
              <w:rPr>
                <w:szCs w:val="24"/>
              </w:rPr>
            </w:pPr>
          </w:p>
          <w:p w14:paraId="3792FDEE" w14:textId="77777777" w:rsidR="00882FBB" w:rsidRPr="00882FBB" w:rsidRDefault="00882FBB" w:rsidP="00882FBB">
            <w:pPr>
              <w:pStyle w:val="ListParagraph"/>
              <w:numPr>
                <w:ilvl w:val="0"/>
                <w:numId w:val="13"/>
              </w:numPr>
              <w:tabs>
                <w:tab w:val="left" w:pos="2160"/>
              </w:tabs>
              <w:outlineLvl w:val="0"/>
              <w:rPr>
                <w:szCs w:val="24"/>
              </w:rPr>
            </w:pPr>
            <w:r w:rsidRPr="00882FBB">
              <w:rPr>
                <w:szCs w:val="24"/>
              </w:rPr>
              <w:t xml:space="preserve">Globalization and Imperialism </w:t>
            </w:r>
          </w:p>
          <w:p w14:paraId="1D24691B" w14:textId="77777777" w:rsidR="00882FBB" w:rsidRPr="00227C21" w:rsidRDefault="00882FBB" w:rsidP="00882FBB">
            <w:pPr>
              <w:tabs>
                <w:tab w:val="left" w:pos="2160"/>
              </w:tabs>
              <w:outlineLvl w:val="0"/>
              <w:rPr>
                <w:szCs w:val="24"/>
              </w:rPr>
            </w:pPr>
          </w:p>
          <w:p w14:paraId="18E0FBE4" w14:textId="77777777" w:rsidR="00882FBB" w:rsidRPr="00227C21" w:rsidRDefault="00882FBB" w:rsidP="00882FBB">
            <w:pPr>
              <w:tabs>
                <w:tab w:val="left" w:pos="2160"/>
              </w:tabs>
              <w:ind w:left="2880" w:hanging="2880"/>
              <w:outlineLvl w:val="0"/>
              <w:rPr>
                <w:szCs w:val="24"/>
              </w:rPr>
            </w:pPr>
            <w:r w:rsidRPr="00227C21">
              <w:rPr>
                <w:szCs w:val="24"/>
              </w:rPr>
              <w:t>New Women and Women Suffrage</w:t>
            </w:r>
          </w:p>
          <w:p w14:paraId="0A2C0D75" w14:textId="77777777" w:rsidR="00882FBB" w:rsidRPr="00227C21" w:rsidRDefault="00882FBB" w:rsidP="00882FBB">
            <w:pPr>
              <w:tabs>
                <w:tab w:val="left" w:pos="2160"/>
              </w:tabs>
              <w:outlineLvl w:val="0"/>
              <w:rPr>
                <w:szCs w:val="24"/>
              </w:rPr>
            </w:pPr>
            <w:r w:rsidRPr="00227C21">
              <w:rPr>
                <w:szCs w:val="24"/>
              </w:rPr>
              <w:tab/>
            </w:r>
          </w:p>
          <w:p w14:paraId="570CFABF" w14:textId="77777777" w:rsidR="00882FBB" w:rsidRPr="00227C21" w:rsidRDefault="00882FBB" w:rsidP="00882FBB">
            <w:pPr>
              <w:rPr>
                <w:szCs w:val="24"/>
              </w:rPr>
            </w:pPr>
            <w:r w:rsidRPr="00227C21">
              <w:rPr>
                <w:szCs w:val="24"/>
              </w:rPr>
              <w:t xml:space="preserve">World War I </w:t>
            </w:r>
          </w:p>
          <w:p w14:paraId="6B2C7A47" w14:textId="62164138" w:rsidR="00115A68" w:rsidRDefault="00115A68" w:rsidP="00115A68">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854D78">
            <w:pPr>
              <w:pStyle w:val="Heading5"/>
              <w:jc w:val="center"/>
            </w:pPr>
            <w:r w:rsidRPr="00A83A6C">
              <w:t>Name</w:t>
            </w:r>
          </w:p>
        </w:tc>
        <w:tc>
          <w:tcPr>
            <w:tcW w:w="3253" w:type="dxa"/>
            <w:vAlign w:val="center"/>
          </w:tcPr>
          <w:p w14:paraId="7DAAAD1E" w14:textId="77777777" w:rsidR="00115A68" w:rsidRPr="00A83A6C" w:rsidRDefault="00115A68" w:rsidP="00854D78">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854D7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854D78">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854D78">
            <w:pPr>
              <w:spacing w:line="240" w:lineRule="auto"/>
            </w:pPr>
            <w:r>
              <w:t>David Espinosa</w:t>
            </w:r>
          </w:p>
        </w:tc>
        <w:tc>
          <w:tcPr>
            <w:tcW w:w="3253" w:type="dxa"/>
            <w:vAlign w:val="center"/>
          </w:tcPr>
          <w:p w14:paraId="0730C1D0" w14:textId="6AEE70BB" w:rsidR="00115A68" w:rsidRDefault="00AF7061" w:rsidP="00854D78">
            <w:pPr>
              <w:spacing w:line="240" w:lineRule="auto"/>
            </w:pPr>
            <w:r>
              <w:t>Chair, History Department</w:t>
            </w:r>
            <w:r w:rsidR="00115A68">
              <w:t xml:space="preserve"> </w:t>
            </w:r>
          </w:p>
        </w:tc>
        <w:tc>
          <w:tcPr>
            <w:tcW w:w="3193" w:type="dxa"/>
            <w:vAlign w:val="center"/>
          </w:tcPr>
          <w:p w14:paraId="7487F9CA" w14:textId="77777777" w:rsidR="00115A68" w:rsidRDefault="00115A68" w:rsidP="00854D78">
            <w:pPr>
              <w:spacing w:line="240" w:lineRule="auto"/>
            </w:pPr>
          </w:p>
        </w:tc>
        <w:tc>
          <w:tcPr>
            <w:tcW w:w="1160" w:type="dxa"/>
            <w:vAlign w:val="center"/>
          </w:tcPr>
          <w:p w14:paraId="1F86A130" w14:textId="77777777" w:rsidR="00115A68" w:rsidRDefault="00115A68" w:rsidP="00854D78">
            <w:pPr>
              <w:spacing w:line="240" w:lineRule="auto"/>
            </w:pPr>
          </w:p>
        </w:tc>
      </w:tr>
      <w:tr w:rsidR="00115A68" w14:paraId="5FB4CB46" w14:textId="77777777" w:rsidTr="00B7262D">
        <w:trPr>
          <w:cantSplit/>
          <w:trHeight w:val="489"/>
        </w:trPr>
        <w:tc>
          <w:tcPr>
            <w:tcW w:w="3174" w:type="dxa"/>
            <w:vAlign w:val="center"/>
          </w:tcPr>
          <w:p w14:paraId="6ED2A8A6" w14:textId="1A50B618" w:rsidR="00115A68" w:rsidRDefault="00AF7061" w:rsidP="00854D78">
            <w:pPr>
              <w:spacing w:line="240" w:lineRule="auto"/>
            </w:pPr>
            <w:r>
              <w:t xml:space="preserve">Earl Simson </w:t>
            </w:r>
          </w:p>
        </w:tc>
        <w:tc>
          <w:tcPr>
            <w:tcW w:w="3253" w:type="dxa"/>
            <w:vAlign w:val="center"/>
          </w:tcPr>
          <w:p w14:paraId="229CC930" w14:textId="60B54493" w:rsidR="00115A68" w:rsidRDefault="00AF7061" w:rsidP="00854D78">
            <w:pPr>
              <w:spacing w:line="240" w:lineRule="auto"/>
            </w:pPr>
            <w:r>
              <w:t>Dean, Faculty of Arts and Sciences</w:t>
            </w:r>
          </w:p>
        </w:tc>
        <w:tc>
          <w:tcPr>
            <w:tcW w:w="3193" w:type="dxa"/>
            <w:vAlign w:val="center"/>
          </w:tcPr>
          <w:p w14:paraId="73DF0B07" w14:textId="77777777" w:rsidR="00115A68" w:rsidRDefault="00115A68" w:rsidP="00854D78">
            <w:pPr>
              <w:spacing w:line="240" w:lineRule="auto"/>
            </w:pPr>
          </w:p>
        </w:tc>
        <w:tc>
          <w:tcPr>
            <w:tcW w:w="1160" w:type="dxa"/>
            <w:vAlign w:val="center"/>
          </w:tcPr>
          <w:p w14:paraId="4EB70E84" w14:textId="52E3D2FF" w:rsidR="00115A68" w:rsidRDefault="00115A68" w:rsidP="00854D78">
            <w:pPr>
              <w:spacing w:line="240" w:lineRule="auto"/>
            </w:pPr>
          </w:p>
        </w:tc>
      </w:tr>
      <w:tr w:rsidR="00B7262D" w14:paraId="099DBEE3" w14:textId="77777777" w:rsidTr="00B7262D">
        <w:trPr>
          <w:cantSplit/>
          <w:trHeight w:val="489"/>
        </w:trPr>
        <w:tc>
          <w:tcPr>
            <w:tcW w:w="3174" w:type="dxa"/>
            <w:vAlign w:val="center"/>
          </w:tcPr>
          <w:p w14:paraId="273180AC" w14:textId="4D101C35" w:rsidR="00B7262D" w:rsidRDefault="008E362C" w:rsidP="00854D78">
            <w:pPr>
              <w:spacing w:line="240" w:lineRule="auto"/>
            </w:pPr>
            <w:r>
              <w:t>Gerri August</w:t>
            </w:r>
          </w:p>
        </w:tc>
        <w:tc>
          <w:tcPr>
            <w:tcW w:w="3253" w:type="dxa"/>
            <w:vAlign w:val="center"/>
          </w:tcPr>
          <w:p w14:paraId="31220C3E" w14:textId="3C3A0FDF" w:rsidR="00B7262D" w:rsidRDefault="002659BD" w:rsidP="00854D78">
            <w:pPr>
              <w:spacing w:line="240" w:lineRule="auto"/>
            </w:pPr>
            <w:r w:rsidRPr="002659BD">
              <w:t>Interim Co-Dean FSEHD</w:t>
            </w:r>
          </w:p>
        </w:tc>
        <w:tc>
          <w:tcPr>
            <w:tcW w:w="3193" w:type="dxa"/>
            <w:vAlign w:val="center"/>
          </w:tcPr>
          <w:p w14:paraId="023C847D" w14:textId="77777777" w:rsidR="00B7262D" w:rsidRDefault="00B7262D" w:rsidP="00854D78">
            <w:pPr>
              <w:spacing w:line="240" w:lineRule="auto"/>
            </w:pPr>
          </w:p>
        </w:tc>
        <w:tc>
          <w:tcPr>
            <w:tcW w:w="1160" w:type="dxa"/>
            <w:vAlign w:val="center"/>
          </w:tcPr>
          <w:p w14:paraId="66B35A58" w14:textId="77777777" w:rsidR="00B7262D" w:rsidRDefault="00B7262D" w:rsidP="00854D78">
            <w:pPr>
              <w:spacing w:line="240" w:lineRule="auto"/>
            </w:pPr>
          </w:p>
        </w:tc>
      </w:tr>
      <w:tr w:rsidR="008E362C" w14:paraId="71CFCF11" w14:textId="77777777" w:rsidTr="00B7262D">
        <w:trPr>
          <w:cantSplit/>
          <w:trHeight w:val="489"/>
        </w:trPr>
        <w:tc>
          <w:tcPr>
            <w:tcW w:w="3174" w:type="dxa"/>
            <w:vAlign w:val="center"/>
          </w:tcPr>
          <w:p w14:paraId="0FDADC9A" w14:textId="3AEFAB0B" w:rsidR="008E362C" w:rsidRDefault="008E362C" w:rsidP="00854D78">
            <w:pPr>
              <w:spacing w:line="240" w:lineRule="auto"/>
            </w:pPr>
            <w:r>
              <w:t>Julie Horwitz</w:t>
            </w:r>
          </w:p>
        </w:tc>
        <w:tc>
          <w:tcPr>
            <w:tcW w:w="3253" w:type="dxa"/>
            <w:vAlign w:val="center"/>
          </w:tcPr>
          <w:p w14:paraId="5A4DC601" w14:textId="417C26A8" w:rsidR="008E362C" w:rsidRDefault="002659BD" w:rsidP="00854D78">
            <w:pPr>
              <w:spacing w:line="240" w:lineRule="auto"/>
            </w:pPr>
            <w:r w:rsidRPr="002659BD">
              <w:t>Interim Co-Dean FSEHD</w:t>
            </w:r>
          </w:p>
        </w:tc>
        <w:tc>
          <w:tcPr>
            <w:tcW w:w="3193" w:type="dxa"/>
            <w:vAlign w:val="center"/>
          </w:tcPr>
          <w:p w14:paraId="74B1E7D5" w14:textId="77777777" w:rsidR="008E362C" w:rsidRDefault="008E362C" w:rsidP="00854D78">
            <w:pPr>
              <w:spacing w:line="240" w:lineRule="auto"/>
            </w:pPr>
          </w:p>
        </w:tc>
        <w:tc>
          <w:tcPr>
            <w:tcW w:w="1160" w:type="dxa"/>
            <w:vAlign w:val="center"/>
          </w:tcPr>
          <w:p w14:paraId="6817BD8E" w14:textId="77777777" w:rsidR="008E362C" w:rsidRDefault="008E362C" w:rsidP="00854D7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54D78">
        <w:trPr>
          <w:cantSplit/>
          <w:tblHeader/>
        </w:trPr>
        <w:tc>
          <w:tcPr>
            <w:tcW w:w="3279" w:type="dxa"/>
            <w:vAlign w:val="center"/>
          </w:tcPr>
          <w:p w14:paraId="3E1DDF49" w14:textId="77777777" w:rsidR="00115A68" w:rsidRPr="00A83A6C" w:rsidRDefault="00115A68" w:rsidP="00854D78">
            <w:pPr>
              <w:pStyle w:val="Heading5"/>
              <w:jc w:val="center"/>
            </w:pPr>
            <w:r w:rsidRPr="00A83A6C">
              <w:t>Name</w:t>
            </w:r>
          </w:p>
        </w:tc>
        <w:tc>
          <w:tcPr>
            <w:tcW w:w="3279" w:type="dxa"/>
            <w:vAlign w:val="center"/>
          </w:tcPr>
          <w:p w14:paraId="1B0BC45F" w14:textId="77777777" w:rsidR="00115A68" w:rsidRPr="00A83A6C" w:rsidRDefault="00115A68" w:rsidP="00854D78">
            <w:pPr>
              <w:pStyle w:val="Heading5"/>
              <w:jc w:val="center"/>
            </w:pPr>
            <w:r w:rsidRPr="00A83A6C">
              <w:t>Position/affiliation</w:t>
            </w:r>
          </w:p>
        </w:tc>
        <w:tc>
          <w:tcPr>
            <w:tcW w:w="3280" w:type="dxa"/>
            <w:vAlign w:val="center"/>
          </w:tcPr>
          <w:p w14:paraId="2D79239D" w14:textId="77777777" w:rsidR="00115A68" w:rsidRPr="00A87611" w:rsidRDefault="00021DB6" w:rsidP="00854D7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854D78">
            <w:pPr>
              <w:pStyle w:val="Heading5"/>
              <w:jc w:val="center"/>
            </w:pPr>
            <w:r w:rsidRPr="00A83A6C">
              <w:t>Date</w:t>
            </w:r>
          </w:p>
        </w:tc>
      </w:tr>
      <w:tr w:rsidR="00115A68" w14:paraId="032CD38C" w14:textId="77777777" w:rsidTr="00854D78">
        <w:trPr>
          <w:cantSplit/>
          <w:trHeight w:val="489"/>
        </w:trPr>
        <w:tc>
          <w:tcPr>
            <w:tcW w:w="3279" w:type="dxa"/>
            <w:vAlign w:val="center"/>
          </w:tcPr>
          <w:p w14:paraId="52B20687" w14:textId="225A3D9C" w:rsidR="00115A68" w:rsidRDefault="00AF7061" w:rsidP="00B7262D">
            <w:pPr>
              <w:spacing w:line="240" w:lineRule="auto"/>
              <w:jc w:val="center"/>
            </w:pPr>
            <w:r>
              <w:t>Lesley Bogad</w:t>
            </w:r>
          </w:p>
        </w:tc>
        <w:tc>
          <w:tcPr>
            <w:tcW w:w="3279" w:type="dxa"/>
            <w:vAlign w:val="center"/>
          </w:tcPr>
          <w:p w14:paraId="12B14668" w14:textId="4134E924" w:rsidR="00115A68" w:rsidRDefault="00AF7061" w:rsidP="00B7262D">
            <w:pPr>
              <w:spacing w:line="240" w:lineRule="auto"/>
              <w:jc w:val="center"/>
            </w:pPr>
            <w:r>
              <w:t>Chair, Educational Studies Department</w:t>
            </w:r>
          </w:p>
        </w:tc>
        <w:tc>
          <w:tcPr>
            <w:tcW w:w="3280" w:type="dxa"/>
            <w:vAlign w:val="center"/>
          </w:tcPr>
          <w:p w14:paraId="35E6C3B2" w14:textId="77777777" w:rsidR="00115A68" w:rsidRDefault="00115A68" w:rsidP="00854D78">
            <w:pPr>
              <w:spacing w:line="240" w:lineRule="auto"/>
            </w:pPr>
          </w:p>
        </w:tc>
        <w:tc>
          <w:tcPr>
            <w:tcW w:w="1178" w:type="dxa"/>
            <w:vAlign w:val="center"/>
          </w:tcPr>
          <w:p w14:paraId="70EE5B2D" w14:textId="77777777" w:rsidR="00115A68" w:rsidRDefault="00115A68" w:rsidP="00854D78">
            <w:pPr>
              <w:spacing w:line="240" w:lineRule="auto"/>
            </w:pPr>
          </w:p>
        </w:tc>
      </w:tr>
      <w:tr w:rsidR="00115A68" w14:paraId="1CA688DC" w14:textId="77777777" w:rsidTr="00854D78">
        <w:trPr>
          <w:cantSplit/>
          <w:trHeight w:val="489"/>
        </w:trPr>
        <w:tc>
          <w:tcPr>
            <w:tcW w:w="3279" w:type="dxa"/>
            <w:vAlign w:val="center"/>
          </w:tcPr>
          <w:p w14:paraId="69BC619F" w14:textId="39879B36" w:rsidR="00115A68" w:rsidRDefault="00115A68" w:rsidP="00B7262D">
            <w:pPr>
              <w:spacing w:line="240" w:lineRule="auto"/>
              <w:jc w:val="center"/>
            </w:pPr>
          </w:p>
        </w:tc>
        <w:tc>
          <w:tcPr>
            <w:tcW w:w="3279" w:type="dxa"/>
            <w:vAlign w:val="center"/>
          </w:tcPr>
          <w:p w14:paraId="7AFA00B4" w14:textId="2366FE42" w:rsidR="00115A68" w:rsidRDefault="00115A68" w:rsidP="00B7262D">
            <w:pPr>
              <w:spacing w:line="240" w:lineRule="auto"/>
              <w:jc w:val="center"/>
            </w:pPr>
          </w:p>
        </w:tc>
        <w:tc>
          <w:tcPr>
            <w:tcW w:w="3280" w:type="dxa"/>
            <w:vAlign w:val="center"/>
          </w:tcPr>
          <w:p w14:paraId="63F9F878" w14:textId="77777777" w:rsidR="00115A68" w:rsidRDefault="00115A68" w:rsidP="00854D78">
            <w:pPr>
              <w:spacing w:line="240" w:lineRule="auto"/>
            </w:pPr>
          </w:p>
        </w:tc>
        <w:tc>
          <w:tcPr>
            <w:tcW w:w="1178" w:type="dxa"/>
            <w:vAlign w:val="center"/>
          </w:tcPr>
          <w:p w14:paraId="07BDEFD6" w14:textId="77777777" w:rsidR="00115A68" w:rsidRDefault="00115A68" w:rsidP="00854D78">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65AF" w14:textId="77777777" w:rsidR="00021DB6" w:rsidRDefault="00021DB6" w:rsidP="00FA78CA">
      <w:pPr>
        <w:spacing w:line="240" w:lineRule="auto"/>
      </w:pPr>
      <w:r>
        <w:separator/>
      </w:r>
    </w:p>
  </w:endnote>
  <w:endnote w:type="continuationSeparator" w:id="0">
    <w:p w14:paraId="137BEF7B" w14:textId="77777777" w:rsidR="00021DB6" w:rsidRDefault="00021DB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Cambria"/>
    <w:panose1 w:val="020206030504050203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1C6A34" w:rsidRPr="00310D95" w:rsidRDefault="001C6A3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F6B8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F6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91DD" w14:textId="77777777" w:rsidR="00021DB6" w:rsidRDefault="00021DB6" w:rsidP="00FA78CA">
      <w:pPr>
        <w:spacing w:line="240" w:lineRule="auto"/>
      </w:pPr>
      <w:r>
        <w:separator/>
      </w:r>
    </w:p>
  </w:footnote>
  <w:footnote w:type="continuationSeparator" w:id="0">
    <w:p w14:paraId="4BA17FA4" w14:textId="77777777" w:rsidR="00021DB6" w:rsidRDefault="00021DB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4EB6247" w:rsidR="001C6A34" w:rsidRPr="004254A0" w:rsidRDefault="001C6A3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F10AB">
      <w:rPr>
        <w:color w:val="4F6228"/>
      </w:rPr>
      <w:t>18-19-216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F10AB">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C6A34" w:rsidRPr="008745BA" w:rsidRDefault="001C6A3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C99"/>
    <w:multiLevelType w:val="hybridMultilevel"/>
    <w:tmpl w:val="28049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4BB0"/>
    <w:multiLevelType w:val="hybridMultilevel"/>
    <w:tmpl w:val="978A3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6"/>
  </w:num>
  <w:num w:numId="6">
    <w:abstractNumId w:val="11"/>
  </w:num>
  <w:num w:numId="7">
    <w:abstractNumId w:val="3"/>
  </w:num>
  <w:num w:numId="8">
    <w:abstractNumId w:val="7"/>
  </w:num>
  <w:num w:numId="9">
    <w:abstractNumId w:val="9"/>
  </w:num>
  <w:num w:numId="10">
    <w:abstractNumId w:val="5"/>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21DB6"/>
    <w:rsid w:val="000301C7"/>
    <w:rsid w:val="00036126"/>
    <w:rsid w:val="0004554C"/>
    <w:rsid w:val="000556B3"/>
    <w:rsid w:val="000654ED"/>
    <w:rsid w:val="0007577E"/>
    <w:rsid w:val="00076D00"/>
    <w:rsid w:val="000810FF"/>
    <w:rsid w:val="000A36CD"/>
    <w:rsid w:val="000D1497"/>
    <w:rsid w:val="000D21F2"/>
    <w:rsid w:val="000E2CBA"/>
    <w:rsid w:val="000F18B9"/>
    <w:rsid w:val="001010FA"/>
    <w:rsid w:val="00101BA4"/>
    <w:rsid w:val="0010291E"/>
    <w:rsid w:val="00115A68"/>
    <w:rsid w:val="0011690A"/>
    <w:rsid w:val="00120C12"/>
    <w:rsid w:val="001278A4"/>
    <w:rsid w:val="0013176C"/>
    <w:rsid w:val="00131B87"/>
    <w:rsid w:val="001429AA"/>
    <w:rsid w:val="0017458D"/>
    <w:rsid w:val="0017663B"/>
    <w:rsid w:val="00176C55"/>
    <w:rsid w:val="00181A4B"/>
    <w:rsid w:val="001A37FB"/>
    <w:rsid w:val="001A51ED"/>
    <w:rsid w:val="001B2E3A"/>
    <w:rsid w:val="001C6420"/>
    <w:rsid w:val="001C6A34"/>
    <w:rsid w:val="001D204B"/>
    <w:rsid w:val="001E25F7"/>
    <w:rsid w:val="001E540B"/>
    <w:rsid w:val="0020058E"/>
    <w:rsid w:val="00237355"/>
    <w:rsid w:val="00241D31"/>
    <w:rsid w:val="0026461B"/>
    <w:rsid w:val="002659BD"/>
    <w:rsid w:val="002679DC"/>
    <w:rsid w:val="0027634D"/>
    <w:rsid w:val="00284473"/>
    <w:rsid w:val="00290E18"/>
    <w:rsid w:val="00292D43"/>
    <w:rsid w:val="00293639"/>
    <w:rsid w:val="00296BA1"/>
    <w:rsid w:val="002970B9"/>
    <w:rsid w:val="0029768B"/>
    <w:rsid w:val="002A3788"/>
    <w:rsid w:val="002B1FF7"/>
    <w:rsid w:val="002B24F6"/>
    <w:rsid w:val="002B7880"/>
    <w:rsid w:val="002C3D63"/>
    <w:rsid w:val="002D194C"/>
    <w:rsid w:val="002F1211"/>
    <w:rsid w:val="002F36B8"/>
    <w:rsid w:val="003049A0"/>
    <w:rsid w:val="00310D95"/>
    <w:rsid w:val="003114BB"/>
    <w:rsid w:val="00316F2B"/>
    <w:rsid w:val="0032497E"/>
    <w:rsid w:val="0033689C"/>
    <w:rsid w:val="00336B90"/>
    <w:rsid w:val="00345149"/>
    <w:rsid w:val="00376A8B"/>
    <w:rsid w:val="003A0B86"/>
    <w:rsid w:val="003A45F6"/>
    <w:rsid w:val="003B4A52"/>
    <w:rsid w:val="003C1A54"/>
    <w:rsid w:val="003C511E"/>
    <w:rsid w:val="003C7A34"/>
    <w:rsid w:val="003D7372"/>
    <w:rsid w:val="003F099C"/>
    <w:rsid w:val="003F4E82"/>
    <w:rsid w:val="003F5634"/>
    <w:rsid w:val="00402602"/>
    <w:rsid w:val="004203F6"/>
    <w:rsid w:val="004211C6"/>
    <w:rsid w:val="004254A0"/>
    <w:rsid w:val="004313E6"/>
    <w:rsid w:val="004403BD"/>
    <w:rsid w:val="0044066B"/>
    <w:rsid w:val="00442EEA"/>
    <w:rsid w:val="004779B4"/>
    <w:rsid w:val="004E57C5"/>
    <w:rsid w:val="004F2F72"/>
    <w:rsid w:val="005034AA"/>
    <w:rsid w:val="00517DB2"/>
    <w:rsid w:val="005473BC"/>
    <w:rsid w:val="00547419"/>
    <w:rsid w:val="005873E3"/>
    <w:rsid w:val="005951C9"/>
    <w:rsid w:val="005A54F5"/>
    <w:rsid w:val="005B07CD"/>
    <w:rsid w:val="005B1049"/>
    <w:rsid w:val="005C23BD"/>
    <w:rsid w:val="005C3F83"/>
    <w:rsid w:val="005C6800"/>
    <w:rsid w:val="005D389E"/>
    <w:rsid w:val="005E6B0F"/>
    <w:rsid w:val="005F2A05"/>
    <w:rsid w:val="006572D9"/>
    <w:rsid w:val="006677CD"/>
    <w:rsid w:val="00670869"/>
    <w:rsid w:val="006761E1"/>
    <w:rsid w:val="006970B0"/>
    <w:rsid w:val="006B20A9"/>
    <w:rsid w:val="006D2DE9"/>
    <w:rsid w:val="006E3AF2"/>
    <w:rsid w:val="006E6680"/>
    <w:rsid w:val="006F7F90"/>
    <w:rsid w:val="00703DED"/>
    <w:rsid w:val="00704CFF"/>
    <w:rsid w:val="00706745"/>
    <w:rsid w:val="007072F7"/>
    <w:rsid w:val="00717F60"/>
    <w:rsid w:val="0072724B"/>
    <w:rsid w:val="0074235B"/>
    <w:rsid w:val="00743AD2"/>
    <w:rsid w:val="007445F4"/>
    <w:rsid w:val="007554DE"/>
    <w:rsid w:val="00760EA6"/>
    <w:rsid w:val="00795D54"/>
    <w:rsid w:val="00796AF7"/>
    <w:rsid w:val="007970C3"/>
    <w:rsid w:val="007A5702"/>
    <w:rsid w:val="007B10BE"/>
    <w:rsid w:val="007D1B31"/>
    <w:rsid w:val="007F4E99"/>
    <w:rsid w:val="007F6B84"/>
    <w:rsid w:val="008122C6"/>
    <w:rsid w:val="0085229B"/>
    <w:rsid w:val="00854D78"/>
    <w:rsid w:val="008555D8"/>
    <w:rsid w:val="008628B1"/>
    <w:rsid w:val="00865915"/>
    <w:rsid w:val="00872775"/>
    <w:rsid w:val="008745BA"/>
    <w:rsid w:val="00880392"/>
    <w:rsid w:val="00882FBB"/>
    <w:rsid w:val="008836DF"/>
    <w:rsid w:val="008847FE"/>
    <w:rsid w:val="0089234B"/>
    <w:rsid w:val="008927AF"/>
    <w:rsid w:val="0089400B"/>
    <w:rsid w:val="008A2292"/>
    <w:rsid w:val="008A6179"/>
    <w:rsid w:val="008B1F84"/>
    <w:rsid w:val="008B25AF"/>
    <w:rsid w:val="008D52B7"/>
    <w:rsid w:val="008E0FCD"/>
    <w:rsid w:val="008E362C"/>
    <w:rsid w:val="008E3EFA"/>
    <w:rsid w:val="008F175C"/>
    <w:rsid w:val="00905E67"/>
    <w:rsid w:val="00913143"/>
    <w:rsid w:val="009177E7"/>
    <w:rsid w:val="00925C7F"/>
    <w:rsid w:val="00936421"/>
    <w:rsid w:val="009458D2"/>
    <w:rsid w:val="00946B20"/>
    <w:rsid w:val="0097229A"/>
    <w:rsid w:val="0098046D"/>
    <w:rsid w:val="00984B36"/>
    <w:rsid w:val="009A4E6F"/>
    <w:rsid w:val="009A58C1"/>
    <w:rsid w:val="009B4B02"/>
    <w:rsid w:val="009C1440"/>
    <w:rsid w:val="009C57A4"/>
    <w:rsid w:val="009D5190"/>
    <w:rsid w:val="009F029C"/>
    <w:rsid w:val="009F2F3E"/>
    <w:rsid w:val="00A01611"/>
    <w:rsid w:val="00A04A92"/>
    <w:rsid w:val="00A06E22"/>
    <w:rsid w:val="00A11DCD"/>
    <w:rsid w:val="00A32214"/>
    <w:rsid w:val="00A442D7"/>
    <w:rsid w:val="00A51611"/>
    <w:rsid w:val="00A54783"/>
    <w:rsid w:val="00A5525B"/>
    <w:rsid w:val="00A56D5F"/>
    <w:rsid w:val="00A6264E"/>
    <w:rsid w:val="00A76B76"/>
    <w:rsid w:val="00A83A6C"/>
    <w:rsid w:val="00A85BAB"/>
    <w:rsid w:val="00A87611"/>
    <w:rsid w:val="00A94B5A"/>
    <w:rsid w:val="00AC3032"/>
    <w:rsid w:val="00AE78C2"/>
    <w:rsid w:val="00AE7A3D"/>
    <w:rsid w:val="00AF7061"/>
    <w:rsid w:val="00B12BAB"/>
    <w:rsid w:val="00B20954"/>
    <w:rsid w:val="00B24AAC"/>
    <w:rsid w:val="00B25878"/>
    <w:rsid w:val="00B26F16"/>
    <w:rsid w:val="00B35315"/>
    <w:rsid w:val="00B4771F"/>
    <w:rsid w:val="00B4784B"/>
    <w:rsid w:val="00B51B79"/>
    <w:rsid w:val="00B5561D"/>
    <w:rsid w:val="00B605CE"/>
    <w:rsid w:val="00B649C4"/>
    <w:rsid w:val="00B7262D"/>
    <w:rsid w:val="00B73438"/>
    <w:rsid w:val="00B82B64"/>
    <w:rsid w:val="00B85F49"/>
    <w:rsid w:val="00B862BF"/>
    <w:rsid w:val="00B87B39"/>
    <w:rsid w:val="00BA0A9B"/>
    <w:rsid w:val="00BB11B9"/>
    <w:rsid w:val="00BC42B6"/>
    <w:rsid w:val="00BF10AB"/>
    <w:rsid w:val="00BF1795"/>
    <w:rsid w:val="00C01C8B"/>
    <w:rsid w:val="00C0654C"/>
    <w:rsid w:val="00C11283"/>
    <w:rsid w:val="00C25F9D"/>
    <w:rsid w:val="00C31E83"/>
    <w:rsid w:val="00C344AB"/>
    <w:rsid w:val="00C3649B"/>
    <w:rsid w:val="00C518C1"/>
    <w:rsid w:val="00C53751"/>
    <w:rsid w:val="00C63F4F"/>
    <w:rsid w:val="00C94576"/>
    <w:rsid w:val="00C969FA"/>
    <w:rsid w:val="00C97577"/>
    <w:rsid w:val="00CA1C8C"/>
    <w:rsid w:val="00CA71A8"/>
    <w:rsid w:val="00CC03A7"/>
    <w:rsid w:val="00CC3E7A"/>
    <w:rsid w:val="00CD18DD"/>
    <w:rsid w:val="00D4088D"/>
    <w:rsid w:val="00D43A75"/>
    <w:rsid w:val="00D44397"/>
    <w:rsid w:val="00D56C09"/>
    <w:rsid w:val="00D64DF4"/>
    <w:rsid w:val="00D65F02"/>
    <w:rsid w:val="00D73C49"/>
    <w:rsid w:val="00D75B84"/>
    <w:rsid w:val="00D75FF8"/>
    <w:rsid w:val="00DA5C13"/>
    <w:rsid w:val="00DA666F"/>
    <w:rsid w:val="00DA73A0"/>
    <w:rsid w:val="00DB23D4"/>
    <w:rsid w:val="00DB4749"/>
    <w:rsid w:val="00DB63D4"/>
    <w:rsid w:val="00DD5E3A"/>
    <w:rsid w:val="00DD69AE"/>
    <w:rsid w:val="00DE2B7A"/>
    <w:rsid w:val="00DF4FCD"/>
    <w:rsid w:val="00DF7C07"/>
    <w:rsid w:val="00E108F7"/>
    <w:rsid w:val="00E17ABC"/>
    <w:rsid w:val="00E36AF7"/>
    <w:rsid w:val="00E4755D"/>
    <w:rsid w:val="00E641DE"/>
    <w:rsid w:val="00EB33FD"/>
    <w:rsid w:val="00EC63A4"/>
    <w:rsid w:val="00EC7B24"/>
    <w:rsid w:val="00ED1712"/>
    <w:rsid w:val="00F15B95"/>
    <w:rsid w:val="00F16B3F"/>
    <w:rsid w:val="00F27DC9"/>
    <w:rsid w:val="00F3256C"/>
    <w:rsid w:val="00F32980"/>
    <w:rsid w:val="00F5043B"/>
    <w:rsid w:val="00F64260"/>
    <w:rsid w:val="00F871BA"/>
    <w:rsid w:val="00FA6359"/>
    <w:rsid w:val="00FA6998"/>
    <w:rsid w:val="00FA769F"/>
    <w:rsid w:val="00FA78CA"/>
    <w:rsid w:val="00FE6A1D"/>
    <w:rsid w:val="00FE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F477A00-39B0-4522-A95C-72F29DDF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3049A0"/>
  </w:style>
  <w:style w:type="paragraph" w:customStyle="1" w:styleId="Default">
    <w:name w:val="Default"/>
    <w:rsid w:val="00882FBB"/>
    <w:pPr>
      <w:widowControl w:val="0"/>
      <w:autoSpaceDE w:val="0"/>
      <w:autoSpaceDN w:val="0"/>
      <w:adjustRightInd w:val="0"/>
    </w:pPr>
    <w:rPr>
      <w:rFonts w:ascii="Times New Roman PS" w:hAnsi="Times New Roman PS" w:cs="Times New Roman PS"/>
      <w:color w:val="000000"/>
      <w:sz w:val="24"/>
      <w:szCs w:val="24"/>
    </w:rPr>
  </w:style>
  <w:style w:type="paragraph" w:customStyle="1" w:styleId="CM11">
    <w:name w:val="CM11"/>
    <w:basedOn w:val="Default"/>
    <w:next w:val="Default"/>
    <w:uiPriority w:val="99"/>
    <w:rsid w:val="00882FB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9643">
      <w:bodyDiv w:val="1"/>
      <w:marLeft w:val="0"/>
      <w:marRight w:val="0"/>
      <w:marTop w:val="0"/>
      <w:marBottom w:val="0"/>
      <w:divBdr>
        <w:top w:val="none" w:sz="0" w:space="0" w:color="auto"/>
        <w:left w:val="none" w:sz="0" w:space="0" w:color="auto"/>
        <w:bottom w:val="none" w:sz="0" w:space="0" w:color="auto"/>
        <w:right w:val="none" w:sz="0" w:space="0" w:color="auto"/>
      </w:divBdr>
    </w:div>
    <w:div w:id="131026945">
      <w:bodyDiv w:val="1"/>
      <w:marLeft w:val="0"/>
      <w:marRight w:val="0"/>
      <w:marTop w:val="0"/>
      <w:marBottom w:val="0"/>
      <w:divBdr>
        <w:top w:val="none" w:sz="0" w:space="0" w:color="auto"/>
        <w:left w:val="none" w:sz="0" w:space="0" w:color="auto"/>
        <w:bottom w:val="none" w:sz="0" w:space="0" w:color="auto"/>
        <w:right w:val="none" w:sz="0" w:space="0" w:color="auto"/>
      </w:divBdr>
    </w:div>
    <w:div w:id="1365325016">
      <w:bodyDiv w:val="1"/>
      <w:marLeft w:val="0"/>
      <w:marRight w:val="0"/>
      <w:marTop w:val="0"/>
      <w:marBottom w:val="0"/>
      <w:divBdr>
        <w:top w:val="none" w:sz="0" w:space="0" w:color="auto"/>
        <w:left w:val="none" w:sz="0" w:space="0" w:color="auto"/>
        <w:bottom w:val="none" w:sz="0" w:space="0" w:color="auto"/>
        <w:right w:val="none" w:sz="0" w:space="0" w:color="auto"/>
      </w:divBdr>
    </w:div>
    <w:div w:id="1692996069">
      <w:bodyDiv w:val="1"/>
      <w:marLeft w:val="0"/>
      <w:marRight w:val="0"/>
      <w:marTop w:val="0"/>
      <w:marBottom w:val="0"/>
      <w:divBdr>
        <w:top w:val="none" w:sz="0" w:space="0" w:color="auto"/>
        <w:left w:val="none" w:sz="0" w:space="0" w:color="auto"/>
        <w:bottom w:val="none" w:sz="0" w:space="0" w:color="auto"/>
        <w:right w:val="none" w:sz="0" w:space="0" w:color="auto"/>
      </w:divBdr>
    </w:div>
    <w:div w:id="1717006975">
      <w:bodyDiv w:val="1"/>
      <w:marLeft w:val="0"/>
      <w:marRight w:val="0"/>
      <w:marTop w:val="0"/>
      <w:marBottom w:val="0"/>
      <w:divBdr>
        <w:top w:val="none" w:sz="0" w:space="0" w:color="auto"/>
        <w:left w:val="none" w:sz="0" w:space="0" w:color="auto"/>
        <w:bottom w:val="none" w:sz="0" w:space="0" w:color="auto"/>
        <w:right w:val="none" w:sz="0" w:space="0" w:color="auto"/>
      </w:divBdr>
    </w:div>
    <w:div w:id="18082746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67Z3ZXSPZZWZ-949-893</_dlc_DocId>
    <_dlc_DocIdUrl xmlns="67887a43-7e4d-4c1c-91d7-15e417b1b8ab">
      <Url>https://w3.ric.edu/curriculum_committee/_layouts/15/DocIdRedir.aspx?ID=67Z3ZXSPZZWZ-949-893</Url>
      <Description>67Z3ZXSPZZWZ-949-893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186DCBD-B6EF-4838-BCCC-C6E30C2B411F}"/>
</file>

<file path=docProps/app.xml><?xml version="1.0" encoding="utf-8"?>
<Properties xmlns="http://schemas.openxmlformats.org/officeDocument/2006/extended-properties" xmlns:vt="http://schemas.openxmlformats.org/officeDocument/2006/docPropsVTypes">
  <Template>Normal.dotm</Template>
  <TotalTime>14</TotalTime>
  <Pages>4</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19</cp:revision>
  <cp:lastPrinted>2015-10-02T15:20:00Z</cp:lastPrinted>
  <dcterms:created xsi:type="dcterms:W3CDTF">2019-03-11T10:38:00Z</dcterms:created>
  <dcterms:modified xsi:type="dcterms:W3CDTF">2019-04-13T03:00:00Z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bacba243-1845-4a58-916c-83906fb215a9</vt:lpwstr>
  </property>
</Properties>
</file>