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CB9D6" w14:textId="77777777" w:rsidR="00DF738E" w:rsidRDefault="002D7410">
      <w:pPr>
        <w:pStyle w:val="Heading1"/>
      </w:pPr>
      <w:bookmarkStart w:id="0" w:name="_gjdgxs" w:colFirst="0" w:colLast="0"/>
      <w:bookmarkEnd w:id="0"/>
      <w:r>
        <w:t>UNDERGRADUATE CURRICULUM COMMITTEE (UCC)</w:t>
      </w:r>
      <w:r>
        <w:br/>
        <w:t>PROPOSAL FORM</w:t>
      </w:r>
      <w:r>
        <w:rPr>
          <w:noProof/>
        </w:rPr>
        <w:drawing>
          <wp:anchor distT="0" distB="0" distL="114300" distR="114300" simplePos="0" relativeHeight="251658240" behindDoc="0" locked="0" layoutInCell="1" hidden="0" allowOverlap="1" wp14:anchorId="7A53F1BE" wp14:editId="016E1165">
            <wp:simplePos x="0" y="0"/>
            <wp:positionH relativeFrom="column">
              <wp:posOffset>-634</wp:posOffset>
            </wp:positionH>
            <wp:positionV relativeFrom="paragraph">
              <wp:posOffset>-93979</wp:posOffset>
            </wp:positionV>
            <wp:extent cx="612140" cy="741680"/>
            <wp:effectExtent l="0" t="0" r="0" b="0"/>
            <wp:wrapSquare wrapText="bothSides" distT="0" distB="0" distL="114300" distR="114300"/>
            <wp:docPr id="1"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7"/>
                    <a:srcRect/>
                    <a:stretch>
                      <a:fillRect/>
                    </a:stretch>
                  </pic:blipFill>
                  <pic:spPr>
                    <a:xfrm>
                      <a:off x="0" y="0"/>
                      <a:ext cx="612140" cy="741680"/>
                    </a:xfrm>
                    <a:prstGeom prst="rect">
                      <a:avLst/>
                    </a:prstGeom>
                    <a:ln/>
                  </pic:spPr>
                </pic:pic>
              </a:graphicData>
            </a:graphic>
          </wp:anchor>
        </w:drawing>
      </w:r>
    </w:p>
    <w:p w14:paraId="0392412E" w14:textId="77777777" w:rsidR="00DF738E" w:rsidRDefault="002D7410">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1v1yuxt">
        <w:r>
          <w:rPr>
            <w:color w:val="0000FF"/>
            <w:sz w:val="18"/>
            <w:szCs w:val="18"/>
            <w:u w:val="single"/>
          </w:rPr>
          <w:t>instructions</w:t>
        </w:r>
      </w:hyperlink>
      <w:r>
        <w:rPr>
          <w:color w:val="0000FF"/>
          <w:sz w:val="18"/>
          <w:szCs w:val="18"/>
          <w:u w:val="single"/>
        </w:rPr>
        <w:t>:</w:t>
      </w:r>
      <w:r>
        <w:t xml:space="preserve"> </w:t>
      </w:r>
      <w:r>
        <w:rPr>
          <w:sz w:val="20"/>
          <w:szCs w:val="20"/>
        </w:rPr>
        <w:t>please read.</w:t>
      </w:r>
    </w:p>
    <w:p w14:paraId="1CDB2D8C" w14:textId="77777777" w:rsidR="00DF738E" w:rsidRDefault="002D7410">
      <w:pPr>
        <w:jc w:val="center"/>
        <w:rPr>
          <w:b/>
          <w:color w:val="632423"/>
        </w:rPr>
      </w:pPr>
      <w:r>
        <w:rPr>
          <w:b/>
          <w:color w:val="632423"/>
        </w:rPr>
        <w:t>ALL numbers in section (A) need to be completed, including the impact ones.</w:t>
      </w:r>
    </w:p>
    <w:tbl>
      <w:tblPr>
        <w:tblStyle w:val="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DF738E" w14:paraId="7B9B3B3F" w14:textId="77777777">
        <w:tc>
          <w:tcPr>
            <w:tcW w:w="2396" w:type="dxa"/>
            <w:vAlign w:val="center"/>
          </w:tcPr>
          <w:p w14:paraId="1F6F114E" w14:textId="77777777" w:rsidR="00DF738E" w:rsidRDefault="002D7410">
            <w:r>
              <w:t xml:space="preserve">A.1. </w:t>
            </w:r>
            <w:hyperlink w:anchor="30j0zll">
              <w:r>
                <w:rPr>
                  <w:color w:val="0000FF"/>
                  <w:u w:val="single"/>
                </w:rPr>
                <w:t>Course or program</w:t>
              </w:r>
            </w:hyperlink>
          </w:p>
        </w:tc>
        <w:tc>
          <w:tcPr>
            <w:tcW w:w="8102" w:type="dxa"/>
            <w:gridSpan w:val="4"/>
          </w:tcPr>
          <w:p w14:paraId="02F78EB8" w14:textId="77777777" w:rsidR="00DF738E" w:rsidRDefault="002D7410">
            <w:pPr>
              <w:pStyle w:val="Heading5"/>
              <w:rPr>
                <w:b/>
              </w:rPr>
            </w:pPr>
            <w:r>
              <w:rPr>
                <w:b/>
              </w:rPr>
              <w:t xml:space="preserve">SED 316 </w:t>
            </w:r>
            <w:r w:rsidR="002D2C6D">
              <w:rPr>
                <w:b/>
              </w:rPr>
              <w:t>Practicum in Secondary Education: Science</w:t>
            </w:r>
          </w:p>
        </w:tc>
        <w:tc>
          <w:tcPr>
            <w:tcW w:w="282" w:type="dxa"/>
            <w:vMerge w:val="restart"/>
          </w:tcPr>
          <w:p w14:paraId="6E2AD0DA" w14:textId="77777777" w:rsidR="00DF738E" w:rsidRDefault="00DF738E">
            <w:pPr>
              <w:spacing w:line="240" w:lineRule="auto"/>
              <w:rPr>
                <w:b/>
              </w:rPr>
            </w:pPr>
            <w:bookmarkStart w:id="1" w:name="3znysh7" w:colFirst="0" w:colLast="0"/>
            <w:bookmarkStart w:id="2" w:name="_1fob9te" w:colFirst="0" w:colLast="0"/>
            <w:bookmarkEnd w:id="1"/>
            <w:bookmarkEnd w:id="2"/>
          </w:p>
        </w:tc>
      </w:tr>
      <w:tr w:rsidR="00DF738E" w14:paraId="043EC087" w14:textId="77777777">
        <w:tc>
          <w:tcPr>
            <w:tcW w:w="2396" w:type="dxa"/>
            <w:vAlign w:val="center"/>
          </w:tcPr>
          <w:p w14:paraId="0D3CE0FE" w14:textId="77777777" w:rsidR="00DF738E" w:rsidRDefault="00985912">
            <w:pPr>
              <w:jc w:val="right"/>
            </w:pPr>
            <w:hyperlink w:anchor="2et92p0">
              <w:r w:rsidR="002D7410">
                <w:rPr>
                  <w:color w:val="0000FF"/>
                  <w:u w:val="single"/>
                </w:rPr>
                <w:t>Replacing</w:t>
              </w:r>
            </w:hyperlink>
            <w:r w:rsidR="002D7410">
              <w:t xml:space="preserve"> </w:t>
            </w:r>
          </w:p>
        </w:tc>
        <w:tc>
          <w:tcPr>
            <w:tcW w:w="8102" w:type="dxa"/>
            <w:gridSpan w:val="4"/>
          </w:tcPr>
          <w:p w14:paraId="7390228C" w14:textId="77777777" w:rsidR="00DF738E" w:rsidRDefault="00DF738E">
            <w:pPr>
              <w:pStyle w:val="Heading5"/>
              <w:rPr>
                <w:b/>
              </w:rPr>
            </w:pPr>
          </w:p>
        </w:tc>
        <w:tc>
          <w:tcPr>
            <w:tcW w:w="282" w:type="dxa"/>
            <w:vMerge/>
          </w:tcPr>
          <w:p w14:paraId="7B8A507D" w14:textId="77777777" w:rsidR="00DF738E" w:rsidRDefault="00DF738E">
            <w:pPr>
              <w:widowControl w:val="0"/>
              <w:pBdr>
                <w:top w:val="nil"/>
                <w:left w:val="nil"/>
                <w:bottom w:val="nil"/>
                <w:right w:val="nil"/>
                <w:between w:val="nil"/>
              </w:pBdr>
              <w:spacing w:line="276" w:lineRule="auto"/>
              <w:rPr>
                <w:b/>
              </w:rPr>
            </w:pPr>
          </w:p>
        </w:tc>
      </w:tr>
      <w:tr w:rsidR="00DF738E" w14:paraId="03FA4236" w14:textId="77777777">
        <w:tc>
          <w:tcPr>
            <w:tcW w:w="2396" w:type="dxa"/>
            <w:vAlign w:val="center"/>
          </w:tcPr>
          <w:p w14:paraId="766CAAEB" w14:textId="77777777" w:rsidR="00DF738E" w:rsidRDefault="002D7410">
            <w:r>
              <w:t xml:space="preserve">A.2. </w:t>
            </w:r>
            <w:hyperlink w:anchor="tyjcwt">
              <w:r>
                <w:rPr>
                  <w:color w:val="0000FF"/>
                  <w:u w:val="single"/>
                </w:rPr>
                <w:t>Proposal type</w:t>
              </w:r>
            </w:hyperlink>
          </w:p>
        </w:tc>
        <w:tc>
          <w:tcPr>
            <w:tcW w:w="8102" w:type="dxa"/>
            <w:gridSpan w:val="4"/>
          </w:tcPr>
          <w:p w14:paraId="41E5FC32" w14:textId="77777777" w:rsidR="00DF738E" w:rsidRDefault="002D7410">
            <w:pPr>
              <w:rPr>
                <w:b/>
              </w:rPr>
            </w:pPr>
            <w:bookmarkStart w:id="3" w:name="tyjcwt" w:colFirst="0" w:colLast="0"/>
            <w:bookmarkEnd w:id="3"/>
            <w:r>
              <w:rPr>
                <w:b/>
              </w:rPr>
              <w:t xml:space="preserve">Course:  </w:t>
            </w:r>
            <w:r w:rsidR="002F717C">
              <w:rPr>
                <w:b/>
              </w:rPr>
              <w:t>creation</w:t>
            </w:r>
            <w:r>
              <w:rPr>
                <w:b/>
              </w:rPr>
              <w:t xml:space="preserve"> </w:t>
            </w:r>
            <w:bookmarkStart w:id="4" w:name="3dy6vkm" w:colFirst="0" w:colLast="0"/>
            <w:bookmarkStart w:id="5" w:name="1t3h5sf" w:colFirst="0" w:colLast="0"/>
            <w:bookmarkEnd w:id="4"/>
            <w:bookmarkEnd w:id="5"/>
          </w:p>
        </w:tc>
        <w:tc>
          <w:tcPr>
            <w:tcW w:w="282" w:type="dxa"/>
            <w:vMerge/>
          </w:tcPr>
          <w:p w14:paraId="2F08E9B3" w14:textId="77777777" w:rsidR="00DF738E" w:rsidRDefault="00DF738E">
            <w:pPr>
              <w:widowControl w:val="0"/>
              <w:pBdr>
                <w:top w:val="nil"/>
                <w:left w:val="nil"/>
                <w:bottom w:val="nil"/>
                <w:right w:val="nil"/>
                <w:between w:val="nil"/>
              </w:pBdr>
              <w:spacing w:line="276" w:lineRule="auto"/>
              <w:rPr>
                <w:b/>
              </w:rPr>
            </w:pPr>
          </w:p>
        </w:tc>
      </w:tr>
      <w:tr w:rsidR="00DF738E" w14:paraId="47A02815" w14:textId="77777777">
        <w:tc>
          <w:tcPr>
            <w:tcW w:w="2396" w:type="dxa"/>
            <w:vAlign w:val="center"/>
          </w:tcPr>
          <w:p w14:paraId="32CABE5A" w14:textId="77777777" w:rsidR="00DF738E" w:rsidRDefault="002D7410">
            <w:r>
              <w:t xml:space="preserve">A.3. </w:t>
            </w:r>
            <w:hyperlink w:anchor="4d34og8">
              <w:r>
                <w:rPr>
                  <w:color w:val="0000FF"/>
                  <w:u w:val="single"/>
                </w:rPr>
                <w:t>Originator</w:t>
              </w:r>
            </w:hyperlink>
          </w:p>
        </w:tc>
        <w:tc>
          <w:tcPr>
            <w:tcW w:w="2501" w:type="dxa"/>
          </w:tcPr>
          <w:p w14:paraId="26F54708" w14:textId="77777777" w:rsidR="00DF738E" w:rsidRDefault="002D7410">
            <w:pPr>
              <w:rPr>
                <w:b/>
              </w:rPr>
            </w:pPr>
            <w:r>
              <w:rPr>
                <w:b/>
              </w:rPr>
              <w:t>Rudolf Kraus</w:t>
            </w:r>
            <w:bookmarkStart w:id="6" w:name="4d34og8" w:colFirst="0" w:colLast="0"/>
            <w:bookmarkEnd w:id="6"/>
          </w:p>
        </w:tc>
        <w:tc>
          <w:tcPr>
            <w:tcW w:w="2609" w:type="dxa"/>
          </w:tcPr>
          <w:p w14:paraId="2AB2CA8F" w14:textId="77777777" w:rsidR="00DF738E" w:rsidRDefault="00985912">
            <w:hyperlink w:anchor="2s8eyo1">
              <w:r w:rsidR="002D7410">
                <w:rPr>
                  <w:color w:val="0000FF"/>
                  <w:u w:val="single"/>
                </w:rPr>
                <w:t>Home department</w:t>
              </w:r>
            </w:hyperlink>
          </w:p>
        </w:tc>
        <w:tc>
          <w:tcPr>
            <w:tcW w:w="3274" w:type="dxa"/>
            <w:gridSpan w:val="3"/>
          </w:tcPr>
          <w:p w14:paraId="2811A2D2" w14:textId="77777777" w:rsidR="00DF738E" w:rsidRDefault="002D7410">
            <w:pPr>
              <w:rPr>
                <w:b/>
              </w:rPr>
            </w:pPr>
            <w:r>
              <w:rPr>
                <w:b/>
              </w:rPr>
              <w:t>Educational Studies</w:t>
            </w:r>
            <w:bookmarkStart w:id="7" w:name="2s8eyo1" w:colFirst="0" w:colLast="0"/>
            <w:bookmarkEnd w:id="7"/>
          </w:p>
        </w:tc>
      </w:tr>
      <w:tr w:rsidR="00DF738E" w14:paraId="66E8EE9B" w14:textId="77777777">
        <w:tc>
          <w:tcPr>
            <w:tcW w:w="2396" w:type="dxa"/>
            <w:vAlign w:val="center"/>
          </w:tcPr>
          <w:p w14:paraId="662E86A4" w14:textId="77777777" w:rsidR="00DF738E" w:rsidRDefault="002D7410">
            <w:r>
              <w:t xml:space="preserve">A.4. </w:t>
            </w:r>
            <w:hyperlink w:anchor="17dp8vu">
              <w:r>
                <w:rPr>
                  <w:color w:val="0000FF"/>
                  <w:u w:val="single"/>
                </w:rPr>
                <w:t>Context and Rationale</w:t>
              </w:r>
            </w:hyperlink>
            <w:r>
              <w:rPr>
                <w:color w:val="0000FF"/>
                <w:u w:val="single"/>
              </w:rPr>
              <w:t xml:space="preserve"> </w:t>
            </w:r>
          </w:p>
        </w:tc>
        <w:tc>
          <w:tcPr>
            <w:tcW w:w="8384" w:type="dxa"/>
            <w:gridSpan w:val="5"/>
          </w:tcPr>
          <w:p w14:paraId="21F039B1" w14:textId="77777777" w:rsidR="00DF738E" w:rsidRDefault="00DF738E">
            <w:pPr>
              <w:spacing w:line="240" w:lineRule="auto"/>
              <w:rPr>
                <w:b/>
              </w:rPr>
            </w:pPr>
            <w:bookmarkStart w:id="8" w:name="17dp8vu" w:colFirst="0" w:colLast="0"/>
            <w:bookmarkEnd w:id="8"/>
          </w:p>
          <w:p w14:paraId="17E1F54C" w14:textId="77777777" w:rsidR="00DF738E" w:rsidRDefault="002D7410">
            <w:pPr>
              <w:spacing w:line="240" w:lineRule="auto"/>
              <w:rPr>
                <w:b/>
              </w:rPr>
            </w:pPr>
            <w:r>
              <w:rPr>
                <w:b/>
              </w:rPr>
              <w:t xml:space="preserve">Our program is being revised to meet new guidelines by the Rhode Island Department of Education and the new National Science Teachers Association /Association of Science Teacher Educators 2020 standards for teacher preparation. </w:t>
            </w:r>
            <w:r w:rsidR="002F717C">
              <w:rPr>
                <w:b/>
              </w:rPr>
              <w:t>This new course will replace SED 411 Content and Pedagogy in Secondary Education and SED 412</w:t>
            </w:r>
            <w:bookmarkStart w:id="9" w:name="2et92p0" w:colFirst="0" w:colLast="0"/>
            <w:bookmarkEnd w:id="9"/>
            <w:r w:rsidR="002F717C">
              <w:rPr>
                <w:b/>
              </w:rPr>
              <w:t xml:space="preserve"> Field Practicum in Secondary Education for the General Science concentration</w:t>
            </w:r>
            <w:r w:rsidR="006A5201">
              <w:rPr>
                <w:b/>
              </w:rPr>
              <w:t xml:space="preserve"> in the SED BA</w:t>
            </w:r>
            <w:r w:rsidR="002F717C">
              <w:rPr>
                <w:b/>
              </w:rPr>
              <w:t>.</w:t>
            </w:r>
          </w:p>
          <w:p w14:paraId="528C2EB6" w14:textId="77777777" w:rsidR="00DF738E" w:rsidRDefault="00DF738E">
            <w:pPr>
              <w:rPr>
                <w:b/>
              </w:rPr>
            </w:pPr>
          </w:p>
        </w:tc>
      </w:tr>
      <w:tr w:rsidR="00DF738E" w14:paraId="51E2E418" w14:textId="77777777">
        <w:tc>
          <w:tcPr>
            <w:tcW w:w="2396" w:type="dxa"/>
            <w:vAlign w:val="center"/>
          </w:tcPr>
          <w:p w14:paraId="11169F21" w14:textId="77777777" w:rsidR="00DF738E" w:rsidRDefault="002D7410">
            <w:r>
              <w:t xml:space="preserve">A.5. </w:t>
            </w:r>
            <w:hyperlink w:anchor="3rdcrjn">
              <w:r>
                <w:rPr>
                  <w:color w:val="0000FF"/>
                  <w:u w:val="single"/>
                </w:rPr>
                <w:t>Student impact</w:t>
              </w:r>
            </w:hyperlink>
          </w:p>
        </w:tc>
        <w:tc>
          <w:tcPr>
            <w:tcW w:w="8384" w:type="dxa"/>
            <w:gridSpan w:val="5"/>
          </w:tcPr>
          <w:p w14:paraId="2BE38144" w14:textId="77777777" w:rsidR="00DF738E" w:rsidRDefault="002D7410">
            <w:pPr>
              <w:rPr>
                <w:b/>
              </w:rPr>
            </w:pPr>
            <w:r>
              <w:rPr>
                <w:b/>
              </w:rPr>
              <w:t xml:space="preserve">This will create a stronger program with increased clinical preparation. </w:t>
            </w:r>
            <w:bookmarkStart w:id="10" w:name="3rdcrjn" w:colFirst="0" w:colLast="0"/>
            <w:bookmarkEnd w:id="10"/>
          </w:p>
        </w:tc>
      </w:tr>
      <w:tr w:rsidR="00DF738E" w14:paraId="785AEFFC" w14:textId="77777777">
        <w:tc>
          <w:tcPr>
            <w:tcW w:w="2396" w:type="dxa"/>
            <w:vAlign w:val="center"/>
          </w:tcPr>
          <w:p w14:paraId="0855571F" w14:textId="77777777" w:rsidR="00DF738E" w:rsidRDefault="002D7410">
            <w:r>
              <w:t xml:space="preserve">A.6. </w:t>
            </w:r>
            <w:hyperlink w:anchor="19c6y18">
              <w:r>
                <w:rPr>
                  <w:color w:val="0000FF"/>
                  <w:u w:val="single"/>
                </w:rPr>
                <w:t>Impact on other programs</w:t>
              </w:r>
            </w:hyperlink>
            <w:r>
              <w:t xml:space="preserve"> </w:t>
            </w:r>
          </w:p>
        </w:tc>
        <w:tc>
          <w:tcPr>
            <w:tcW w:w="8384" w:type="dxa"/>
            <w:gridSpan w:val="5"/>
          </w:tcPr>
          <w:p w14:paraId="4CFBF10A" w14:textId="77777777" w:rsidR="00DF738E" w:rsidRDefault="002D7410">
            <w:pPr>
              <w:rPr>
                <w:b/>
              </w:rPr>
            </w:pPr>
            <w:r>
              <w:rPr>
                <w:b/>
              </w:rPr>
              <w:t>no impact</w:t>
            </w:r>
            <w:bookmarkStart w:id="11" w:name="26in1rg" w:colFirst="0" w:colLast="0"/>
            <w:bookmarkEnd w:id="11"/>
          </w:p>
        </w:tc>
      </w:tr>
      <w:tr w:rsidR="00DF738E" w14:paraId="10F6683D" w14:textId="77777777">
        <w:tc>
          <w:tcPr>
            <w:tcW w:w="2396" w:type="dxa"/>
            <w:vMerge w:val="restart"/>
            <w:vAlign w:val="center"/>
          </w:tcPr>
          <w:p w14:paraId="53B59134" w14:textId="77777777" w:rsidR="00DF738E" w:rsidRDefault="002D7410">
            <w:r>
              <w:t xml:space="preserve">A.7. </w:t>
            </w:r>
            <w:hyperlink w:anchor="3tbugp1">
              <w:r>
                <w:rPr>
                  <w:color w:val="0000FF"/>
                  <w:u w:val="single"/>
                </w:rPr>
                <w:t>Resource impact</w:t>
              </w:r>
            </w:hyperlink>
          </w:p>
        </w:tc>
        <w:tc>
          <w:tcPr>
            <w:tcW w:w="2501" w:type="dxa"/>
          </w:tcPr>
          <w:p w14:paraId="77905F10" w14:textId="77777777" w:rsidR="00DF738E" w:rsidRDefault="00985912">
            <w:hyperlink w:anchor="28h4qwu">
              <w:r w:rsidR="002D7410">
                <w:rPr>
                  <w:i/>
                  <w:color w:val="0000FF"/>
                  <w:u w:val="single"/>
                </w:rPr>
                <w:t>Faculty PT &amp; FT</w:t>
              </w:r>
            </w:hyperlink>
            <w:r w:rsidR="002D7410">
              <w:t xml:space="preserve">: </w:t>
            </w:r>
          </w:p>
        </w:tc>
        <w:tc>
          <w:tcPr>
            <w:tcW w:w="5883" w:type="dxa"/>
            <w:gridSpan w:val="4"/>
          </w:tcPr>
          <w:p w14:paraId="789BED95" w14:textId="77777777" w:rsidR="00DF738E" w:rsidRDefault="002D7410">
            <w:pPr>
              <w:rPr>
                <w:b/>
              </w:rPr>
            </w:pPr>
            <w:r>
              <w:rPr>
                <w:b/>
              </w:rPr>
              <w:t>no impact</w:t>
            </w:r>
          </w:p>
        </w:tc>
      </w:tr>
      <w:tr w:rsidR="00DF738E" w14:paraId="2D33DF34" w14:textId="77777777">
        <w:tc>
          <w:tcPr>
            <w:tcW w:w="2396" w:type="dxa"/>
            <w:vMerge/>
            <w:vAlign w:val="center"/>
          </w:tcPr>
          <w:p w14:paraId="5809B06B" w14:textId="77777777" w:rsidR="00DF738E" w:rsidRDefault="00DF738E">
            <w:pPr>
              <w:widowControl w:val="0"/>
              <w:pBdr>
                <w:top w:val="nil"/>
                <w:left w:val="nil"/>
                <w:bottom w:val="nil"/>
                <w:right w:val="nil"/>
                <w:between w:val="nil"/>
              </w:pBdr>
              <w:spacing w:line="276" w:lineRule="auto"/>
              <w:rPr>
                <w:b/>
              </w:rPr>
            </w:pPr>
          </w:p>
        </w:tc>
        <w:tc>
          <w:tcPr>
            <w:tcW w:w="2501" w:type="dxa"/>
          </w:tcPr>
          <w:p w14:paraId="06C1E4EC" w14:textId="77777777" w:rsidR="00DF738E" w:rsidRDefault="00985912">
            <w:pPr>
              <w:rPr>
                <w:i/>
              </w:rPr>
            </w:pPr>
            <w:hyperlink w:anchor="nmf14n">
              <w:r w:rsidR="002D7410">
                <w:rPr>
                  <w:i/>
                  <w:color w:val="0000FF"/>
                  <w:u w:val="single"/>
                </w:rPr>
                <w:t>Library</w:t>
              </w:r>
            </w:hyperlink>
            <w:hyperlink w:anchor="nmf14n">
              <w:r w:rsidR="002D7410">
                <w:rPr>
                  <w:color w:val="0000FF"/>
                  <w:u w:val="single"/>
                </w:rPr>
                <w:t>:</w:t>
              </w:r>
            </w:hyperlink>
          </w:p>
        </w:tc>
        <w:tc>
          <w:tcPr>
            <w:tcW w:w="5883" w:type="dxa"/>
            <w:gridSpan w:val="4"/>
          </w:tcPr>
          <w:p w14:paraId="5777E25D" w14:textId="77777777" w:rsidR="00DF738E" w:rsidRDefault="002D7410">
            <w:pPr>
              <w:rPr>
                <w:b/>
              </w:rPr>
            </w:pPr>
            <w:r>
              <w:rPr>
                <w:b/>
              </w:rPr>
              <w:t>no impact</w:t>
            </w:r>
          </w:p>
        </w:tc>
      </w:tr>
      <w:tr w:rsidR="00DF738E" w14:paraId="2534E18E" w14:textId="77777777">
        <w:tc>
          <w:tcPr>
            <w:tcW w:w="2396" w:type="dxa"/>
            <w:vMerge/>
            <w:vAlign w:val="center"/>
          </w:tcPr>
          <w:p w14:paraId="3A06AA6E" w14:textId="77777777" w:rsidR="00DF738E" w:rsidRDefault="00DF738E">
            <w:pPr>
              <w:widowControl w:val="0"/>
              <w:pBdr>
                <w:top w:val="nil"/>
                <w:left w:val="nil"/>
                <w:bottom w:val="nil"/>
                <w:right w:val="nil"/>
                <w:between w:val="nil"/>
              </w:pBdr>
              <w:spacing w:line="276" w:lineRule="auto"/>
              <w:rPr>
                <w:b/>
              </w:rPr>
            </w:pPr>
          </w:p>
        </w:tc>
        <w:tc>
          <w:tcPr>
            <w:tcW w:w="2501" w:type="dxa"/>
          </w:tcPr>
          <w:p w14:paraId="2CC4FDF4" w14:textId="77777777" w:rsidR="00DF738E" w:rsidRDefault="00985912">
            <w:hyperlink w:anchor="37m2jsg">
              <w:r w:rsidR="002D7410">
                <w:rPr>
                  <w:i/>
                  <w:color w:val="0000FF"/>
                  <w:u w:val="single"/>
                </w:rPr>
                <w:t>Technology</w:t>
              </w:r>
            </w:hyperlink>
          </w:p>
        </w:tc>
        <w:tc>
          <w:tcPr>
            <w:tcW w:w="5883" w:type="dxa"/>
            <w:gridSpan w:val="4"/>
          </w:tcPr>
          <w:p w14:paraId="1C4F31C4" w14:textId="77777777" w:rsidR="00DF738E" w:rsidRDefault="002D7410">
            <w:pPr>
              <w:rPr>
                <w:b/>
              </w:rPr>
            </w:pPr>
            <w:r>
              <w:rPr>
                <w:b/>
              </w:rPr>
              <w:t>no impact</w:t>
            </w:r>
          </w:p>
        </w:tc>
      </w:tr>
      <w:tr w:rsidR="00DF738E" w14:paraId="08F8B5B9" w14:textId="77777777">
        <w:tc>
          <w:tcPr>
            <w:tcW w:w="2396" w:type="dxa"/>
            <w:vMerge/>
            <w:vAlign w:val="center"/>
          </w:tcPr>
          <w:p w14:paraId="78BDC4A6" w14:textId="77777777" w:rsidR="00DF738E" w:rsidRDefault="00DF738E">
            <w:pPr>
              <w:widowControl w:val="0"/>
              <w:pBdr>
                <w:top w:val="nil"/>
                <w:left w:val="nil"/>
                <w:bottom w:val="nil"/>
                <w:right w:val="nil"/>
                <w:between w:val="nil"/>
              </w:pBdr>
              <w:spacing w:line="276" w:lineRule="auto"/>
              <w:rPr>
                <w:b/>
              </w:rPr>
            </w:pPr>
          </w:p>
        </w:tc>
        <w:tc>
          <w:tcPr>
            <w:tcW w:w="2501" w:type="dxa"/>
          </w:tcPr>
          <w:p w14:paraId="232DF9C2" w14:textId="77777777" w:rsidR="00DF738E" w:rsidRDefault="00985912">
            <w:pPr>
              <w:rPr>
                <w:i/>
              </w:rPr>
            </w:pPr>
            <w:hyperlink w:anchor="1mrcu09">
              <w:r w:rsidR="002D7410">
                <w:rPr>
                  <w:i/>
                  <w:color w:val="0000FF"/>
                  <w:u w:val="single"/>
                </w:rPr>
                <w:t>Facilities</w:t>
              </w:r>
            </w:hyperlink>
            <w:r w:rsidR="002D7410">
              <w:t>:</w:t>
            </w:r>
          </w:p>
        </w:tc>
        <w:tc>
          <w:tcPr>
            <w:tcW w:w="5883" w:type="dxa"/>
            <w:gridSpan w:val="4"/>
          </w:tcPr>
          <w:p w14:paraId="35D35F38" w14:textId="77777777" w:rsidR="00DF738E" w:rsidRDefault="002D7410">
            <w:pPr>
              <w:rPr>
                <w:b/>
              </w:rPr>
            </w:pPr>
            <w:r>
              <w:rPr>
                <w:b/>
              </w:rPr>
              <w:t>no impact</w:t>
            </w:r>
          </w:p>
        </w:tc>
      </w:tr>
      <w:tr w:rsidR="00DF738E" w14:paraId="515954D5" w14:textId="77777777">
        <w:tc>
          <w:tcPr>
            <w:tcW w:w="2396" w:type="dxa"/>
            <w:vAlign w:val="center"/>
          </w:tcPr>
          <w:p w14:paraId="48602D88" w14:textId="77777777" w:rsidR="00DF738E" w:rsidRDefault="002D7410">
            <w:r>
              <w:t xml:space="preserve">A.8. </w:t>
            </w:r>
            <w:hyperlink w:anchor="35nkun2">
              <w:r>
                <w:rPr>
                  <w:color w:val="0000FF"/>
                  <w:u w:val="single"/>
                </w:rPr>
                <w:t>Semester effective</w:t>
              </w:r>
            </w:hyperlink>
          </w:p>
        </w:tc>
        <w:tc>
          <w:tcPr>
            <w:tcW w:w="2501" w:type="dxa"/>
          </w:tcPr>
          <w:p w14:paraId="2CBFA482" w14:textId="77777777" w:rsidR="00DF738E" w:rsidRDefault="002D7410">
            <w:pPr>
              <w:rPr>
                <w:b/>
              </w:rPr>
            </w:pPr>
            <w:r>
              <w:rPr>
                <w:b/>
              </w:rPr>
              <w:t>Fall 2019</w:t>
            </w:r>
            <w:bookmarkStart w:id="12" w:name="lnxbz9" w:colFirst="0" w:colLast="0"/>
            <w:bookmarkEnd w:id="12"/>
          </w:p>
        </w:tc>
        <w:tc>
          <w:tcPr>
            <w:tcW w:w="2960" w:type="dxa"/>
            <w:gridSpan w:val="2"/>
          </w:tcPr>
          <w:p w14:paraId="4F16CA7F" w14:textId="77777777" w:rsidR="00DF738E" w:rsidRDefault="002D7410">
            <w:pPr>
              <w:rPr>
                <w:b/>
              </w:rPr>
            </w:pPr>
            <w:r>
              <w:rPr>
                <w:b/>
              </w:rPr>
              <w:t xml:space="preserve"> </w:t>
            </w:r>
            <w:r>
              <w:t xml:space="preserve">A.9. </w:t>
            </w:r>
            <w:hyperlink w:anchor="35nkun2">
              <w:r>
                <w:rPr>
                  <w:color w:val="0000FF"/>
                  <w:u w:val="single"/>
                </w:rPr>
                <w:t>Rationale if sooner than next Fall</w:t>
              </w:r>
            </w:hyperlink>
          </w:p>
        </w:tc>
        <w:tc>
          <w:tcPr>
            <w:tcW w:w="2923" w:type="dxa"/>
            <w:gridSpan w:val="2"/>
          </w:tcPr>
          <w:p w14:paraId="3863379D" w14:textId="77777777" w:rsidR="00DF738E" w:rsidRDefault="00DF738E">
            <w:pPr>
              <w:rPr>
                <w:b/>
              </w:rPr>
            </w:pPr>
            <w:bookmarkStart w:id="13" w:name="35nkun2" w:colFirst="0" w:colLast="0"/>
            <w:bookmarkEnd w:id="13"/>
          </w:p>
        </w:tc>
      </w:tr>
      <w:tr w:rsidR="00DF738E" w14:paraId="1C172E07" w14:textId="77777777">
        <w:tc>
          <w:tcPr>
            <w:tcW w:w="10780" w:type="dxa"/>
            <w:gridSpan w:val="6"/>
            <w:vAlign w:val="center"/>
          </w:tcPr>
          <w:p w14:paraId="6B183E33" w14:textId="77777777" w:rsidR="00DF738E" w:rsidRDefault="002D7410">
            <w:pPr>
              <w:rPr>
                <w:sz w:val="20"/>
                <w:szCs w:val="20"/>
              </w:rPr>
            </w:pPr>
            <w:r>
              <w:rPr>
                <w:sz w:val="20"/>
                <w:szCs w:val="20"/>
              </w:rPr>
              <w:t>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file along with this form.</w:t>
            </w:r>
          </w:p>
        </w:tc>
      </w:tr>
    </w:tbl>
    <w:p w14:paraId="404D93FE" w14:textId="77777777" w:rsidR="00DF738E" w:rsidRDefault="00DF738E"/>
    <w:p w14:paraId="7B333BC1" w14:textId="77777777" w:rsidR="00DF738E" w:rsidRDefault="002D7410">
      <w:pPr>
        <w:rPr>
          <w:b/>
          <w:sz w:val="20"/>
          <w:szCs w:val="20"/>
        </w:rPr>
      </w:pPr>
      <w:r>
        <w:br w:type="page"/>
      </w:r>
      <w:r>
        <w:lastRenderedPageBreak/>
        <w:t xml:space="preserve">B.  </w:t>
      </w:r>
      <w:hyperlink w:anchor="46r0co2">
        <w:r>
          <w:rPr>
            <w:color w:val="0000FF"/>
            <w:u w:val="single"/>
          </w:rPr>
          <w:t>NEW OR REVISED COURSES</w:t>
        </w:r>
      </w:hyperlink>
      <w:r>
        <w:rPr>
          <w:color w:val="0000FF"/>
          <w:u w:val="single"/>
        </w:rPr>
        <w:t xml:space="preserve"> </w:t>
      </w:r>
      <w:r>
        <w:rPr>
          <w:b/>
          <w:smallCaps/>
          <w:color w:val="632423"/>
          <w:sz w:val="20"/>
          <w:szCs w:val="20"/>
        </w:rPr>
        <w:t xml:space="preserve"> DO </w:t>
      </w:r>
      <w:r>
        <w:rPr>
          <w:b/>
          <w:smallCaps/>
          <w:color w:val="632423"/>
          <w:sz w:val="20"/>
          <w:szCs w:val="20"/>
          <w:u w:val="single"/>
        </w:rPr>
        <w:t>NOT</w:t>
      </w:r>
      <w:r>
        <w:rPr>
          <w:b/>
          <w:smallCaps/>
          <w:color w:val="632423"/>
          <w:sz w:val="20"/>
          <w:szCs w:val="20"/>
        </w:rPr>
        <w:t xml:space="preserve"> USE HIGHLIGHT. DELETE THIS WHOLE PAGE IF THE PROPOSAL DOES NOT INCLUDE A NEW OR REVISED COURSE.</w:t>
      </w:r>
    </w:p>
    <w:tbl>
      <w:tblPr>
        <w:tblStyle w:val="a0"/>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DF738E" w14:paraId="29A1BFA1" w14:textId="77777777">
        <w:tc>
          <w:tcPr>
            <w:tcW w:w="3100" w:type="dxa"/>
            <w:shd w:val="clear" w:color="auto" w:fill="FABF8F"/>
            <w:vAlign w:val="center"/>
          </w:tcPr>
          <w:p w14:paraId="77885C10" w14:textId="77777777" w:rsidR="00DF738E" w:rsidRDefault="00DF738E">
            <w:pPr>
              <w:pStyle w:val="Heading5"/>
              <w:keepNext/>
              <w:spacing w:before="0" w:after="0" w:line="240" w:lineRule="auto"/>
            </w:pPr>
          </w:p>
        </w:tc>
        <w:tc>
          <w:tcPr>
            <w:tcW w:w="3840" w:type="dxa"/>
          </w:tcPr>
          <w:p w14:paraId="4540C2E1" w14:textId="77777777" w:rsidR="00DF738E" w:rsidRDefault="002D7410">
            <w:pPr>
              <w:pStyle w:val="Heading5"/>
              <w:keepNext/>
              <w:spacing w:before="0" w:after="0" w:line="240" w:lineRule="auto"/>
              <w:jc w:val="center"/>
            </w:pPr>
            <w:r>
              <w:t>Old (</w:t>
            </w:r>
            <w:hyperlink w:anchor="2lwamvv">
              <w:r>
                <w:rPr>
                  <w:color w:val="0000FF"/>
                  <w:u w:val="single"/>
                </w:rPr>
                <w:t>for revisions only</w:t>
              </w:r>
            </w:hyperlink>
            <w:r>
              <w:t>)</w:t>
            </w:r>
          </w:p>
          <w:p w14:paraId="60810F52" w14:textId="77777777" w:rsidR="00DF738E" w:rsidRDefault="002D7410">
            <w:r>
              <w:t>Only include information that is being revised, otherwise leave blank (delete provided examples that do not apply)</w:t>
            </w:r>
          </w:p>
        </w:tc>
        <w:tc>
          <w:tcPr>
            <w:tcW w:w="3840" w:type="dxa"/>
          </w:tcPr>
          <w:p w14:paraId="5235B7F8" w14:textId="77777777" w:rsidR="00DF738E" w:rsidRDefault="002D7410">
            <w:pPr>
              <w:pStyle w:val="Heading5"/>
              <w:keepNext/>
              <w:spacing w:before="0" w:after="0" w:line="240" w:lineRule="auto"/>
              <w:jc w:val="center"/>
            </w:pPr>
            <w:r>
              <w:t>New</w:t>
            </w:r>
          </w:p>
          <w:p w14:paraId="71DF969B" w14:textId="77777777" w:rsidR="00DF738E" w:rsidRDefault="002D7410">
            <w:r>
              <w:t>Examples are provided for guidance, delete the ones that do not apply</w:t>
            </w:r>
          </w:p>
        </w:tc>
      </w:tr>
      <w:tr w:rsidR="00DF738E" w14:paraId="44C1331B" w14:textId="77777777">
        <w:tc>
          <w:tcPr>
            <w:tcW w:w="3100" w:type="dxa"/>
            <w:vAlign w:val="center"/>
          </w:tcPr>
          <w:p w14:paraId="3D415F20" w14:textId="77777777" w:rsidR="00DF738E" w:rsidRDefault="002D7410">
            <w:pPr>
              <w:spacing w:line="240" w:lineRule="auto"/>
            </w:pPr>
            <w:r>
              <w:t xml:space="preserve">B.1. </w:t>
            </w:r>
            <w:hyperlink w:anchor="1ksv4uv">
              <w:r>
                <w:rPr>
                  <w:color w:val="0000FF"/>
                  <w:u w:val="single"/>
                </w:rPr>
                <w:t>Course prefix and number</w:t>
              </w:r>
            </w:hyperlink>
            <w:r>
              <w:t xml:space="preserve"> </w:t>
            </w:r>
          </w:p>
        </w:tc>
        <w:tc>
          <w:tcPr>
            <w:tcW w:w="3840" w:type="dxa"/>
          </w:tcPr>
          <w:p w14:paraId="0FEB2E16" w14:textId="77777777" w:rsidR="00DF738E" w:rsidRDefault="002D7410">
            <w:pPr>
              <w:spacing w:line="240" w:lineRule="auto"/>
              <w:rPr>
                <w:b/>
              </w:rPr>
            </w:pPr>
            <w:r>
              <w:rPr>
                <w:b/>
              </w:rPr>
              <w:t>SED 411 and SED 412</w:t>
            </w:r>
            <w:bookmarkStart w:id="14" w:name="1ksv4uv" w:colFirst="0" w:colLast="0"/>
            <w:bookmarkEnd w:id="14"/>
          </w:p>
        </w:tc>
        <w:tc>
          <w:tcPr>
            <w:tcW w:w="3840" w:type="dxa"/>
          </w:tcPr>
          <w:p w14:paraId="4C53C534" w14:textId="77777777" w:rsidR="00DF738E" w:rsidRDefault="002D7410">
            <w:pPr>
              <w:spacing w:line="240" w:lineRule="auto"/>
              <w:rPr>
                <w:b/>
              </w:rPr>
            </w:pPr>
            <w:r>
              <w:rPr>
                <w:b/>
              </w:rPr>
              <w:t>SED 316</w:t>
            </w:r>
          </w:p>
        </w:tc>
      </w:tr>
      <w:tr w:rsidR="00DF738E" w14:paraId="3391F774" w14:textId="77777777">
        <w:tc>
          <w:tcPr>
            <w:tcW w:w="3100" w:type="dxa"/>
            <w:vAlign w:val="center"/>
          </w:tcPr>
          <w:p w14:paraId="42D27D22" w14:textId="77777777" w:rsidR="00DF738E" w:rsidRDefault="002D7410">
            <w:pPr>
              <w:spacing w:line="240" w:lineRule="auto"/>
            </w:pPr>
            <w:r>
              <w:t>B.2. Cross listing number if any</w:t>
            </w:r>
          </w:p>
        </w:tc>
        <w:tc>
          <w:tcPr>
            <w:tcW w:w="3840" w:type="dxa"/>
          </w:tcPr>
          <w:p w14:paraId="20175187" w14:textId="77777777" w:rsidR="00DF738E" w:rsidRDefault="00DF738E">
            <w:pPr>
              <w:spacing w:line="240" w:lineRule="auto"/>
              <w:rPr>
                <w:b/>
              </w:rPr>
            </w:pPr>
          </w:p>
        </w:tc>
        <w:tc>
          <w:tcPr>
            <w:tcW w:w="3840" w:type="dxa"/>
          </w:tcPr>
          <w:p w14:paraId="399F6928" w14:textId="77777777" w:rsidR="00DF738E" w:rsidRDefault="00DF738E">
            <w:pPr>
              <w:spacing w:line="240" w:lineRule="auto"/>
              <w:rPr>
                <w:b/>
              </w:rPr>
            </w:pPr>
          </w:p>
        </w:tc>
      </w:tr>
      <w:tr w:rsidR="00DF738E" w14:paraId="6C56A6C1" w14:textId="77777777">
        <w:tc>
          <w:tcPr>
            <w:tcW w:w="3100" w:type="dxa"/>
            <w:vAlign w:val="center"/>
          </w:tcPr>
          <w:p w14:paraId="01CEE168" w14:textId="77777777" w:rsidR="00DF738E" w:rsidRDefault="002D7410">
            <w:pPr>
              <w:spacing w:line="240" w:lineRule="auto"/>
            </w:pPr>
            <w:r>
              <w:t xml:space="preserve">B.3. </w:t>
            </w:r>
            <w:hyperlink w:anchor="44sinio">
              <w:r>
                <w:rPr>
                  <w:color w:val="0000FF"/>
                  <w:u w:val="single"/>
                </w:rPr>
                <w:t>Course title</w:t>
              </w:r>
            </w:hyperlink>
            <w:r>
              <w:t xml:space="preserve"> </w:t>
            </w:r>
          </w:p>
        </w:tc>
        <w:tc>
          <w:tcPr>
            <w:tcW w:w="3840" w:type="dxa"/>
          </w:tcPr>
          <w:p w14:paraId="78A9F219" w14:textId="77777777" w:rsidR="00DF738E" w:rsidRDefault="002D7410">
            <w:pPr>
              <w:spacing w:line="240" w:lineRule="auto"/>
              <w:rPr>
                <w:b/>
              </w:rPr>
            </w:pPr>
            <w:r>
              <w:rPr>
                <w:b/>
              </w:rPr>
              <w:t>411: Content and Pedagogy in Secondary Education</w:t>
            </w:r>
          </w:p>
          <w:p w14:paraId="2AB9A671" w14:textId="77777777" w:rsidR="00DF738E" w:rsidRDefault="00DF738E">
            <w:pPr>
              <w:spacing w:line="240" w:lineRule="auto"/>
              <w:rPr>
                <w:b/>
              </w:rPr>
            </w:pPr>
          </w:p>
          <w:p w14:paraId="2F33031C" w14:textId="77777777" w:rsidR="00DF738E" w:rsidRDefault="002D7410">
            <w:pPr>
              <w:spacing w:line="240" w:lineRule="auto"/>
              <w:rPr>
                <w:b/>
              </w:rPr>
            </w:pPr>
            <w:r>
              <w:rPr>
                <w:b/>
              </w:rPr>
              <w:t>412: Field Practicum in Secondary Education</w:t>
            </w:r>
            <w:bookmarkStart w:id="15" w:name="44sinio" w:colFirst="0" w:colLast="0"/>
            <w:bookmarkEnd w:id="15"/>
          </w:p>
        </w:tc>
        <w:tc>
          <w:tcPr>
            <w:tcW w:w="3840" w:type="dxa"/>
          </w:tcPr>
          <w:p w14:paraId="530B1CA4" w14:textId="77777777" w:rsidR="00DF738E" w:rsidRDefault="002D7410">
            <w:pPr>
              <w:spacing w:line="240" w:lineRule="auto"/>
              <w:rPr>
                <w:b/>
              </w:rPr>
            </w:pPr>
            <w:r>
              <w:rPr>
                <w:b/>
              </w:rPr>
              <w:t>Practicum in Secondary Education: Science</w:t>
            </w:r>
          </w:p>
        </w:tc>
      </w:tr>
      <w:tr w:rsidR="00DF738E" w14:paraId="29F38F31" w14:textId="77777777">
        <w:tc>
          <w:tcPr>
            <w:tcW w:w="3100" w:type="dxa"/>
            <w:vAlign w:val="center"/>
          </w:tcPr>
          <w:p w14:paraId="53481886" w14:textId="77777777" w:rsidR="00DF738E" w:rsidRDefault="002D7410">
            <w:pPr>
              <w:spacing w:line="240" w:lineRule="auto"/>
            </w:pPr>
            <w:r>
              <w:t xml:space="preserve">B.4. </w:t>
            </w:r>
            <w:hyperlink w:anchor="2jxsxqh">
              <w:r>
                <w:rPr>
                  <w:color w:val="0000FF"/>
                  <w:u w:val="single"/>
                </w:rPr>
                <w:t>Course description</w:t>
              </w:r>
            </w:hyperlink>
            <w:r>
              <w:t xml:space="preserve"> </w:t>
            </w:r>
          </w:p>
        </w:tc>
        <w:tc>
          <w:tcPr>
            <w:tcW w:w="3840" w:type="dxa"/>
          </w:tcPr>
          <w:p w14:paraId="0FE1A16D" w14:textId="77777777" w:rsidR="00DF738E" w:rsidRDefault="002D7410">
            <w:pPr>
              <w:tabs>
                <w:tab w:val="left" w:pos="690"/>
              </w:tabs>
              <w:spacing w:line="240" w:lineRule="auto"/>
              <w:rPr>
                <w:b/>
              </w:rPr>
            </w:pPr>
            <w:r>
              <w:rPr>
                <w:b/>
              </w:rPr>
              <w:t xml:space="preserve">411: Students examine principles, methods, content, and curriculum in the content area and prepare lessons and units that incorporate the needs of diverse learners and effective assessment strategies. </w:t>
            </w:r>
          </w:p>
          <w:p w14:paraId="5DFA96C8" w14:textId="77777777" w:rsidR="00DF738E" w:rsidRDefault="00DF738E">
            <w:pPr>
              <w:tabs>
                <w:tab w:val="left" w:pos="690"/>
              </w:tabs>
              <w:spacing w:line="240" w:lineRule="auto"/>
              <w:rPr>
                <w:b/>
              </w:rPr>
            </w:pPr>
          </w:p>
          <w:p w14:paraId="71775BBB" w14:textId="77777777" w:rsidR="00DF738E" w:rsidRDefault="002D7410">
            <w:pPr>
              <w:tabs>
                <w:tab w:val="left" w:pos="690"/>
              </w:tabs>
              <w:spacing w:line="240" w:lineRule="auto"/>
              <w:rPr>
                <w:b/>
              </w:rPr>
            </w:pPr>
            <w:r>
              <w:rPr>
                <w:b/>
              </w:rPr>
              <w:t>412: Teacher candidates, under the supervision of college and clinical instructors, plan, develop, and implement lesson plans within middle/secondary clinical settings, drawing on content developed in SED 411.</w:t>
            </w:r>
            <w:bookmarkStart w:id="16" w:name="2jxsxqh" w:colFirst="0" w:colLast="0"/>
            <w:bookmarkEnd w:id="16"/>
          </w:p>
        </w:tc>
        <w:tc>
          <w:tcPr>
            <w:tcW w:w="3840" w:type="dxa"/>
          </w:tcPr>
          <w:p w14:paraId="0B07166A" w14:textId="77777777" w:rsidR="00DF738E" w:rsidRDefault="002D7410">
            <w:pPr>
              <w:spacing w:line="240" w:lineRule="auto"/>
              <w:rPr>
                <w:b/>
              </w:rPr>
            </w:pPr>
            <w:r>
              <w:rPr>
                <w:b/>
              </w:rPr>
              <w:t xml:space="preserve">Teacher candidates examine principles, methods, content, and curriculum in the content area so that they can plan and implement lessons within middle/secondary clinical settings. </w:t>
            </w:r>
          </w:p>
        </w:tc>
      </w:tr>
      <w:tr w:rsidR="00DF738E" w14:paraId="7A86B52D" w14:textId="77777777">
        <w:tc>
          <w:tcPr>
            <w:tcW w:w="3100" w:type="dxa"/>
            <w:vAlign w:val="center"/>
          </w:tcPr>
          <w:p w14:paraId="7FC9047E" w14:textId="77777777" w:rsidR="00DF738E" w:rsidRDefault="002D7410">
            <w:pPr>
              <w:spacing w:line="240" w:lineRule="auto"/>
            </w:pPr>
            <w:r>
              <w:t xml:space="preserve">B.5. </w:t>
            </w:r>
            <w:hyperlink w:anchor="z337ya">
              <w:r>
                <w:rPr>
                  <w:color w:val="0000FF"/>
                  <w:u w:val="single"/>
                </w:rPr>
                <w:t>Prerequisite(s)</w:t>
              </w:r>
            </w:hyperlink>
          </w:p>
        </w:tc>
        <w:tc>
          <w:tcPr>
            <w:tcW w:w="3840" w:type="dxa"/>
          </w:tcPr>
          <w:p w14:paraId="5DBE50BB" w14:textId="77777777" w:rsidR="00DF738E" w:rsidRDefault="002D7410">
            <w:pPr>
              <w:spacing w:line="240" w:lineRule="auto"/>
              <w:rPr>
                <w:b/>
              </w:rPr>
            </w:pPr>
            <w:r>
              <w:rPr>
                <w:b/>
              </w:rPr>
              <w:t>411: SED 407, concurrent enrollment in SED 412, fulfillment of retention requirements</w:t>
            </w:r>
          </w:p>
          <w:p w14:paraId="692BF29E" w14:textId="77777777" w:rsidR="00DF738E" w:rsidRDefault="002D7410">
            <w:pPr>
              <w:spacing w:line="240" w:lineRule="auto"/>
              <w:rPr>
                <w:b/>
              </w:rPr>
            </w:pPr>
            <w:r>
              <w:rPr>
                <w:b/>
              </w:rPr>
              <w:t>412: SED 407, concurrent enrollment in SED 411, fulfillment of retention requirements</w:t>
            </w:r>
            <w:bookmarkStart w:id="17" w:name="z337ya" w:colFirst="0" w:colLast="0"/>
            <w:bookmarkEnd w:id="17"/>
          </w:p>
        </w:tc>
        <w:tc>
          <w:tcPr>
            <w:tcW w:w="3840" w:type="dxa"/>
          </w:tcPr>
          <w:p w14:paraId="56078BB0" w14:textId="77777777" w:rsidR="00DF738E" w:rsidRDefault="002D7410">
            <w:pPr>
              <w:spacing w:line="240" w:lineRule="auto"/>
              <w:rPr>
                <w:b/>
              </w:rPr>
            </w:pPr>
            <w:r>
              <w:rPr>
                <w:b/>
              </w:rPr>
              <w:t>SED 303</w:t>
            </w:r>
            <w:r w:rsidR="005F2672">
              <w:rPr>
                <w:b/>
              </w:rPr>
              <w:t xml:space="preserve"> and </w:t>
            </w:r>
            <w:r w:rsidR="005F2672" w:rsidRPr="005F2672">
              <w:rPr>
                <w:b/>
              </w:rPr>
              <w:t>completed at least 28 credit hours of required and cognate courses in the major or have the consent of the program advisor.</w:t>
            </w:r>
          </w:p>
        </w:tc>
      </w:tr>
      <w:tr w:rsidR="00DF738E" w14:paraId="1F6DAC3C" w14:textId="77777777">
        <w:tc>
          <w:tcPr>
            <w:tcW w:w="3100" w:type="dxa"/>
            <w:vAlign w:val="center"/>
          </w:tcPr>
          <w:p w14:paraId="1CE1822D" w14:textId="77777777" w:rsidR="00DF738E" w:rsidRDefault="002D7410">
            <w:pPr>
              <w:spacing w:line="240" w:lineRule="auto"/>
            </w:pPr>
            <w:r>
              <w:t xml:space="preserve">B.6. </w:t>
            </w:r>
            <w:hyperlink w:anchor="111kx3o">
              <w:r>
                <w:rPr>
                  <w:color w:val="0000FF"/>
                  <w:u w:val="single"/>
                </w:rPr>
                <w:t>Offered</w:t>
              </w:r>
            </w:hyperlink>
          </w:p>
        </w:tc>
        <w:tc>
          <w:tcPr>
            <w:tcW w:w="3840" w:type="dxa"/>
          </w:tcPr>
          <w:p w14:paraId="124BB185" w14:textId="77777777" w:rsidR="00DF738E" w:rsidRDefault="002D2C6D">
            <w:pPr>
              <w:spacing w:line="240" w:lineRule="auto"/>
              <w:rPr>
                <w:b/>
                <w:sz w:val="20"/>
                <w:szCs w:val="20"/>
              </w:rPr>
            </w:pPr>
            <w:bookmarkStart w:id="18" w:name="3j2qqm3" w:colFirst="0" w:colLast="0"/>
            <w:bookmarkEnd w:id="18"/>
            <w:r>
              <w:rPr>
                <w:b/>
                <w:sz w:val="20"/>
                <w:szCs w:val="20"/>
              </w:rPr>
              <w:t>BOTH: F</w:t>
            </w:r>
            <w:r w:rsidR="002D7410">
              <w:rPr>
                <w:b/>
                <w:sz w:val="20"/>
                <w:szCs w:val="20"/>
              </w:rPr>
              <w:t xml:space="preserve">all| </w:t>
            </w:r>
          </w:p>
        </w:tc>
        <w:tc>
          <w:tcPr>
            <w:tcW w:w="3840" w:type="dxa"/>
          </w:tcPr>
          <w:p w14:paraId="7CE6057E" w14:textId="77777777" w:rsidR="00DF738E" w:rsidRDefault="002D7410">
            <w:pPr>
              <w:spacing w:line="240" w:lineRule="auto"/>
              <w:rPr>
                <w:b/>
                <w:sz w:val="20"/>
                <w:szCs w:val="20"/>
              </w:rPr>
            </w:pPr>
            <w:r>
              <w:rPr>
                <w:b/>
                <w:sz w:val="20"/>
                <w:szCs w:val="20"/>
              </w:rPr>
              <w:t xml:space="preserve">Fall  </w:t>
            </w:r>
          </w:p>
        </w:tc>
      </w:tr>
      <w:tr w:rsidR="00DF738E" w14:paraId="37F3903D" w14:textId="77777777">
        <w:trPr>
          <w:trHeight w:val="280"/>
        </w:trPr>
        <w:tc>
          <w:tcPr>
            <w:tcW w:w="3100" w:type="dxa"/>
            <w:vAlign w:val="center"/>
          </w:tcPr>
          <w:p w14:paraId="4D753E35" w14:textId="77777777" w:rsidR="00DF738E" w:rsidRDefault="002D7410">
            <w:pPr>
              <w:spacing w:line="240" w:lineRule="auto"/>
            </w:pPr>
            <w:r>
              <w:t xml:space="preserve">B.7. </w:t>
            </w:r>
            <w:hyperlink w:anchor="1y810tw">
              <w:r>
                <w:rPr>
                  <w:color w:val="0000FF"/>
                  <w:u w:val="single"/>
                </w:rPr>
                <w:t>Contact hours</w:t>
              </w:r>
            </w:hyperlink>
            <w:r>
              <w:t xml:space="preserve"> </w:t>
            </w:r>
          </w:p>
        </w:tc>
        <w:tc>
          <w:tcPr>
            <w:tcW w:w="3840" w:type="dxa"/>
          </w:tcPr>
          <w:p w14:paraId="25E04AE0" w14:textId="77777777" w:rsidR="00DF738E" w:rsidRDefault="002D7410">
            <w:pPr>
              <w:spacing w:line="240" w:lineRule="auto"/>
              <w:rPr>
                <w:b/>
              </w:rPr>
            </w:pPr>
            <w:r>
              <w:rPr>
                <w:b/>
              </w:rPr>
              <w:t>411: 4</w:t>
            </w:r>
          </w:p>
          <w:p w14:paraId="28A54220" w14:textId="77777777" w:rsidR="00DF738E" w:rsidRDefault="002D7410">
            <w:pPr>
              <w:spacing w:line="240" w:lineRule="auto"/>
              <w:rPr>
                <w:b/>
              </w:rPr>
            </w:pPr>
            <w:r>
              <w:rPr>
                <w:b/>
              </w:rPr>
              <w:t xml:space="preserve">412: </w:t>
            </w:r>
            <w:bookmarkStart w:id="19" w:name="1y810tw" w:colFirst="0" w:colLast="0"/>
            <w:bookmarkEnd w:id="19"/>
            <w:r w:rsidR="002D2C6D">
              <w:rPr>
                <w:b/>
              </w:rPr>
              <w:t>2</w:t>
            </w:r>
          </w:p>
        </w:tc>
        <w:tc>
          <w:tcPr>
            <w:tcW w:w="3840" w:type="dxa"/>
          </w:tcPr>
          <w:p w14:paraId="66E69BCA" w14:textId="77777777" w:rsidR="00DF738E" w:rsidRDefault="002D7410">
            <w:pPr>
              <w:spacing w:line="240" w:lineRule="auto"/>
              <w:rPr>
                <w:b/>
              </w:rPr>
            </w:pPr>
            <w:r>
              <w:rPr>
                <w:b/>
              </w:rPr>
              <w:t>4</w:t>
            </w:r>
            <w:r w:rsidR="003B506E">
              <w:rPr>
                <w:b/>
              </w:rPr>
              <w:t xml:space="preserve"> (+ 90 clinical hours)</w:t>
            </w:r>
          </w:p>
        </w:tc>
      </w:tr>
      <w:tr w:rsidR="00DF738E" w14:paraId="37C38360" w14:textId="77777777">
        <w:tc>
          <w:tcPr>
            <w:tcW w:w="3100" w:type="dxa"/>
            <w:vAlign w:val="center"/>
          </w:tcPr>
          <w:p w14:paraId="15F157AB" w14:textId="77777777" w:rsidR="00DF738E" w:rsidRDefault="002D7410">
            <w:pPr>
              <w:spacing w:line="240" w:lineRule="auto"/>
            </w:pPr>
            <w:r>
              <w:t xml:space="preserve">B.8. </w:t>
            </w:r>
            <w:hyperlink w:anchor="4i7ojhp">
              <w:r>
                <w:rPr>
                  <w:color w:val="0000FF"/>
                  <w:u w:val="single"/>
                </w:rPr>
                <w:t>Credit hours</w:t>
              </w:r>
            </w:hyperlink>
          </w:p>
        </w:tc>
        <w:tc>
          <w:tcPr>
            <w:tcW w:w="3840" w:type="dxa"/>
          </w:tcPr>
          <w:p w14:paraId="66BCF6FD" w14:textId="77777777" w:rsidR="00DF738E" w:rsidRDefault="002D2C6D">
            <w:pPr>
              <w:spacing w:line="240" w:lineRule="auto"/>
              <w:rPr>
                <w:b/>
              </w:rPr>
            </w:pPr>
            <w:bookmarkStart w:id="20" w:name="4i7ojhp" w:colFirst="0" w:colLast="0"/>
            <w:bookmarkEnd w:id="20"/>
            <w:r>
              <w:rPr>
                <w:b/>
              </w:rPr>
              <w:t>411: 4</w:t>
            </w:r>
          </w:p>
          <w:p w14:paraId="7A5C26C4" w14:textId="77777777" w:rsidR="002D2C6D" w:rsidRDefault="002D2C6D">
            <w:pPr>
              <w:spacing w:line="240" w:lineRule="auto"/>
              <w:rPr>
                <w:b/>
              </w:rPr>
            </w:pPr>
            <w:r>
              <w:rPr>
                <w:b/>
              </w:rPr>
              <w:t>412: 2</w:t>
            </w:r>
          </w:p>
        </w:tc>
        <w:tc>
          <w:tcPr>
            <w:tcW w:w="3840" w:type="dxa"/>
          </w:tcPr>
          <w:p w14:paraId="3C482BC2" w14:textId="77777777" w:rsidR="00DF738E" w:rsidRDefault="002D7410">
            <w:pPr>
              <w:spacing w:line="240" w:lineRule="auto"/>
              <w:rPr>
                <w:b/>
              </w:rPr>
            </w:pPr>
            <w:r>
              <w:rPr>
                <w:b/>
              </w:rPr>
              <w:t>4</w:t>
            </w:r>
          </w:p>
        </w:tc>
      </w:tr>
      <w:tr w:rsidR="00DF738E" w14:paraId="740006B0" w14:textId="77777777">
        <w:tc>
          <w:tcPr>
            <w:tcW w:w="3100" w:type="dxa"/>
            <w:vAlign w:val="center"/>
          </w:tcPr>
          <w:p w14:paraId="6293C1CE" w14:textId="77777777" w:rsidR="00DF738E" w:rsidRDefault="002D7410">
            <w:pPr>
              <w:spacing w:line="240" w:lineRule="auto"/>
            </w:pPr>
            <w:r>
              <w:t>B.9.</w:t>
            </w:r>
            <w:hyperlink w:anchor="2xcytpi">
              <w:r>
                <w:rPr>
                  <w:color w:val="0000FF"/>
                  <w:u w:val="single"/>
                </w:rPr>
                <w:t xml:space="preserve"> Justify differences if any</w:t>
              </w:r>
            </w:hyperlink>
          </w:p>
        </w:tc>
        <w:tc>
          <w:tcPr>
            <w:tcW w:w="7680" w:type="dxa"/>
            <w:gridSpan w:val="2"/>
          </w:tcPr>
          <w:p w14:paraId="597EE40F" w14:textId="77777777" w:rsidR="00DF738E" w:rsidRDefault="002D7410">
            <w:pPr>
              <w:spacing w:line="240" w:lineRule="auto"/>
              <w:rPr>
                <w:rFonts w:ascii="Calibri" w:eastAsia="Calibri" w:hAnsi="Calibri" w:cs="Calibri"/>
                <w:b/>
                <w:smallCaps/>
                <w:sz w:val="24"/>
                <w:szCs w:val="24"/>
              </w:rPr>
            </w:pPr>
            <w:r>
              <w:rPr>
                <w:rFonts w:ascii="Calibri" w:eastAsia="Calibri" w:hAnsi="Calibri" w:cs="Calibri"/>
                <w:b/>
                <w:smallCaps/>
                <w:sz w:val="24"/>
                <w:szCs w:val="24"/>
              </w:rPr>
              <w:t>This is a clinical preparation class. In addition to the course hours, students will need to complete three weeks (90 hours) of work in a clinical site.</w:t>
            </w:r>
            <w:bookmarkStart w:id="21" w:name="2xcytpi" w:colFirst="0" w:colLast="0"/>
            <w:bookmarkEnd w:id="21"/>
          </w:p>
        </w:tc>
      </w:tr>
      <w:tr w:rsidR="00DF738E" w14:paraId="40416A18" w14:textId="77777777">
        <w:tc>
          <w:tcPr>
            <w:tcW w:w="3100" w:type="dxa"/>
            <w:vAlign w:val="center"/>
          </w:tcPr>
          <w:p w14:paraId="400D75B7" w14:textId="77777777" w:rsidR="00DF738E" w:rsidRDefault="002D7410">
            <w:pPr>
              <w:spacing w:line="240" w:lineRule="auto"/>
            </w:pPr>
            <w:r>
              <w:t xml:space="preserve">B.10. </w:t>
            </w:r>
            <w:hyperlink w:anchor="206ipza">
              <w:r>
                <w:rPr>
                  <w:color w:val="0000FF"/>
                  <w:u w:val="single"/>
                </w:rPr>
                <w:t>Grading system</w:t>
              </w:r>
            </w:hyperlink>
            <w:r>
              <w:t xml:space="preserve"> </w:t>
            </w:r>
          </w:p>
        </w:tc>
        <w:tc>
          <w:tcPr>
            <w:tcW w:w="3840" w:type="dxa"/>
          </w:tcPr>
          <w:p w14:paraId="5F69B6FC" w14:textId="77777777" w:rsidR="00DF738E" w:rsidRDefault="002D7410">
            <w:pPr>
              <w:spacing w:line="240" w:lineRule="auto"/>
              <w:rPr>
                <w:b/>
                <w:sz w:val="20"/>
                <w:szCs w:val="20"/>
              </w:rPr>
            </w:pPr>
            <w:r>
              <w:rPr>
                <w:b/>
                <w:sz w:val="20"/>
                <w:szCs w:val="20"/>
              </w:rPr>
              <w:t xml:space="preserve">Letter grade  </w:t>
            </w:r>
          </w:p>
        </w:tc>
        <w:tc>
          <w:tcPr>
            <w:tcW w:w="3840" w:type="dxa"/>
          </w:tcPr>
          <w:p w14:paraId="759DC2A7" w14:textId="77777777" w:rsidR="00DF738E" w:rsidRDefault="002D7410">
            <w:pPr>
              <w:spacing w:line="240" w:lineRule="auto"/>
              <w:rPr>
                <w:b/>
                <w:sz w:val="20"/>
                <w:szCs w:val="20"/>
              </w:rPr>
            </w:pPr>
            <w:r>
              <w:rPr>
                <w:b/>
                <w:sz w:val="20"/>
                <w:szCs w:val="20"/>
              </w:rPr>
              <w:t xml:space="preserve">Letter grade  </w:t>
            </w:r>
          </w:p>
        </w:tc>
      </w:tr>
      <w:tr w:rsidR="00DF738E" w14:paraId="0854CDCA" w14:textId="77777777">
        <w:tc>
          <w:tcPr>
            <w:tcW w:w="3100" w:type="dxa"/>
            <w:vAlign w:val="center"/>
          </w:tcPr>
          <w:p w14:paraId="288FE413" w14:textId="77777777" w:rsidR="00DF738E" w:rsidRDefault="002D7410">
            <w:pPr>
              <w:spacing w:line="240" w:lineRule="auto"/>
            </w:pPr>
            <w:r>
              <w:t xml:space="preserve">B.11. </w:t>
            </w:r>
            <w:hyperlink w:anchor="1ci93xb">
              <w:r>
                <w:rPr>
                  <w:color w:val="0000FF"/>
                  <w:u w:val="single"/>
                </w:rPr>
                <w:t>Instructional methods</w:t>
              </w:r>
            </w:hyperlink>
          </w:p>
        </w:tc>
        <w:tc>
          <w:tcPr>
            <w:tcW w:w="3840" w:type="dxa"/>
          </w:tcPr>
          <w:p w14:paraId="332D8013" w14:textId="77777777" w:rsidR="00DF738E" w:rsidRDefault="002D7410">
            <w:pPr>
              <w:spacing w:line="240" w:lineRule="auto"/>
              <w:rPr>
                <w:b/>
                <w:sz w:val="20"/>
                <w:szCs w:val="20"/>
              </w:rPr>
            </w:pPr>
            <w:bookmarkStart w:id="22" w:name="1ci93xb" w:colFirst="0" w:colLast="0"/>
            <w:bookmarkEnd w:id="22"/>
            <w:r>
              <w:rPr>
                <w:b/>
                <w:sz w:val="20"/>
                <w:szCs w:val="20"/>
              </w:rPr>
              <w:t xml:space="preserve">Fieldwork   </w:t>
            </w:r>
            <w:r>
              <w:rPr>
                <w:rFonts w:ascii="MS Mincho" w:eastAsia="MS Mincho" w:hAnsi="MS Mincho" w:cs="MS Mincho"/>
                <w:b/>
                <w:sz w:val="20"/>
                <w:szCs w:val="20"/>
              </w:rPr>
              <w:t>|</w:t>
            </w:r>
            <w:proofErr w:type="gramStart"/>
            <w:r>
              <w:rPr>
                <w:b/>
                <w:sz w:val="20"/>
                <w:szCs w:val="20"/>
              </w:rPr>
              <w:t xml:space="preserve">Lecture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 xml:space="preserve">Small group | Individual |  </w:t>
            </w:r>
          </w:p>
        </w:tc>
        <w:tc>
          <w:tcPr>
            <w:tcW w:w="3840" w:type="dxa"/>
          </w:tcPr>
          <w:p w14:paraId="73972434" w14:textId="77777777" w:rsidR="00DF738E" w:rsidRDefault="002D7410">
            <w:pPr>
              <w:spacing w:line="240" w:lineRule="auto"/>
              <w:rPr>
                <w:b/>
                <w:sz w:val="20"/>
                <w:szCs w:val="20"/>
              </w:rPr>
            </w:pPr>
            <w:proofErr w:type="gramStart"/>
            <w:r>
              <w:rPr>
                <w:b/>
                <w:sz w:val="20"/>
                <w:szCs w:val="20"/>
              </w:rPr>
              <w:t>Fieldwork  Lecture</w:t>
            </w:r>
            <w:proofErr w:type="gramEnd"/>
            <w:r>
              <w:rPr>
                <w:b/>
                <w:sz w:val="20"/>
                <w:szCs w:val="20"/>
              </w:rPr>
              <w:t xml:space="preserve">  </w:t>
            </w:r>
            <w:r>
              <w:rPr>
                <w:rFonts w:ascii="MS Mincho" w:eastAsia="MS Mincho" w:hAnsi="MS Mincho" w:cs="MS Mincho"/>
                <w:b/>
                <w:sz w:val="20"/>
                <w:szCs w:val="20"/>
              </w:rPr>
              <w:t xml:space="preserve">| </w:t>
            </w:r>
            <w:r>
              <w:rPr>
                <w:b/>
                <w:sz w:val="20"/>
                <w:szCs w:val="20"/>
              </w:rPr>
              <w:t xml:space="preserve">Practicum  </w:t>
            </w:r>
            <w:r>
              <w:rPr>
                <w:rFonts w:ascii="MS Mincho" w:eastAsia="MS Mincho" w:hAnsi="MS Mincho" w:cs="MS Mincho"/>
                <w:b/>
                <w:sz w:val="20"/>
                <w:szCs w:val="20"/>
              </w:rPr>
              <w:t xml:space="preserve">| </w:t>
            </w:r>
            <w:r>
              <w:rPr>
                <w:b/>
                <w:sz w:val="20"/>
                <w:szCs w:val="20"/>
              </w:rPr>
              <w:t xml:space="preserve">Seminar  </w:t>
            </w:r>
            <w:r>
              <w:rPr>
                <w:rFonts w:ascii="MS Mincho" w:eastAsia="MS Mincho" w:hAnsi="MS Mincho" w:cs="MS Mincho"/>
                <w:b/>
                <w:sz w:val="20"/>
                <w:szCs w:val="20"/>
              </w:rPr>
              <w:t xml:space="preserve">| </w:t>
            </w:r>
            <w:r>
              <w:rPr>
                <w:b/>
                <w:sz w:val="20"/>
                <w:szCs w:val="20"/>
              </w:rPr>
              <w:t xml:space="preserve">Small group | Individual </w:t>
            </w:r>
          </w:p>
        </w:tc>
      </w:tr>
      <w:tr w:rsidR="00DF738E" w14:paraId="576557CD" w14:textId="77777777">
        <w:tc>
          <w:tcPr>
            <w:tcW w:w="3100" w:type="dxa"/>
            <w:vAlign w:val="center"/>
          </w:tcPr>
          <w:p w14:paraId="38676B44" w14:textId="77777777" w:rsidR="00DF738E" w:rsidRDefault="002D7410">
            <w:pPr>
              <w:spacing w:line="240" w:lineRule="auto"/>
            </w:pPr>
            <w:r>
              <w:t>B.12.</w:t>
            </w:r>
            <w:hyperlink w:anchor="3whwml4">
              <w:r>
                <w:rPr>
                  <w:color w:val="0000FF"/>
                  <w:u w:val="single"/>
                </w:rPr>
                <w:t>Categories</w:t>
              </w:r>
            </w:hyperlink>
          </w:p>
        </w:tc>
        <w:tc>
          <w:tcPr>
            <w:tcW w:w="3840" w:type="dxa"/>
          </w:tcPr>
          <w:p w14:paraId="728AE1F9" w14:textId="77777777" w:rsidR="00DF738E" w:rsidRDefault="002D7410">
            <w:pPr>
              <w:spacing w:line="240" w:lineRule="auto"/>
              <w:rPr>
                <w:rFonts w:ascii="MS Mincho" w:eastAsia="MS Mincho" w:hAnsi="MS Mincho" w:cs="MS Mincho"/>
                <w:b/>
                <w:sz w:val="20"/>
                <w:szCs w:val="20"/>
              </w:rPr>
            </w:pPr>
            <w:bookmarkStart w:id="23" w:name="3whwml4" w:colFirst="0" w:colLast="0"/>
            <w:bookmarkEnd w:id="23"/>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p>
          <w:p w14:paraId="550BF83B" w14:textId="77777777" w:rsidR="00DF738E" w:rsidRDefault="002D7410">
            <w:pPr>
              <w:spacing w:line="240" w:lineRule="auto"/>
              <w:rPr>
                <w:b/>
                <w:sz w:val="20"/>
                <w:szCs w:val="20"/>
              </w:rPr>
            </w:pPr>
            <w:r>
              <w:rPr>
                <w:b/>
                <w:sz w:val="20"/>
                <w:szCs w:val="20"/>
              </w:rPr>
              <w:t xml:space="preserve">Required for Certification </w:t>
            </w:r>
          </w:p>
        </w:tc>
        <w:tc>
          <w:tcPr>
            <w:tcW w:w="3840" w:type="dxa"/>
          </w:tcPr>
          <w:p w14:paraId="473EC321" w14:textId="77777777" w:rsidR="00DF738E" w:rsidRDefault="002D7410">
            <w:pPr>
              <w:spacing w:line="240" w:lineRule="auto"/>
              <w:rPr>
                <w:rFonts w:ascii="MS Mincho" w:eastAsia="MS Mincho" w:hAnsi="MS Mincho" w:cs="MS Mincho"/>
                <w:b/>
                <w:sz w:val="20"/>
                <w:szCs w:val="20"/>
              </w:rPr>
            </w:pPr>
            <w:r>
              <w:rPr>
                <w:b/>
                <w:sz w:val="20"/>
                <w:szCs w:val="20"/>
              </w:rPr>
              <w:t>Required for major/</w:t>
            </w:r>
            <w:proofErr w:type="gramStart"/>
            <w:r>
              <w:rPr>
                <w:b/>
                <w:sz w:val="20"/>
                <w:szCs w:val="20"/>
              </w:rPr>
              <w:t xml:space="preserve">minor  </w:t>
            </w:r>
            <w:r>
              <w:rPr>
                <w:rFonts w:ascii="MS Mincho" w:eastAsia="MS Mincho" w:hAnsi="MS Mincho" w:cs="MS Mincho"/>
                <w:b/>
                <w:sz w:val="20"/>
                <w:szCs w:val="20"/>
              </w:rPr>
              <w:t>|</w:t>
            </w:r>
            <w:proofErr w:type="gramEnd"/>
          </w:p>
          <w:p w14:paraId="4DD09EB5" w14:textId="77777777" w:rsidR="00DF738E" w:rsidRDefault="002D7410">
            <w:pPr>
              <w:spacing w:line="240" w:lineRule="auto"/>
              <w:rPr>
                <w:b/>
                <w:sz w:val="20"/>
                <w:szCs w:val="20"/>
              </w:rPr>
            </w:pPr>
            <w:r>
              <w:rPr>
                <w:b/>
                <w:sz w:val="20"/>
                <w:szCs w:val="20"/>
              </w:rPr>
              <w:t>Required for Certification</w:t>
            </w:r>
          </w:p>
        </w:tc>
      </w:tr>
      <w:tr w:rsidR="00DF738E" w14:paraId="1136036B" w14:textId="77777777">
        <w:tc>
          <w:tcPr>
            <w:tcW w:w="3100" w:type="dxa"/>
            <w:vAlign w:val="center"/>
          </w:tcPr>
          <w:p w14:paraId="65E62957" w14:textId="77777777" w:rsidR="00DF738E" w:rsidRDefault="002D7410">
            <w:pPr>
              <w:spacing w:line="240" w:lineRule="auto"/>
            </w:pPr>
            <w:r>
              <w:t>B.13. Is this an Honors course?</w:t>
            </w:r>
          </w:p>
        </w:tc>
        <w:tc>
          <w:tcPr>
            <w:tcW w:w="3840" w:type="dxa"/>
          </w:tcPr>
          <w:p w14:paraId="49CCCE97" w14:textId="77777777" w:rsidR="00DF738E" w:rsidRDefault="002D7410">
            <w:pPr>
              <w:spacing w:line="240" w:lineRule="auto"/>
              <w:rPr>
                <w:b/>
              </w:rPr>
            </w:pPr>
            <w:r>
              <w:rPr>
                <w:b/>
              </w:rPr>
              <w:t>NO</w:t>
            </w:r>
          </w:p>
        </w:tc>
        <w:tc>
          <w:tcPr>
            <w:tcW w:w="3840" w:type="dxa"/>
          </w:tcPr>
          <w:p w14:paraId="511E447B" w14:textId="77777777" w:rsidR="00DF738E" w:rsidRDefault="002D7410">
            <w:pPr>
              <w:spacing w:line="240" w:lineRule="auto"/>
              <w:rPr>
                <w:b/>
              </w:rPr>
            </w:pPr>
            <w:r>
              <w:rPr>
                <w:b/>
              </w:rPr>
              <w:t>NO</w:t>
            </w:r>
          </w:p>
        </w:tc>
      </w:tr>
      <w:tr w:rsidR="00DF738E" w14:paraId="1F9D3087" w14:textId="77777777">
        <w:tc>
          <w:tcPr>
            <w:tcW w:w="3100" w:type="dxa"/>
            <w:vAlign w:val="center"/>
          </w:tcPr>
          <w:p w14:paraId="602DE674" w14:textId="77777777" w:rsidR="00DF738E" w:rsidRDefault="002D7410">
            <w:pPr>
              <w:spacing w:line="240" w:lineRule="auto"/>
              <w:rPr>
                <w:color w:val="0000FF"/>
                <w:u w:val="single"/>
              </w:rPr>
            </w:pPr>
            <w:r>
              <w:t xml:space="preserve">B.14. </w:t>
            </w:r>
            <w:hyperlink w:anchor="2bn6wsx">
              <w:r>
                <w:rPr>
                  <w:color w:val="0000FF"/>
                  <w:u w:val="single"/>
                </w:rPr>
                <w:t>General Education</w:t>
              </w:r>
            </w:hyperlink>
          </w:p>
          <w:p w14:paraId="5BEECE06" w14:textId="77777777" w:rsidR="00DF738E" w:rsidRDefault="00DF738E">
            <w:pPr>
              <w:spacing w:line="240" w:lineRule="auto"/>
            </w:pPr>
          </w:p>
        </w:tc>
        <w:tc>
          <w:tcPr>
            <w:tcW w:w="3840" w:type="dxa"/>
          </w:tcPr>
          <w:p w14:paraId="7362ACDE" w14:textId="77777777" w:rsidR="00DF738E" w:rsidRDefault="002D7410">
            <w:pPr>
              <w:rPr>
                <w:b/>
                <w:sz w:val="20"/>
                <w:szCs w:val="20"/>
              </w:rPr>
            </w:pPr>
            <w:bookmarkStart w:id="24" w:name="2bn6wsx" w:colFirst="0" w:colLast="0"/>
            <w:bookmarkEnd w:id="24"/>
            <w:r>
              <w:rPr>
                <w:b/>
              </w:rPr>
              <w:t>NO</w:t>
            </w:r>
          </w:p>
        </w:tc>
        <w:tc>
          <w:tcPr>
            <w:tcW w:w="3840" w:type="dxa"/>
          </w:tcPr>
          <w:p w14:paraId="2B8EC80C" w14:textId="77777777" w:rsidR="00DF738E" w:rsidRDefault="002D7410">
            <w:pPr>
              <w:spacing w:line="240" w:lineRule="auto"/>
              <w:rPr>
                <w:b/>
                <w:sz w:val="20"/>
                <w:szCs w:val="20"/>
              </w:rPr>
            </w:pPr>
            <w:r>
              <w:rPr>
                <w:b/>
              </w:rPr>
              <w:t xml:space="preserve">NO </w:t>
            </w:r>
          </w:p>
        </w:tc>
      </w:tr>
      <w:tr w:rsidR="00DF738E" w14:paraId="756B2E43" w14:textId="77777777">
        <w:tc>
          <w:tcPr>
            <w:tcW w:w="3100" w:type="dxa"/>
            <w:vAlign w:val="center"/>
          </w:tcPr>
          <w:p w14:paraId="6C5B7F69" w14:textId="77777777" w:rsidR="00DF738E" w:rsidRDefault="002D7410">
            <w:pPr>
              <w:spacing w:line="240" w:lineRule="auto"/>
            </w:pPr>
            <w:r>
              <w:t xml:space="preserve">B.15. </w:t>
            </w:r>
            <w:hyperlink w:anchor="qsh70q">
              <w:r>
                <w:rPr>
                  <w:color w:val="0000FF"/>
                  <w:u w:val="single"/>
                </w:rPr>
                <w:t xml:space="preserve">How will student </w:t>
              </w:r>
              <w:r>
                <w:rPr>
                  <w:color w:val="0000FF"/>
                  <w:u w:val="single"/>
                </w:rPr>
                <w:lastRenderedPageBreak/>
                <w:t>performance be evaluated?</w:t>
              </w:r>
            </w:hyperlink>
          </w:p>
        </w:tc>
        <w:tc>
          <w:tcPr>
            <w:tcW w:w="3840" w:type="dxa"/>
          </w:tcPr>
          <w:p w14:paraId="0D33CD38" w14:textId="77777777" w:rsidR="00DF738E" w:rsidRDefault="002D7410">
            <w:pPr>
              <w:spacing w:line="240" w:lineRule="auto"/>
              <w:rPr>
                <w:rFonts w:ascii="MS Mincho" w:eastAsia="MS Mincho" w:hAnsi="MS Mincho" w:cs="MS Mincho"/>
                <w:b/>
                <w:sz w:val="20"/>
                <w:szCs w:val="20"/>
              </w:rPr>
            </w:pPr>
            <w:bookmarkStart w:id="25" w:name="qsh70q" w:colFirst="0" w:colLast="0"/>
            <w:bookmarkEnd w:id="25"/>
            <w:proofErr w:type="gramStart"/>
            <w:r>
              <w:rPr>
                <w:b/>
                <w:sz w:val="20"/>
                <w:szCs w:val="20"/>
              </w:rPr>
              <w:lastRenderedPageBreak/>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w:t>
            </w:r>
          </w:p>
          <w:p w14:paraId="17548A61" w14:textId="77777777" w:rsidR="00DF738E" w:rsidRDefault="002D7410">
            <w:pPr>
              <w:spacing w:line="240" w:lineRule="auto"/>
              <w:rPr>
                <w:b/>
                <w:sz w:val="20"/>
                <w:szCs w:val="20"/>
              </w:rPr>
            </w:pPr>
            <w:r>
              <w:rPr>
                <w:b/>
                <w:sz w:val="20"/>
                <w:szCs w:val="20"/>
              </w:rPr>
              <w:lastRenderedPageBreak/>
              <w:t xml:space="preserve">Class </w:t>
            </w:r>
            <w:proofErr w:type="gramStart"/>
            <w:r>
              <w:rPr>
                <w:b/>
                <w:sz w:val="20"/>
                <w:szCs w:val="20"/>
              </w:rPr>
              <w:t xml:space="preserve">Work  </w:t>
            </w:r>
            <w:r>
              <w:rPr>
                <w:rFonts w:ascii="MS Mincho" w:eastAsia="MS Mincho" w:hAnsi="MS Mincho" w:cs="MS Mincho"/>
                <w:b/>
                <w:sz w:val="20"/>
                <w:szCs w:val="20"/>
              </w:rPr>
              <w:t>|</w:t>
            </w:r>
            <w:proofErr w:type="gramEnd"/>
            <w:r>
              <w:rPr>
                <w:b/>
                <w:sz w:val="20"/>
                <w:szCs w:val="20"/>
              </w:rPr>
              <w:t xml:space="preserve">Performance Protocols  </w:t>
            </w:r>
            <w:r>
              <w:rPr>
                <w:rFonts w:ascii="MS Mincho" w:eastAsia="MS Mincho" w:hAnsi="MS Mincho" w:cs="MS Mincho"/>
                <w:b/>
                <w:sz w:val="20"/>
                <w:szCs w:val="20"/>
              </w:rPr>
              <w:t xml:space="preserve">| </w:t>
            </w:r>
            <w:r>
              <w:rPr>
                <w:b/>
                <w:sz w:val="20"/>
                <w:szCs w:val="20"/>
              </w:rPr>
              <w:t xml:space="preserve">Projects </w:t>
            </w:r>
            <w:r>
              <w:rPr>
                <w:rFonts w:ascii="MS Mincho" w:eastAsia="MS Mincho" w:hAnsi="MS Mincho" w:cs="MS Mincho"/>
                <w:b/>
                <w:sz w:val="20"/>
                <w:szCs w:val="20"/>
              </w:rPr>
              <w:t>|</w:t>
            </w:r>
            <w:r>
              <w:rPr>
                <w:b/>
                <w:sz w:val="20"/>
                <w:szCs w:val="20"/>
              </w:rPr>
              <w:t xml:space="preserve"> Reports of outside supervisor </w:t>
            </w:r>
          </w:p>
        </w:tc>
        <w:tc>
          <w:tcPr>
            <w:tcW w:w="3840" w:type="dxa"/>
          </w:tcPr>
          <w:p w14:paraId="214D6516" w14:textId="77777777" w:rsidR="00DF738E" w:rsidRDefault="002D7410">
            <w:pPr>
              <w:spacing w:line="240" w:lineRule="auto"/>
              <w:rPr>
                <w:rFonts w:ascii="MS Mincho" w:eastAsia="MS Mincho" w:hAnsi="MS Mincho" w:cs="MS Mincho"/>
                <w:b/>
                <w:sz w:val="20"/>
                <w:szCs w:val="20"/>
              </w:rPr>
            </w:pPr>
            <w:proofErr w:type="gramStart"/>
            <w:r>
              <w:rPr>
                <w:b/>
                <w:sz w:val="20"/>
                <w:szCs w:val="20"/>
              </w:rPr>
              <w:lastRenderedPageBreak/>
              <w:t xml:space="preserve">Attendance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Class participation </w:t>
            </w:r>
            <w:r>
              <w:rPr>
                <w:rFonts w:ascii="MS Mincho" w:eastAsia="MS Mincho" w:hAnsi="MS Mincho" w:cs="MS Mincho"/>
                <w:b/>
                <w:sz w:val="20"/>
                <w:szCs w:val="20"/>
              </w:rPr>
              <w:t>|</w:t>
            </w:r>
            <w:r>
              <w:rPr>
                <w:b/>
                <w:sz w:val="20"/>
                <w:szCs w:val="20"/>
              </w:rPr>
              <w:t xml:space="preserve">   </w:t>
            </w:r>
            <w:r>
              <w:rPr>
                <w:rFonts w:ascii="MS Mincho" w:eastAsia="MS Mincho" w:hAnsi="MS Mincho" w:cs="MS Mincho"/>
                <w:b/>
                <w:sz w:val="20"/>
                <w:szCs w:val="20"/>
              </w:rPr>
              <w:t xml:space="preserve">| </w:t>
            </w:r>
          </w:p>
          <w:p w14:paraId="312BB929" w14:textId="77777777" w:rsidR="00DF738E" w:rsidRDefault="002D7410">
            <w:pPr>
              <w:spacing w:line="240" w:lineRule="auto"/>
              <w:rPr>
                <w:b/>
                <w:sz w:val="20"/>
                <w:szCs w:val="20"/>
              </w:rPr>
            </w:pPr>
            <w:r>
              <w:rPr>
                <w:b/>
                <w:sz w:val="20"/>
                <w:szCs w:val="20"/>
              </w:rPr>
              <w:lastRenderedPageBreak/>
              <w:t xml:space="preserve">Class </w:t>
            </w:r>
            <w:proofErr w:type="gramStart"/>
            <w:r>
              <w:rPr>
                <w:b/>
                <w:sz w:val="20"/>
                <w:szCs w:val="20"/>
              </w:rPr>
              <w:t xml:space="preserve">Work  </w:t>
            </w:r>
            <w:r>
              <w:rPr>
                <w:rFonts w:ascii="MS Mincho" w:eastAsia="MS Mincho" w:hAnsi="MS Mincho" w:cs="MS Mincho"/>
                <w:b/>
                <w:sz w:val="20"/>
                <w:szCs w:val="20"/>
              </w:rPr>
              <w:t>|</w:t>
            </w:r>
            <w:proofErr w:type="gramEnd"/>
            <w:r>
              <w:rPr>
                <w:rFonts w:ascii="MS Mincho" w:eastAsia="MS Mincho" w:hAnsi="MS Mincho" w:cs="MS Mincho"/>
                <w:b/>
                <w:sz w:val="20"/>
                <w:szCs w:val="20"/>
              </w:rPr>
              <w:t xml:space="preserve"> </w:t>
            </w:r>
            <w:r>
              <w:rPr>
                <w:b/>
                <w:sz w:val="20"/>
                <w:szCs w:val="20"/>
              </w:rPr>
              <w:t xml:space="preserve">Performance Protocols  </w:t>
            </w:r>
            <w:r>
              <w:rPr>
                <w:rFonts w:ascii="MS Mincho" w:eastAsia="MS Mincho" w:hAnsi="MS Mincho" w:cs="MS Mincho"/>
                <w:b/>
                <w:sz w:val="20"/>
                <w:szCs w:val="20"/>
              </w:rPr>
              <w:t>|</w:t>
            </w:r>
            <w:r>
              <w:rPr>
                <w:b/>
                <w:sz w:val="20"/>
                <w:szCs w:val="20"/>
              </w:rPr>
              <w:t xml:space="preserve">Projects </w:t>
            </w:r>
            <w:r>
              <w:rPr>
                <w:rFonts w:ascii="MS Mincho" w:eastAsia="MS Mincho" w:hAnsi="MS Mincho" w:cs="MS Mincho"/>
                <w:b/>
                <w:sz w:val="20"/>
                <w:szCs w:val="20"/>
              </w:rPr>
              <w:t>|</w:t>
            </w:r>
            <w:r>
              <w:rPr>
                <w:b/>
                <w:sz w:val="20"/>
                <w:szCs w:val="20"/>
              </w:rPr>
              <w:t xml:space="preserve"> Reports of outside supervisor</w:t>
            </w:r>
          </w:p>
        </w:tc>
      </w:tr>
      <w:tr w:rsidR="00DF738E" w14:paraId="1E932F23" w14:textId="77777777">
        <w:tc>
          <w:tcPr>
            <w:tcW w:w="3100" w:type="dxa"/>
            <w:vAlign w:val="center"/>
          </w:tcPr>
          <w:p w14:paraId="2BDAAE69" w14:textId="77777777" w:rsidR="00DF738E" w:rsidRDefault="002D7410">
            <w:pPr>
              <w:spacing w:line="240" w:lineRule="auto"/>
            </w:pPr>
            <w:r>
              <w:lastRenderedPageBreak/>
              <w:t xml:space="preserve">B.16. </w:t>
            </w:r>
            <w:hyperlink w:anchor="3as4poj">
              <w:r>
                <w:rPr>
                  <w:color w:val="0000FF"/>
                  <w:u w:val="single"/>
                </w:rPr>
                <w:t>Redundancy statement</w:t>
              </w:r>
            </w:hyperlink>
          </w:p>
        </w:tc>
        <w:tc>
          <w:tcPr>
            <w:tcW w:w="3840" w:type="dxa"/>
          </w:tcPr>
          <w:p w14:paraId="7F61C589" w14:textId="77777777" w:rsidR="00DF738E" w:rsidRDefault="00DF738E">
            <w:pPr>
              <w:spacing w:line="240" w:lineRule="auto"/>
              <w:rPr>
                <w:b/>
              </w:rPr>
            </w:pPr>
            <w:bookmarkStart w:id="26" w:name="3as4poj" w:colFirst="0" w:colLast="0"/>
            <w:bookmarkEnd w:id="26"/>
          </w:p>
        </w:tc>
        <w:tc>
          <w:tcPr>
            <w:tcW w:w="3840" w:type="dxa"/>
          </w:tcPr>
          <w:p w14:paraId="64E41F57" w14:textId="77777777" w:rsidR="00DF738E" w:rsidRDefault="00DF738E">
            <w:pPr>
              <w:spacing w:line="240" w:lineRule="auto"/>
              <w:rPr>
                <w:b/>
              </w:rPr>
            </w:pPr>
          </w:p>
        </w:tc>
      </w:tr>
      <w:tr w:rsidR="00DF738E" w14:paraId="6BA06358" w14:textId="77777777">
        <w:tc>
          <w:tcPr>
            <w:tcW w:w="3100" w:type="dxa"/>
            <w:vAlign w:val="center"/>
          </w:tcPr>
          <w:p w14:paraId="0F842616" w14:textId="77777777" w:rsidR="00DF738E" w:rsidRDefault="002D7410">
            <w:pPr>
              <w:spacing w:line="240" w:lineRule="auto"/>
            </w:pPr>
            <w:r>
              <w:t>B. 17. Other changes, if any</w:t>
            </w:r>
          </w:p>
        </w:tc>
        <w:tc>
          <w:tcPr>
            <w:tcW w:w="7680" w:type="dxa"/>
            <w:gridSpan w:val="2"/>
          </w:tcPr>
          <w:p w14:paraId="5BB5E1B2" w14:textId="77777777" w:rsidR="00DF738E" w:rsidRDefault="00DF738E">
            <w:pPr>
              <w:spacing w:line="240" w:lineRule="auto"/>
              <w:rPr>
                <w:rFonts w:ascii="Calibri" w:eastAsia="Calibri" w:hAnsi="Calibri" w:cs="Calibri"/>
                <w:b/>
                <w:smallCaps/>
                <w:sz w:val="24"/>
                <w:szCs w:val="24"/>
              </w:rPr>
            </w:pPr>
          </w:p>
        </w:tc>
      </w:tr>
    </w:tbl>
    <w:p w14:paraId="03102693" w14:textId="77777777" w:rsidR="00DF738E" w:rsidRDefault="00DF738E">
      <w:pPr>
        <w:spacing w:line="240" w:lineRule="auto"/>
      </w:pPr>
    </w:p>
    <w:tbl>
      <w:tblPr>
        <w:tblStyle w:val="a1"/>
        <w:tblW w:w="10785"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5520"/>
        <w:gridCol w:w="2295"/>
        <w:gridCol w:w="2970"/>
      </w:tblGrid>
      <w:tr w:rsidR="00DF738E" w14:paraId="0D7F0B2C" w14:textId="77777777">
        <w:tc>
          <w:tcPr>
            <w:tcW w:w="5520" w:type="dxa"/>
          </w:tcPr>
          <w:p w14:paraId="1DA495C5" w14:textId="77777777" w:rsidR="00DF738E" w:rsidRDefault="002D7410">
            <w:pPr>
              <w:spacing w:line="240" w:lineRule="auto"/>
              <w:rPr>
                <w:b/>
              </w:rPr>
            </w:pPr>
            <w:r>
              <w:t>B.18</w:t>
            </w:r>
            <w:r>
              <w:rPr>
                <w:b/>
              </w:rPr>
              <w:t xml:space="preserve">. </w:t>
            </w:r>
            <w:hyperlink w:anchor="1pxezwc">
              <w:r>
                <w:rPr>
                  <w:b/>
                  <w:color w:val="0000FF"/>
                  <w:u w:val="single"/>
                </w:rPr>
                <w:t>Course learning outcomes</w:t>
              </w:r>
            </w:hyperlink>
            <w:r>
              <w:rPr>
                <w:b/>
                <w:color w:val="0000FF"/>
                <w:u w:val="single"/>
              </w:rPr>
              <w:t>: List each one in a separate row</w:t>
            </w:r>
          </w:p>
        </w:tc>
        <w:tc>
          <w:tcPr>
            <w:tcW w:w="2295" w:type="dxa"/>
          </w:tcPr>
          <w:p w14:paraId="4E125B2B" w14:textId="77777777" w:rsidR="00DF738E" w:rsidRDefault="00985912">
            <w:pPr>
              <w:spacing w:line="240" w:lineRule="auto"/>
              <w:rPr>
                <w:b/>
              </w:rPr>
            </w:pPr>
            <w:hyperlink w:anchor="49x2ik5">
              <w:r w:rsidR="002D7410">
                <w:rPr>
                  <w:b/>
                  <w:color w:val="0000FF"/>
                  <w:u w:val="single"/>
                </w:rPr>
                <w:t xml:space="preserve">Professional </w:t>
              </w:r>
              <w:proofErr w:type="spellStart"/>
              <w:r w:rsidR="002D7410">
                <w:rPr>
                  <w:b/>
                  <w:color w:val="0000FF"/>
                  <w:u w:val="single"/>
                </w:rPr>
                <w:t>Org.Standard</w:t>
              </w:r>
              <w:proofErr w:type="spellEnd"/>
              <w:r w:rsidR="002D7410">
                <w:rPr>
                  <w:b/>
                  <w:color w:val="0000FF"/>
                  <w:u w:val="single"/>
                </w:rPr>
                <w:t>(s)</w:t>
              </w:r>
            </w:hyperlink>
            <w:r w:rsidR="002D7410">
              <w:rPr>
                <w:b/>
                <w:color w:val="0000FF"/>
                <w:u w:val="single"/>
              </w:rPr>
              <w:t>, if relevant</w:t>
            </w:r>
          </w:p>
        </w:tc>
        <w:tc>
          <w:tcPr>
            <w:tcW w:w="2970" w:type="dxa"/>
          </w:tcPr>
          <w:p w14:paraId="31405EBB" w14:textId="77777777" w:rsidR="00DF738E" w:rsidRDefault="00985912">
            <w:pPr>
              <w:spacing w:line="240" w:lineRule="auto"/>
              <w:rPr>
                <w:b/>
              </w:rPr>
            </w:pPr>
            <w:hyperlink w:anchor="2p2csry">
              <w:r w:rsidR="002D7410">
                <w:rPr>
                  <w:b/>
                  <w:color w:val="0000FF"/>
                  <w:u w:val="single"/>
                </w:rPr>
                <w:t>How will each outcome be measured</w:t>
              </w:r>
            </w:hyperlink>
            <w:r w:rsidR="002D7410">
              <w:rPr>
                <w:b/>
              </w:rPr>
              <w:t>?</w:t>
            </w:r>
          </w:p>
        </w:tc>
      </w:tr>
      <w:tr w:rsidR="005776A5" w14:paraId="5D8C631C" w14:textId="77777777">
        <w:tc>
          <w:tcPr>
            <w:tcW w:w="5520" w:type="dxa"/>
          </w:tcPr>
          <w:p w14:paraId="5DDC454A" w14:textId="77777777" w:rsidR="005776A5" w:rsidRPr="005776A5" w:rsidRDefault="005776A5" w:rsidP="005776A5">
            <w:pPr>
              <w:spacing w:line="240" w:lineRule="auto"/>
            </w:pPr>
            <w:r w:rsidRPr="005776A5">
              <w:t xml:space="preserve">Demonstrate and articulate the knowledge and practices of contemporary science and engineering. </w:t>
            </w:r>
            <w:bookmarkStart w:id="27" w:name="1pxezwc" w:colFirst="0" w:colLast="0"/>
            <w:bookmarkEnd w:id="27"/>
          </w:p>
        </w:tc>
        <w:tc>
          <w:tcPr>
            <w:tcW w:w="2295" w:type="dxa"/>
          </w:tcPr>
          <w:p w14:paraId="665B0B76" w14:textId="77777777" w:rsidR="005776A5" w:rsidRPr="005776A5" w:rsidRDefault="005776A5" w:rsidP="005776A5">
            <w:pPr>
              <w:spacing w:line="240" w:lineRule="auto"/>
            </w:pPr>
            <w:r w:rsidRPr="005776A5">
              <w:t xml:space="preserve">NSTA/ASTE 2020 Standard 1: Content Knowledge </w:t>
            </w:r>
          </w:p>
          <w:p w14:paraId="4DD39711" w14:textId="77777777" w:rsidR="005776A5" w:rsidRPr="005776A5" w:rsidRDefault="005776A5" w:rsidP="005776A5">
            <w:pPr>
              <w:spacing w:line="240" w:lineRule="auto"/>
            </w:pPr>
          </w:p>
          <w:p w14:paraId="495741EA" w14:textId="77777777" w:rsidR="005776A5" w:rsidRPr="005776A5" w:rsidRDefault="005776A5" w:rsidP="005776A5">
            <w:pPr>
              <w:spacing w:line="240" w:lineRule="auto"/>
            </w:pPr>
            <w:r w:rsidRPr="005776A5">
              <w:t>RIPTS 2</w:t>
            </w:r>
            <w:bookmarkStart w:id="28" w:name="49x2ik5" w:colFirst="0" w:colLast="0"/>
            <w:bookmarkEnd w:id="28"/>
          </w:p>
        </w:tc>
        <w:tc>
          <w:tcPr>
            <w:tcW w:w="2970" w:type="dxa"/>
          </w:tcPr>
          <w:p w14:paraId="33888693" w14:textId="77777777" w:rsidR="005776A5" w:rsidRPr="005776A5" w:rsidRDefault="005776A5" w:rsidP="005776A5">
            <w:pPr>
              <w:spacing w:line="240" w:lineRule="auto"/>
            </w:pPr>
            <w:r w:rsidRPr="005776A5">
              <w:t>Maintenance of content GPA</w:t>
            </w:r>
            <w:bookmarkStart w:id="29" w:name="2p2csry" w:colFirst="0" w:colLast="0"/>
            <w:bookmarkEnd w:id="29"/>
            <w:r w:rsidRPr="005776A5">
              <w:t>;</w:t>
            </w:r>
          </w:p>
          <w:p w14:paraId="179F83B5" w14:textId="77777777" w:rsidR="005776A5" w:rsidRPr="005776A5" w:rsidRDefault="005776A5" w:rsidP="005776A5">
            <w:pPr>
              <w:spacing w:line="240" w:lineRule="auto"/>
            </w:pPr>
            <w:r w:rsidRPr="005776A5">
              <w:t>Unit plans, lesson planning; and observed lesson delivery</w:t>
            </w:r>
          </w:p>
        </w:tc>
      </w:tr>
      <w:tr w:rsidR="005776A5" w14:paraId="1476451C" w14:textId="77777777">
        <w:tc>
          <w:tcPr>
            <w:tcW w:w="5520" w:type="dxa"/>
          </w:tcPr>
          <w:p w14:paraId="6DC31764" w14:textId="77777777" w:rsidR="005776A5" w:rsidRPr="005776A5" w:rsidRDefault="005776A5" w:rsidP="005776A5">
            <w:pPr>
              <w:spacing w:line="240" w:lineRule="auto"/>
            </w:pPr>
            <w:r w:rsidRPr="005776A5">
              <w:t>Demonstrate appropriate connections to science and engineering practices and crosscutting concepts in their instructional planning</w:t>
            </w:r>
          </w:p>
        </w:tc>
        <w:tc>
          <w:tcPr>
            <w:tcW w:w="2295" w:type="dxa"/>
          </w:tcPr>
          <w:p w14:paraId="70653895" w14:textId="77777777" w:rsidR="005776A5" w:rsidRPr="005776A5" w:rsidRDefault="005776A5" w:rsidP="005776A5">
            <w:pPr>
              <w:spacing w:line="240" w:lineRule="auto"/>
            </w:pPr>
            <w:r w:rsidRPr="005776A5">
              <w:t xml:space="preserve">NSTA/ASTE 2020 </w:t>
            </w:r>
          </w:p>
          <w:p w14:paraId="7638A3A3" w14:textId="77777777" w:rsidR="005776A5" w:rsidRPr="005776A5" w:rsidRDefault="005776A5" w:rsidP="005776A5">
            <w:pPr>
              <w:spacing w:line="240" w:lineRule="auto"/>
            </w:pPr>
            <w:r w:rsidRPr="005776A5">
              <w:t>Standard 1: Content Knowledge</w:t>
            </w:r>
          </w:p>
          <w:p w14:paraId="75EA99A0" w14:textId="77777777" w:rsidR="005776A5" w:rsidRPr="005776A5" w:rsidRDefault="005776A5" w:rsidP="005776A5">
            <w:pPr>
              <w:spacing w:line="240" w:lineRule="auto"/>
            </w:pPr>
            <w:r w:rsidRPr="005776A5">
              <w:t>Standard 2: Content Pedagogy</w:t>
            </w:r>
          </w:p>
          <w:p w14:paraId="4414813E" w14:textId="77777777" w:rsidR="005776A5" w:rsidRPr="005776A5" w:rsidRDefault="005776A5" w:rsidP="005776A5">
            <w:pPr>
              <w:spacing w:line="240" w:lineRule="auto"/>
            </w:pPr>
            <w:r w:rsidRPr="005776A5">
              <w:t>RIPTS 2, 3, 4</w:t>
            </w:r>
          </w:p>
          <w:p w14:paraId="61AEF393" w14:textId="77777777" w:rsidR="005776A5" w:rsidRPr="005776A5" w:rsidRDefault="005776A5" w:rsidP="005776A5">
            <w:pPr>
              <w:spacing w:line="240" w:lineRule="auto"/>
            </w:pPr>
          </w:p>
        </w:tc>
        <w:tc>
          <w:tcPr>
            <w:tcW w:w="2970" w:type="dxa"/>
          </w:tcPr>
          <w:p w14:paraId="0FC33642" w14:textId="77777777" w:rsidR="005776A5" w:rsidRPr="005776A5" w:rsidRDefault="005776A5" w:rsidP="005776A5">
            <w:pPr>
              <w:spacing w:line="240" w:lineRule="auto"/>
            </w:pPr>
            <w:r w:rsidRPr="005776A5">
              <w:t>NGSS application assignment;</w:t>
            </w:r>
          </w:p>
          <w:p w14:paraId="4F052C03" w14:textId="77777777" w:rsidR="005776A5" w:rsidRPr="005776A5" w:rsidRDefault="005776A5" w:rsidP="005776A5">
            <w:pPr>
              <w:spacing w:line="240" w:lineRule="auto"/>
            </w:pPr>
            <w:r w:rsidRPr="005776A5">
              <w:t>Unit plans, lesson planning</w:t>
            </w:r>
          </w:p>
        </w:tc>
      </w:tr>
      <w:tr w:rsidR="005776A5" w14:paraId="5A7A144E" w14:textId="77777777">
        <w:tc>
          <w:tcPr>
            <w:tcW w:w="5520" w:type="dxa"/>
          </w:tcPr>
          <w:p w14:paraId="18460ABB" w14:textId="77777777" w:rsidR="005776A5" w:rsidRPr="005776A5" w:rsidRDefault="005776A5" w:rsidP="005776A5">
            <w:pPr>
              <w:spacing w:line="240" w:lineRule="auto"/>
            </w:pPr>
            <w:r w:rsidRPr="005776A5">
              <w:t>Plan learning units that demonstrate equity and culturally-responsive opportunities for all students.</w:t>
            </w:r>
          </w:p>
          <w:p w14:paraId="52166D51" w14:textId="77777777" w:rsidR="005776A5" w:rsidRPr="005776A5" w:rsidRDefault="005776A5" w:rsidP="005776A5">
            <w:pPr>
              <w:spacing w:line="240" w:lineRule="auto"/>
            </w:pPr>
          </w:p>
          <w:p w14:paraId="416C9DE8" w14:textId="77777777" w:rsidR="005776A5" w:rsidRPr="005776A5" w:rsidRDefault="005776A5" w:rsidP="005776A5">
            <w:pPr>
              <w:spacing w:line="240" w:lineRule="auto"/>
            </w:pPr>
            <w:r w:rsidRPr="005776A5">
              <w:t xml:space="preserve"> </w:t>
            </w:r>
          </w:p>
        </w:tc>
        <w:tc>
          <w:tcPr>
            <w:tcW w:w="2295" w:type="dxa"/>
          </w:tcPr>
          <w:p w14:paraId="7EF2B32E" w14:textId="77777777" w:rsidR="005776A5" w:rsidRPr="005776A5" w:rsidRDefault="005776A5" w:rsidP="005776A5">
            <w:pPr>
              <w:spacing w:line="240" w:lineRule="auto"/>
            </w:pPr>
            <w:r w:rsidRPr="005776A5">
              <w:t>NSTA/ASTE 2020 Standard 2: Content Pedagogy</w:t>
            </w:r>
          </w:p>
          <w:p w14:paraId="3FD0ED1D" w14:textId="77777777" w:rsidR="005776A5" w:rsidRPr="005776A5" w:rsidRDefault="005776A5" w:rsidP="005776A5">
            <w:pPr>
              <w:spacing w:line="240" w:lineRule="auto"/>
            </w:pPr>
          </w:p>
          <w:p w14:paraId="4D253FAF" w14:textId="77777777" w:rsidR="005776A5" w:rsidRPr="005776A5" w:rsidRDefault="005776A5" w:rsidP="005776A5">
            <w:pPr>
              <w:spacing w:line="240" w:lineRule="auto"/>
            </w:pPr>
            <w:r w:rsidRPr="005776A5">
              <w:t>RIPTS 3,4, 5</w:t>
            </w:r>
          </w:p>
        </w:tc>
        <w:tc>
          <w:tcPr>
            <w:tcW w:w="2970" w:type="dxa"/>
          </w:tcPr>
          <w:p w14:paraId="290907B9" w14:textId="77777777" w:rsidR="005776A5" w:rsidRPr="005776A5" w:rsidRDefault="005776A5" w:rsidP="005776A5">
            <w:pPr>
              <w:spacing w:line="240" w:lineRule="auto"/>
            </w:pPr>
            <w:r w:rsidRPr="005776A5">
              <w:t>Performance Expectations on the RI-</w:t>
            </w:r>
            <w:r w:rsidRPr="005776A5">
              <w:rPr>
                <w:rStyle w:val="Strong"/>
              </w:rPr>
              <w:t>ICEE</w:t>
            </w:r>
            <w:r w:rsidRPr="005776A5">
              <w:t xml:space="preserve"> Observation Rubric (RIC-ICEE)</w:t>
            </w:r>
          </w:p>
        </w:tc>
      </w:tr>
      <w:tr w:rsidR="005776A5" w14:paraId="02B49C48" w14:textId="77777777">
        <w:tc>
          <w:tcPr>
            <w:tcW w:w="5520" w:type="dxa"/>
          </w:tcPr>
          <w:p w14:paraId="1869D4D9" w14:textId="77777777" w:rsidR="005776A5" w:rsidRPr="005776A5" w:rsidRDefault="005776A5" w:rsidP="005776A5">
            <w:pPr>
              <w:spacing w:line="240" w:lineRule="auto"/>
            </w:pPr>
            <w:r w:rsidRPr="005776A5">
              <w:t xml:space="preserve">Plan to use appropriate learning goals that are consistent with knowledge of how students learn science and are aligned with standards. </w:t>
            </w:r>
          </w:p>
          <w:p w14:paraId="2F173A83" w14:textId="77777777" w:rsidR="005776A5" w:rsidRPr="005776A5" w:rsidRDefault="005776A5" w:rsidP="005776A5">
            <w:pPr>
              <w:spacing w:line="240" w:lineRule="auto"/>
            </w:pPr>
          </w:p>
        </w:tc>
        <w:tc>
          <w:tcPr>
            <w:tcW w:w="2295" w:type="dxa"/>
          </w:tcPr>
          <w:p w14:paraId="292C777A" w14:textId="77777777" w:rsidR="005776A5" w:rsidRPr="005776A5" w:rsidRDefault="005776A5" w:rsidP="005776A5">
            <w:pPr>
              <w:spacing w:line="240" w:lineRule="auto"/>
            </w:pPr>
            <w:r w:rsidRPr="005776A5">
              <w:t>NSTA/ASTE 2020 Standard 3: Learning Environments</w:t>
            </w:r>
          </w:p>
        </w:tc>
        <w:tc>
          <w:tcPr>
            <w:tcW w:w="2970" w:type="dxa"/>
          </w:tcPr>
          <w:p w14:paraId="29F04C87" w14:textId="77777777" w:rsidR="005776A5" w:rsidRPr="005776A5" w:rsidRDefault="005776A5" w:rsidP="005776A5">
            <w:pPr>
              <w:spacing w:line="240" w:lineRule="auto"/>
            </w:pPr>
            <w:r w:rsidRPr="005776A5">
              <w:t xml:space="preserve">RIC-ICEE, </w:t>
            </w:r>
            <w:proofErr w:type="spellStart"/>
            <w:r w:rsidRPr="005776A5">
              <w:t>TCmWS</w:t>
            </w:r>
            <w:proofErr w:type="spellEnd"/>
            <w:r w:rsidRPr="005776A5">
              <w:t xml:space="preserve"> chapter 1</w:t>
            </w:r>
          </w:p>
        </w:tc>
      </w:tr>
      <w:tr w:rsidR="005776A5" w14:paraId="2AEEC308" w14:textId="77777777">
        <w:tc>
          <w:tcPr>
            <w:tcW w:w="5520" w:type="dxa"/>
          </w:tcPr>
          <w:p w14:paraId="65DC2356" w14:textId="77777777" w:rsidR="005776A5" w:rsidRPr="005776A5" w:rsidRDefault="005776A5" w:rsidP="005776A5">
            <w:pPr>
              <w:spacing w:line="240" w:lineRule="auto"/>
            </w:pPr>
            <w:r w:rsidRPr="005776A5">
              <w:t>Create an anti-bias, multicultural, and social justice learning environment.</w:t>
            </w:r>
          </w:p>
        </w:tc>
        <w:tc>
          <w:tcPr>
            <w:tcW w:w="2295" w:type="dxa"/>
          </w:tcPr>
          <w:p w14:paraId="49448864" w14:textId="77777777" w:rsidR="005776A5" w:rsidRPr="005776A5" w:rsidRDefault="005776A5" w:rsidP="005776A5">
            <w:pPr>
              <w:spacing w:line="240" w:lineRule="auto"/>
            </w:pPr>
            <w:r w:rsidRPr="005776A5">
              <w:t>NSTA/ASTE 2020 Standard 3: Learning Environments</w:t>
            </w:r>
          </w:p>
        </w:tc>
        <w:tc>
          <w:tcPr>
            <w:tcW w:w="2970" w:type="dxa"/>
          </w:tcPr>
          <w:p w14:paraId="65312F41" w14:textId="77777777" w:rsidR="005776A5" w:rsidRPr="005776A5" w:rsidRDefault="005776A5" w:rsidP="005776A5">
            <w:pPr>
              <w:spacing w:line="240" w:lineRule="auto"/>
            </w:pPr>
            <w:r w:rsidRPr="005776A5">
              <w:t xml:space="preserve">RIC-ICEE, </w:t>
            </w:r>
            <w:proofErr w:type="spellStart"/>
            <w:r w:rsidRPr="005776A5">
              <w:t>TCmWS</w:t>
            </w:r>
            <w:proofErr w:type="spellEnd"/>
            <w:r w:rsidRPr="005776A5">
              <w:t xml:space="preserve"> chapter 1</w:t>
            </w:r>
          </w:p>
        </w:tc>
      </w:tr>
      <w:tr w:rsidR="005776A5" w14:paraId="735AABB4" w14:textId="77777777">
        <w:tc>
          <w:tcPr>
            <w:tcW w:w="5520" w:type="dxa"/>
          </w:tcPr>
          <w:p w14:paraId="24BCCB65" w14:textId="77777777" w:rsidR="005776A5" w:rsidRPr="005776A5" w:rsidRDefault="005776A5" w:rsidP="005776A5">
            <w:pPr>
              <w:spacing w:line="240" w:lineRule="auto"/>
            </w:pPr>
            <w:r w:rsidRPr="005776A5">
              <w:t xml:space="preserve">Demonstrate safety protocols in their classrooms, implement ethical treatment of living organisms, and maintain chemicals and equipment.  </w:t>
            </w:r>
          </w:p>
          <w:p w14:paraId="79D3B216" w14:textId="77777777" w:rsidR="005776A5" w:rsidRPr="005776A5" w:rsidRDefault="005776A5" w:rsidP="005776A5">
            <w:pPr>
              <w:spacing w:line="240" w:lineRule="auto"/>
            </w:pPr>
          </w:p>
        </w:tc>
        <w:tc>
          <w:tcPr>
            <w:tcW w:w="2295" w:type="dxa"/>
          </w:tcPr>
          <w:p w14:paraId="4963F25F" w14:textId="77777777" w:rsidR="005776A5" w:rsidRPr="005776A5" w:rsidRDefault="005776A5" w:rsidP="005776A5">
            <w:pPr>
              <w:spacing w:line="240" w:lineRule="auto"/>
            </w:pPr>
            <w:r w:rsidRPr="005776A5">
              <w:t>NSTA/ASTE 2020 Standard 4: Safety</w:t>
            </w:r>
          </w:p>
        </w:tc>
        <w:tc>
          <w:tcPr>
            <w:tcW w:w="2970" w:type="dxa"/>
          </w:tcPr>
          <w:p w14:paraId="1A56146F" w14:textId="77777777" w:rsidR="005776A5" w:rsidRPr="005776A5" w:rsidRDefault="005776A5" w:rsidP="005776A5">
            <w:pPr>
              <w:spacing w:line="240" w:lineRule="auto"/>
            </w:pPr>
            <w:r w:rsidRPr="005776A5">
              <w:t xml:space="preserve">earning of </w:t>
            </w:r>
            <w:proofErr w:type="spellStart"/>
            <w:r w:rsidRPr="005776A5">
              <w:t>Flinn</w:t>
            </w:r>
            <w:proofErr w:type="spellEnd"/>
            <w:r w:rsidRPr="005776A5">
              <w:t xml:space="preserve"> Scientific safety certification, science appendix of the RI-ICEE</w:t>
            </w:r>
          </w:p>
        </w:tc>
      </w:tr>
    </w:tbl>
    <w:p w14:paraId="787A203C" w14:textId="77777777" w:rsidR="00DF738E" w:rsidRDefault="00DF738E"/>
    <w:tbl>
      <w:tblPr>
        <w:tblStyle w:val="a2"/>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10780"/>
      </w:tblGrid>
      <w:tr w:rsidR="00DF738E" w14:paraId="53532503" w14:textId="77777777">
        <w:tc>
          <w:tcPr>
            <w:tcW w:w="10780" w:type="dxa"/>
          </w:tcPr>
          <w:p w14:paraId="003383C7" w14:textId="77777777" w:rsidR="00DF738E" w:rsidRDefault="002D7410">
            <w:pPr>
              <w:keepNext/>
              <w:spacing w:line="240" w:lineRule="auto"/>
            </w:pPr>
            <w:r>
              <w:t xml:space="preserve">B.19. </w:t>
            </w:r>
            <w:hyperlink w:anchor="147n2zr">
              <w:r>
                <w:rPr>
                  <w:b/>
                  <w:color w:val="0000FF"/>
                  <w:u w:val="single"/>
                </w:rPr>
                <w:t>Topical outline</w:t>
              </w:r>
            </w:hyperlink>
            <w:r>
              <w:rPr>
                <w:b/>
                <w:color w:val="0000FF"/>
                <w:u w:val="single"/>
              </w:rPr>
              <w:t>: Do NOT insert whole syllabus, we just need a two-tier outline</w:t>
            </w:r>
          </w:p>
        </w:tc>
      </w:tr>
      <w:tr w:rsidR="005776A5" w14:paraId="707E8A81" w14:textId="77777777">
        <w:tc>
          <w:tcPr>
            <w:tcW w:w="10780" w:type="dxa"/>
          </w:tcPr>
          <w:p w14:paraId="66BA1002" w14:textId="77777777" w:rsidR="005776A5" w:rsidRPr="005776A5" w:rsidRDefault="005776A5" w:rsidP="005776A5">
            <w:pPr>
              <w:numPr>
                <w:ilvl w:val="0"/>
                <w:numId w:val="4"/>
              </w:numPr>
              <w:pBdr>
                <w:top w:val="nil"/>
                <w:left w:val="nil"/>
                <w:bottom w:val="nil"/>
                <w:right w:val="nil"/>
                <w:between w:val="nil"/>
              </w:pBdr>
              <w:spacing w:line="240" w:lineRule="auto"/>
            </w:pPr>
            <w:r w:rsidRPr="005776A5">
              <w:t>What is in the science curriculum?</w:t>
            </w:r>
          </w:p>
          <w:p w14:paraId="0B051990"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Change in practice due to NGSS (Framework, Appendix A)</w:t>
            </w:r>
          </w:p>
          <w:p w14:paraId="5DB24DF3"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Practices of Science and Engineering</w:t>
            </w:r>
          </w:p>
          <w:p w14:paraId="1C655CAA"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Cross-cutting concepts</w:t>
            </w:r>
          </w:p>
          <w:p w14:paraId="77A0A31F"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Other standards (Common Core, ITEEA STLs, WIDA)</w:t>
            </w:r>
          </w:p>
          <w:p w14:paraId="689ED365" w14:textId="77777777" w:rsidR="005776A5" w:rsidRPr="005776A5" w:rsidRDefault="005776A5" w:rsidP="005776A5">
            <w:pPr>
              <w:pBdr>
                <w:top w:val="nil"/>
                <w:left w:val="nil"/>
                <w:bottom w:val="nil"/>
                <w:right w:val="nil"/>
                <w:between w:val="nil"/>
              </w:pBdr>
              <w:spacing w:line="240" w:lineRule="auto"/>
              <w:ind w:left="720"/>
            </w:pPr>
          </w:p>
          <w:p w14:paraId="3020C2B4" w14:textId="77777777" w:rsidR="005776A5" w:rsidRPr="005776A5" w:rsidRDefault="005776A5" w:rsidP="005776A5">
            <w:pPr>
              <w:pStyle w:val="ListParagraph"/>
              <w:numPr>
                <w:ilvl w:val="0"/>
                <w:numId w:val="4"/>
              </w:numPr>
              <w:pBdr>
                <w:top w:val="nil"/>
                <w:left w:val="nil"/>
                <w:bottom w:val="nil"/>
                <w:right w:val="nil"/>
                <w:between w:val="nil"/>
              </w:pBdr>
              <w:spacing w:line="240" w:lineRule="auto"/>
            </w:pPr>
            <w:r w:rsidRPr="005776A5">
              <w:t>Designing appropriate science lessons and units?</w:t>
            </w:r>
          </w:p>
          <w:p w14:paraId="73DA3447"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5E method for planning units</w:t>
            </w:r>
            <w:bookmarkStart w:id="30" w:name="_GoBack"/>
            <w:bookmarkEnd w:id="30"/>
          </w:p>
          <w:p w14:paraId="15146D2D"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 xml:space="preserve">Unit design for science and engineering activities </w:t>
            </w:r>
          </w:p>
          <w:p w14:paraId="4BAD01AF"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Lesson planning strategies in science</w:t>
            </w:r>
          </w:p>
          <w:p w14:paraId="4726621A"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selection of phenomena</w:t>
            </w:r>
          </w:p>
          <w:p w14:paraId="268E5CE2"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lesson goals and objectives</w:t>
            </w:r>
          </w:p>
          <w:p w14:paraId="3E8E10FC"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lastRenderedPageBreak/>
              <w:t>integrating crosscutting concepts</w:t>
            </w:r>
          </w:p>
          <w:p w14:paraId="6B2E66F1"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integrating nature of science</w:t>
            </w:r>
          </w:p>
          <w:p w14:paraId="6E300BC2" w14:textId="77777777" w:rsidR="005776A5" w:rsidRPr="005776A5" w:rsidRDefault="005776A5" w:rsidP="005776A5">
            <w:pPr>
              <w:pBdr>
                <w:top w:val="nil"/>
                <w:left w:val="nil"/>
                <w:bottom w:val="nil"/>
                <w:right w:val="nil"/>
                <w:between w:val="nil"/>
              </w:pBdr>
              <w:spacing w:line="240" w:lineRule="auto"/>
              <w:ind w:left="720" w:firstLine="768"/>
            </w:pPr>
          </w:p>
          <w:p w14:paraId="443FF402" w14:textId="77777777" w:rsidR="005776A5" w:rsidRPr="005776A5" w:rsidRDefault="005776A5" w:rsidP="005776A5">
            <w:pPr>
              <w:pStyle w:val="ListParagraph"/>
              <w:numPr>
                <w:ilvl w:val="0"/>
                <w:numId w:val="4"/>
              </w:numPr>
              <w:pBdr>
                <w:top w:val="nil"/>
                <w:left w:val="nil"/>
                <w:bottom w:val="nil"/>
                <w:right w:val="nil"/>
                <w:between w:val="nil"/>
              </w:pBdr>
              <w:spacing w:line="240" w:lineRule="auto"/>
            </w:pPr>
            <w:r w:rsidRPr="005776A5">
              <w:t>Lesson planning for the science lab</w:t>
            </w:r>
          </w:p>
          <w:p w14:paraId="6480C52B" w14:textId="77777777" w:rsidR="005776A5" w:rsidRPr="005776A5" w:rsidRDefault="005776A5" w:rsidP="005776A5">
            <w:pPr>
              <w:pStyle w:val="ListParagraph"/>
              <w:pBdr>
                <w:top w:val="nil"/>
                <w:left w:val="nil"/>
                <w:bottom w:val="nil"/>
                <w:right w:val="nil"/>
                <w:between w:val="nil"/>
              </w:pBdr>
              <w:spacing w:line="240" w:lineRule="auto"/>
              <w:ind w:firstLine="420"/>
            </w:pPr>
            <w:r w:rsidRPr="005776A5">
              <w:t>a) The research base on laboratory activities</w:t>
            </w:r>
          </w:p>
          <w:p w14:paraId="3B18F7A9" w14:textId="77777777" w:rsidR="005776A5" w:rsidRPr="005776A5" w:rsidRDefault="005776A5" w:rsidP="005776A5">
            <w:pPr>
              <w:pStyle w:val="ListParagraph"/>
              <w:pBdr>
                <w:top w:val="nil"/>
                <w:left w:val="nil"/>
                <w:bottom w:val="nil"/>
                <w:right w:val="nil"/>
                <w:between w:val="nil"/>
              </w:pBdr>
              <w:spacing w:line="240" w:lineRule="auto"/>
              <w:ind w:firstLine="420"/>
            </w:pPr>
            <w:r w:rsidRPr="005776A5">
              <w:t>b) The myth of hands-on activities; necessary but not sufficient</w:t>
            </w:r>
          </w:p>
          <w:p w14:paraId="47E1DD98" w14:textId="77777777" w:rsidR="005776A5" w:rsidRPr="005776A5" w:rsidRDefault="005776A5" w:rsidP="005776A5">
            <w:pPr>
              <w:pStyle w:val="ListParagraph"/>
              <w:pBdr>
                <w:top w:val="nil"/>
                <w:left w:val="nil"/>
                <w:bottom w:val="nil"/>
                <w:right w:val="nil"/>
                <w:between w:val="nil"/>
              </w:pBdr>
              <w:spacing w:line="240" w:lineRule="auto"/>
              <w:ind w:firstLine="420"/>
            </w:pPr>
            <w:r w:rsidRPr="005776A5">
              <w:t>c) The revolution that wasn’t: discovery learning</w:t>
            </w:r>
          </w:p>
          <w:p w14:paraId="3EFEE9D5" w14:textId="77777777" w:rsidR="005776A5" w:rsidRPr="005776A5" w:rsidRDefault="005776A5" w:rsidP="005776A5">
            <w:pPr>
              <w:pStyle w:val="ListParagraph"/>
              <w:pBdr>
                <w:top w:val="nil"/>
                <w:left w:val="nil"/>
                <w:bottom w:val="nil"/>
                <w:right w:val="nil"/>
                <w:between w:val="nil"/>
              </w:pBdr>
              <w:spacing w:line="240" w:lineRule="auto"/>
              <w:ind w:firstLine="420"/>
            </w:pPr>
            <w:r w:rsidRPr="005776A5">
              <w:t>d) The Herron Scale for Inquiry</w:t>
            </w:r>
          </w:p>
          <w:p w14:paraId="545D7382" w14:textId="77777777" w:rsidR="005776A5" w:rsidRPr="005776A5" w:rsidRDefault="005776A5" w:rsidP="005776A5">
            <w:pPr>
              <w:pBdr>
                <w:top w:val="nil"/>
                <w:left w:val="nil"/>
                <w:bottom w:val="nil"/>
                <w:right w:val="nil"/>
                <w:between w:val="nil"/>
              </w:pBdr>
              <w:spacing w:line="240" w:lineRule="auto"/>
              <w:ind w:left="360"/>
            </w:pPr>
          </w:p>
          <w:p w14:paraId="202527FB" w14:textId="77777777" w:rsidR="005776A5" w:rsidRPr="005776A5" w:rsidRDefault="005776A5" w:rsidP="005776A5">
            <w:pPr>
              <w:pStyle w:val="ListParagraph"/>
              <w:numPr>
                <w:ilvl w:val="0"/>
                <w:numId w:val="4"/>
              </w:numPr>
              <w:pBdr>
                <w:top w:val="nil"/>
                <w:left w:val="nil"/>
                <w:bottom w:val="nil"/>
                <w:right w:val="nil"/>
                <w:between w:val="nil"/>
              </w:pBdr>
              <w:spacing w:line="240" w:lineRule="auto"/>
            </w:pPr>
            <w:r w:rsidRPr="005776A5">
              <w:t>Safety and the Law</w:t>
            </w:r>
          </w:p>
          <w:p w14:paraId="4C7B9549"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organize and manage a classroom for safe, effective science teaching</w:t>
            </w:r>
          </w:p>
          <w:p w14:paraId="3C1AE7D6"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not just demonstrate, but teach and monitor</w:t>
            </w:r>
          </w:p>
          <w:p w14:paraId="6F3CE02B"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safety procedures and restrictions</w:t>
            </w:r>
          </w:p>
          <w:p w14:paraId="0D70D340"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 xml:space="preserve">equipment, </w:t>
            </w:r>
          </w:p>
          <w:p w14:paraId="3C64FB04"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disposal of chemicals</w:t>
            </w:r>
          </w:p>
          <w:p w14:paraId="08FEAE36"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classroom layout</w:t>
            </w:r>
          </w:p>
          <w:p w14:paraId="2D6DF45B"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use of living organisms</w:t>
            </w:r>
          </w:p>
          <w:p w14:paraId="6E441D60" w14:textId="77777777" w:rsidR="005776A5" w:rsidRPr="005776A5" w:rsidRDefault="005776A5" w:rsidP="005776A5">
            <w:pPr>
              <w:pStyle w:val="ListParagraph"/>
              <w:numPr>
                <w:ilvl w:val="2"/>
                <w:numId w:val="4"/>
              </w:numPr>
              <w:pBdr>
                <w:top w:val="nil"/>
                <w:left w:val="nil"/>
                <w:bottom w:val="nil"/>
                <w:right w:val="nil"/>
                <w:between w:val="nil"/>
              </w:pBdr>
              <w:spacing w:line="240" w:lineRule="auto"/>
            </w:pPr>
            <w:r w:rsidRPr="005776A5">
              <w:t>disposal restrictions</w:t>
            </w:r>
          </w:p>
          <w:p w14:paraId="4627CF4E" w14:textId="77777777" w:rsidR="005776A5" w:rsidRPr="005776A5" w:rsidRDefault="005776A5" w:rsidP="005776A5">
            <w:pPr>
              <w:pBdr>
                <w:top w:val="nil"/>
                <w:left w:val="nil"/>
                <w:bottom w:val="nil"/>
                <w:right w:val="nil"/>
                <w:between w:val="nil"/>
              </w:pBdr>
              <w:spacing w:line="240" w:lineRule="auto"/>
              <w:ind w:left="720"/>
            </w:pPr>
          </w:p>
          <w:p w14:paraId="0048BEAE" w14:textId="77777777" w:rsidR="005776A5" w:rsidRPr="005776A5" w:rsidRDefault="005776A5" w:rsidP="005776A5">
            <w:pPr>
              <w:pStyle w:val="ListParagraph"/>
              <w:numPr>
                <w:ilvl w:val="0"/>
                <w:numId w:val="4"/>
              </w:numPr>
              <w:pBdr>
                <w:top w:val="nil"/>
                <w:left w:val="nil"/>
                <w:bottom w:val="nil"/>
                <w:right w:val="nil"/>
                <w:between w:val="nil"/>
              </w:pBdr>
              <w:spacing w:line="240" w:lineRule="auto"/>
            </w:pPr>
            <w:r w:rsidRPr="005776A5">
              <w:t>Classroom management</w:t>
            </w:r>
          </w:p>
          <w:p w14:paraId="01C7B670"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the learning environment</w:t>
            </w:r>
          </w:p>
          <w:p w14:paraId="65AE9405"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creating atmosphere of respect</w:t>
            </w:r>
          </w:p>
          <w:p w14:paraId="757167E8"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encouraging anti-bias, multicultural, and social justice learning</w:t>
            </w:r>
          </w:p>
          <w:p w14:paraId="1AAC22F9"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cooperative learning</w:t>
            </w:r>
          </w:p>
          <w:p w14:paraId="58C66F51"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individualized instruction</w:t>
            </w:r>
          </w:p>
          <w:p w14:paraId="4FA94D7E" w14:textId="77777777" w:rsidR="005776A5" w:rsidRPr="005776A5" w:rsidRDefault="005776A5" w:rsidP="005776A5">
            <w:pPr>
              <w:pBdr>
                <w:top w:val="nil"/>
                <w:left w:val="nil"/>
                <w:bottom w:val="nil"/>
                <w:right w:val="nil"/>
                <w:between w:val="nil"/>
              </w:pBdr>
              <w:spacing w:line="240" w:lineRule="auto"/>
              <w:ind w:left="720"/>
            </w:pPr>
          </w:p>
          <w:p w14:paraId="2D0EB729" w14:textId="77777777" w:rsidR="005776A5" w:rsidRPr="005776A5" w:rsidRDefault="005776A5" w:rsidP="005776A5">
            <w:pPr>
              <w:pStyle w:val="ListParagraph"/>
              <w:numPr>
                <w:ilvl w:val="0"/>
                <w:numId w:val="4"/>
              </w:numPr>
              <w:pBdr>
                <w:top w:val="nil"/>
                <w:left w:val="nil"/>
                <w:bottom w:val="nil"/>
                <w:right w:val="nil"/>
                <w:between w:val="nil"/>
              </w:pBdr>
              <w:spacing w:line="240" w:lineRule="auto"/>
            </w:pPr>
            <w:r w:rsidRPr="005776A5">
              <w:t>Student assessment</w:t>
            </w:r>
          </w:p>
          <w:p w14:paraId="28957850"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analyzing learning gains for individual students</w:t>
            </w:r>
          </w:p>
          <w:p w14:paraId="0935556E"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using formative assessments</w:t>
            </w:r>
          </w:p>
          <w:p w14:paraId="5E1B118F"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developing summative assessments</w:t>
            </w:r>
          </w:p>
          <w:p w14:paraId="4F7D886B"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using demographic categories to inform instruction</w:t>
            </w:r>
          </w:p>
          <w:p w14:paraId="1DE7592C" w14:textId="77777777" w:rsidR="005776A5" w:rsidRPr="005776A5" w:rsidRDefault="005776A5" w:rsidP="005776A5">
            <w:pPr>
              <w:pBdr>
                <w:top w:val="nil"/>
                <w:left w:val="nil"/>
                <w:bottom w:val="nil"/>
                <w:right w:val="nil"/>
                <w:between w:val="nil"/>
              </w:pBdr>
              <w:spacing w:line="240" w:lineRule="auto"/>
            </w:pPr>
          </w:p>
          <w:p w14:paraId="4F54C0D4" w14:textId="77777777" w:rsidR="005776A5" w:rsidRPr="005776A5" w:rsidRDefault="005776A5" w:rsidP="005776A5">
            <w:pPr>
              <w:pStyle w:val="ListParagraph"/>
              <w:numPr>
                <w:ilvl w:val="0"/>
                <w:numId w:val="4"/>
              </w:numPr>
              <w:pBdr>
                <w:top w:val="nil"/>
                <w:left w:val="nil"/>
                <w:bottom w:val="nil"/>
                <w:right w:val="nil"/>
                <w:between w:val="nil"/>
              </w:pBdr>
              <w:spacing w:line="240" w:lineRule="auto"/>
            </w:pPr>
            <w:r w:rsidRPr="005776A5">
              <w:t>Evaluation of science teaching</w:t>
            </w:r>
          </w:p>
          <w:p w14:paraId="017668AD"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Large-scale assessment</w:t>
            </w:r>
          </w:p>
          <w:p w14:paraId="369A584A"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Evaluation of teachers</w:t>
            </w:r>
          </w:p>
          <w:p w14:paraId="5A39E580" w14:textId="77777777" w:rsidR="005776A5" w:rsidRPr="005776A5" w:rsidRDefault="005776A5" w:rsidP="005776A5">
            <w:pPr>
              <w:pStyle w:val="ListParagraph"/>
              <w:numPr>
                <w:ilvl w:val="1"/>
                <w:numId w:val="4"/>
              </w:numPr>
              <w:pBdr>
                <w:top w:val="nil"/>
                <w:left w:val="nil"/>
                <w:bottom w:val="nil"/>
                <w:right w:val="nil"/>
                <w:between w:val="nil"/>
              </w:pBdr>
              <w:spacing w:line="240" w:lineRule="auto"/>
            </w:pPr>
            <w:r w:rsidRPr="005776A5">
              <w:t>Professional growth and development</w:t>
            </w:r>
          </w:p>
          <w:p w14:paraId="7A2643E7" w14:textId="77777777" w:rsidR="005776A5" w:rsidRPr="005776A5" w:rsidRDefault="005776A5" w:rsidP="005776A5">
            <w:pPr>
              <w:pBdr>
                <w:top w:val="nil"/>
                <w:left w:val="nil"/>
                <w:bottom w:val="nil"/>
                <w:right w:val="nil"/>
                <w:between w:val="nil"/>
              </w:pBdr>
              <w:spacing w:line="240" w:lineRule="auto"/>
              <w:ind w:left="1080"/>
            </w:pPr>
          </w:p>
          <w:p w14:paraId="2907DE0B" w14:textId="77777777" w:rsidR="005776A5" w:rsidRPr="005776A5" w:rsidRDefault="005776A5" w:rsidP="005776A5">
            <w:pPr>
              <w:pStyle w:val="ListParagraph"/>
              <w:numPr>
                <w:ilvl w:val="0"/>
                <w:numId w:val="4"/>
              </w:numPr>
              <w:pBdr>
                <w:top w:val="nil"/>
                <w:left w:val="nil"/>
                <w:bottom w:val="nil"/>
                <w:right w:val="nil"/>
                <w:between w:val="nil"/>
              </w:pBdr>
              <w:spacing w:line="240" w:lineRule="auto"/>
            </w:pPr>
            <w:r w:rsidRPr="005776A5">
              <w:t>Technology in the classroom</w:t>
            </w:r>
          </w:p>
          <w:p w14:paraId="2DDE1FD8" w14:textId="77777777" w:rsidR="005776A5" w:rsidRPr="005776A5" w:rsidRDefault="005776A5" w:rsidP="005776A5">
            <w:pPr>
              <w:pStyle w:val="ListParagraph"/>
              <w:pBdr>
                <w:top w:val="nil"/>
                <w:left w:val="nil"/>
                <w:bottom w:val="nil"/>
                <w:right w:val="nil"/>
                <w:between w:val="nil"/>
              </w:pBdr>
              <w:spacing w:line="240" w:lineRule="auto"/>
            </w:pPr>
            <w:r w:rsidRPr="005776A5">
              <w:t>a) Teaching technologies</w:t>
            </w:r>
          </w:p>
          <w:p w14:paraId="3D785EC3" w14:textId="77777777" w:rsidR="005776A5" w:rsidRPr="005776A5" w:rsidRDefault="005776A5" w:rsidP="005776A5">
            <w:pPr>
              <w:pStyle w:val="ListParagraph"/>
              <w:pBdr>
                <w:top w:val="nil"/>
                <w:left w:val="nil"/>
                <w:bottom w:val="nil"/>
                <w:right w:val="nil"/>
                <w:between w:val="nil"/>
              </w:pBdr>
              <w:spacing w:line="240" w:lineRule="auto"/>
            </w:pPr>
            <w:r w:rsidRPr="005776A5">
              <w:t>b) Virtual laboratories and demonstrations</w:t>
            </w:r>
          </w:p>
          <w:p w14:paraId="4DD828A5" w14:textId="77777777" w:rsidR="005776A5" w:rsidRPr="005776A5" w:rsidRDefault="005776A5" w:rsidP="005776A5">
            <w:pPr>
              <w:pStyle w:val="ListParagraph"/>
              <w:pBdr>
                <w:top w:val="nil"/>
                <w:left w:val="nil"/>
                <w:bottom w:val="nil"/>
                <w:right w:val="nil"/>
                <w:between w:val="nil"/>
              </w:pBdr>
              <w:spacing w:line="240" w:lineRule="auto"/>
            </w:pPr>
            <w:r w:rsidRPr="005776A5">
              <w:t>c) Communication and Collaboration</w:t>
            </w:r>
          </w:p>
          <w:p w14:paraId="789C188E" w14:textId="77777777" w:rsidR="005776A5" w:rsidRPr="005776A5" w:rsidRDefault="005776A5" w:rsidP="005776A5">
            <w:pPr>
              <w:pStyle w:val="ListParagraph"/>
              <w:pBdr>
                <w:top w:val="nil"/>
                <w:left w:val="nil"/>
                <w:bottom w:val="nil"/>
                <w:right w:val="nil"/>
                <w:between w:val="nil"/>
              </w:pBdr>
              <w:spacing w:line="240" w:lineRule="auto"/>
            </w:pPr>
            <w:r w:rsidRPr="005776A5">
              <w:t>d) Citizen Science, and access to large data sets</w:t>
            </w:r>
          </w:p>
          <w:p w14:paraId="4767B459" w14:textId="1766FEE4" w:rsidR="005776A5" w:rsidRPr="005776A5" w:rsidRDefault="005776A5" w:rsidP="005776A5">
            <w:pPr>
              <w:pBdr>
                <w:top w:val="nil"/>
                <w:left w:val="nil"/>
                <w:bottom w:val="nil"/>
                <w:right w:val="nil"/>
                <w:between w:val="nil"/>
              </w:pBdr>
              <w:spacing w:line="240" w:lineRule="auto"/>
              <w:ind w:left="720"/>
            </w:pPr>
            <w:r w:rsidRPr="005776A5">
              <w:t>e) Grading and reporting grades</w:t>
            </w:r>
          </w:p>
        </w:tc>
      </w:tr>
    </w:tbl>
    <w:p w14:paraId="41945E57" w14:textId="77777777" w:rsidR="00DF738E" w:rsidRDefault="002D7410">
      <w:pPr>
        <w:pStyle w:val="Heading3"/>
        <w:keepNext/>
        <w:jc w:val="left"/>
      </w:pPr>
      <w:r>
        <w:lastRenderedPageBreak/>
        <w:br w:type="page"/>
      </w:r>
    </w:p>
    <w:p w14:paraId="73F40399" w14:textId="77777777" w:rsidR="00DF738E" w:rsidRDefault="002D7410">
      <w:pPr>
        <w:pStyle w:val="Heading2"/>
        <w:jc w:val="left"/>
      </w:pPr>
      <w:r>
        <w:lastRenderedPageBreak/>
        <w:t>D. Signatures</w:t>
      </w:r>
    </w:p>
    <w:p w14:paraId="733AF62C" w14:textId="77777777" w:rsidR="00DF738E" w:rsidRDefault="002D7410">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3802DDE9" w14:textId="77777777" w:rsidR="00DF738E" w:rsidRDefault="002D7410">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relevant dean (e.g. when creating/revising a program using courses from other departments/programs). Check UCC manual 4.2 for further guidelines on whether the signatures need to be approval or acknowledgement.</w:t>
      </w:r>
    </w:p>
    <w:p w14:paraId="61080B16" w14:textId="77777777" w:rsidR="00DF738E" w:rsidRDefault="002D7410">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0C9E23DC" w14:textId="77777777" w:rsidR="00DF738E" w:rsidRDefault="002D7410">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29D272BC" w14:textId="77777777" w:rsidR="00DF738E" w:rsidRDefault="002D7410">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8">
        <w:r>
          <w:rPr>
            <w:color w:val="0000FF"/>
            <w:u w:val="single"/>
          </w:rPr>
          <w:t>curriculum@ric.edu</w:t>
        </w:r>
      </w:hyperlink>
      <w:r>
        <w:rPr>
          <w:color w:val="000000"/>
        </w:rPr>
        <w:t xml:space="preserve"> and a printed or electronic signature copy of this form to the current Chair of UCC. Check UCC website for due dates.</w:t>
      </w:r>
    </w:p>
    <w:p w14:paraId="0988588A" w14:textId="77777777" w:rsidR="00DF738E" w:rsidRDefault="00DF738E">
      <w:pPr>
        <w:pStyle w:val="Heading5"/>
      </w:pPr>
    </w:p>
    <w:p w14:paraId="4EB94920" w14:textId="77777777" w:rsidR="00DF738E" w:rsidRDefault="002D7410">
      <w:pPr>
        <w:pStyle w:val="Heading5"/>
      </w:pPr>
      <w:r>
        <w:t xml:space="preserve">D.1. Approvals:   required from programs/departments/deans who originate the proposal.  may include multiple departments, e.g., for joint/interdisciplinary proposals. </w:t>
      </w:r>
    </w:p>
    <w:tbl>
      <w:tblPr>
        <w:tblStyle w:val="a3"/>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DF738E" w14:paraId="28E8FB03" w14:textId="77777777">
        <w:tc>
          <w:tcPr>
            <w:tcW w:w="3168" w:type="dxa"/>
            <w:vAlign w:val="center"/>
          </w:tcPr>
          <w:p w14:paraId="353723CC" w14:textId="77777777" w:rsidR="00DF738E" w:rsidRDefault="002D7410">
            <w:pPr>
              <w:pStyle w:val="Heading5"/>
              <w:jc w:val="center"/>
            </w:pPr>
            <w:r>
              <w:t>Name</w:t>
            </w:r>
          </w:p>
        </w:tc>
        <w:tc>
          <w:tcPr>
            <w:tcW w:w="3254" w:type="dxa"/>
            <w:vAlign w:val="center"/>
          </w:tcPr>
          <w:p w14:paraId="1F65146A" w14:textId="77777777" w:rsidR="00DF738E" w:rsidRDefault="002D7410">
            <w:pPr>
              <w:pStyle w:val="Heading5"/>
              <w:jc w:val="center"/>
            </w:pPr>
            <w:r>
              <w:t>Position/affiliation</w:t>
            </w:r>
          </w:p>
        </w:tc>
        <w:tc>
          <w:tcPr>
            <w:tcW w:w="3197" w:type="dxa"/>
            <w:vAlign w:val="center"/>
          </w:tcPr>
          <w:p w14:paraId="03CCEF0B" w14:textId="77777777" w:rsidR="00DF738E" w:rsidRDefault="00985912">
            <w:pPr>
              <w:pStyle w:val="Heading5"/>
              <w:jc w:val="center"/>
            </w:pPr>
            <w:hyperlink w:anchor="_2zbgiuw">
              <w:r w:rsidR="002D7410">
                <w:rPr>
                  <w:color w:val="0000FF"/>
                  <w:u w:val="single"/>
                </w:rPr>
                <w:t>Signature</w:t>
              </w:r>
            </w:hyperlink>
          </w:p>
        </w:tc>
        <w:tc>
          <w:tcPr>
            <w:tcW w:w="1161" w:type="dxa"/>
            <w:vAlign w:val="center"/>
          </w:tcPr>
          <w:p w14:paraId="67FB25E0" w14:textId="77777777" w:rsidR="00DF738E" w:rsidRDefault="002D7410">
            <w:pPr>
              <w:pStyle w:val="Heading5"/>
              <w:jc w:val="center"/>
            </w:pPr>
            <w:r>
              <w:t>Date</w:t>
            </w:r>
          </w:p>
        </w:tc>
      </w:tr>
      <w:tr w:rsidR="00DF738E" w14:paraId="1F37A29F" w14:textId="77777777">
        <w:trPr>
          <w:trHeight w:val="480"/>
        </w:trPr>
        <w:tc>
          <w:tcPr>
            <w:tcW w:w="3168" w:type="dxa"/>
            <w:vAlign w:val="center"/>
          </w:tcPr>
          <w:p w14:paraId="0CF26681" w14:textId="77777777" w:rsidR="00DF738E" w:rsidRDefault="002D7410">
            <w:pPr>
              <w:spacing w:line="240" w:lineRule="auto"/>
            </w:pPr>
            <w:r>
              <w:t xml:space="preserve">Lesley </w:t>
            </w:r>
            <w:proofErr w:type="spellStart"/>
            <w:r>
              <w:t>Bogad</w:t>
            </w:r>
            <w:proofErr w:type="spellEnd"/>
          </w:p>
        </w:tc>
        <w:tc>
          <w:tcPr>
            <w:tcW w:w="3254" w:type="dxa"/>
            <w:vAlign w:val="center"/>
          </w:tcPr>
          <w:p w14:paraId="4A53101F" w14:textId="77777777" w:rsidR="00DF738E" w:rsidRDefault="002D7410">
            <w:pPr>
              <w:spacing w:line="240" w:lineRule="auto"/>
            </w:pPr>
            <w:r>
              <w:t>Chair of Educational Studies</w:t>
            </w:r>
          </w:p>
        </w:tc>
        <w:tc>
          <w:tcPr>
            <w:tcW w:w="3197" w:type="dxa"/>
            <w:vAlign w:val="center"/>
          </w:tcPr>
          <w:p w14:paraId="6F9E4402" w14:textId="77777777" w:rsidR="00DF738E" w:rsidRDefault="00DF738E">
            <w:pPr>
              <w:spacing w:line="240" w:lineRule="auto"/>
            </w:pPr>
          </w:p>
        </w:tc>
        <w:tc>
          <w:tcPr>
            <w:tcW w:w="1161" w:type="dxa"/>
            <w:vAlign w:val="center"/>
          </w:tcPr>
          <w:p w14:paraId="25A3FD42" w14:textId="77777777" w:rsidR="00DF738E" w:rsidRDefault="00DF738E">
            <w:pPr>
              <w:spacing w:line="240" w:lineRule="auto"/>
            </w:pPr>
          </w:p>
        </w:tc>
      </w:tr>
      <w:tr w:rsidR="00DF738E" w14:paraId="3F123DCF" w14:textId="77777777">
        <w:trPr>
          <w:trHeight w:val="480"/>
        </w:trPr>
        <w:tc>
          <w:tcPr>
            <w:tcW w:w="3168" w:type="dxa"/>
            <w:vAlign w:val="center"/>
          </w:tcPr>
          <w:p w14:paraId="346678D7" w14:textId="77777777" w:rsidR="00DF738E" w:rsidRDefault="002D7410">
            <w:pPr>
              <w:spacing w:line="240" w:lineRule="auto"/>
            </w:pPr>
            <w:r>
              <w:t>Gerri August or Julie Horwitz</w:t>
            </w:r>
          </w:p>
        </w:tc>
        <w:tc>
          <w:tcPr>
            <w:tcW w:w="3254" w:type="dxa"/>
            <w:vAlign w:val="center"/>
          </w:tcPr>
          <w:p w14:paraId="5A36AA18" w14:textId="77777777" w:rsidR="00DF738E" w:rsidRDefault="002D7410">
            <w:pPr>
              <w:spacing w:line="240" w:lineRule="auto"/>
            </w:pPr>
            <w:r>
              <w:t>Dean of FSEHD</w:t>
            </w:r>
          </w:p>
        </w:tc>
        <w:tc>
          <w:tcPr>
            <w:tcW w:w="3197" w:type="dxa"/>
            <w:vAlign w:val="center"/>
          </w:tcPr>
          <w:p w14:paraId="7E283A53" w14:textId="77777777" w:rsidR="00DF738E" w:rsidRDefault="00DF738E">
            <w:pPr>
              <w:spacing w:line="240" w:lineRule="auto"/>
            </w:pPr>
          </w:p>
        </w:tc>
        <w:tc>
          <w:tcPr>
            <w:tcW w:w="1161" w:type="dxa"/>
            <w:vAlign w:val="center"/>
          </w:tcPr>
          <w:p w14:paraId="685279A9" w14:textId="77777777" w:rsidR="00DF738E" w:rsidRDefault="00DF738E">
            <w:pPr>
              <w:spacing w:line="240" w:lineRule="auto"/>
            </w:pPr>
          </w:p>
        </w:tc>
      </w:tr>
    </w:tbl>
    <w:p w14:paraId="39D9F9E1" w14:textId="77777777" w:rsidR="00DF738E" w:rsidRDefault="00DF738E">
      <w:pPr>
        <w:pStyle w:val="Heading5"/>
      </w:pPr>
    </w:p>
    <w:sectPr w:rsidR="00DF738E">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04435" w14:textId="77777777" w:rsidR="00985912" w:rsidRDefault="00985912">
      <w:pPr>
        <w:spacing w:line="240" w:lineRule="auto"/>
      </w:pPr>
      <w:r>
        <w:separator/>
      </w:r>
    </w:p>
  </w:endnote>
  <w:endnote w:type="continuationSeparator" w:id="0">
    <w:p w14:paraId="0AF599CF" w14:textId="77777777" w:rsidR="00985912" w:rsidRDefault="009859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438F5" w14:textId="77777777" w:rsidR="00DF738E" w:rsidRDefault="00DF738E">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55846" w14:textId="77777777" w:rsidR="00DF738E" w:rsidRDefault="002D7410">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8/1/17</w:t>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2D2C6D">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2D2C6D">
      <w:rPr>
        <w:b/>
        <w:noProof/>
        <w:color w:val="000000"/>
        <w:sz w:val="20"/>
        <w:szCs w:val="20"/>
      </w:rPr>
      <w:t>1</w:t>
    </w:r>
    <w:r>
      <w:rPr>
        <w:b/>
        <w:color w:val="000000"/>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3267" w14:textId="77777777" w:rsidR="00DF738E" w:rsidRDefault="00DF738E">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B337F" w14:textId="77777777" w:rsidR="00985912" w:rsidRDefault="00985912">
      <w:pPr>
        <w:spacing w:line="240" w:lineRule="auto"/>
      </w:pPr>
      <w:r>
        <w:separator/>
      </w:r>
    </w:p>
  </w:footnote>
  <w:footnote w:type="continuationSeparator" w:id="0">
    <w:p w14:paraId="1C1F9D6D" w14:textId="77777777" w:rsidR="00985912" w:rsidRDefault="009859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55C78" w14:textId="77777777" w:rsidR="00DF738E" w:rsidRDefault="00DF738E">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F49E6" w14:textId="77777777" w:rsidR="00DF738E" w:rsidRDefault="002D7410">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2D2C6D">
      <w:rPr>
        <w:color w:val="4F6228"/>
      </w:rPr>
      <w:t>18-19-095</w:t>
    </w:r>
    <w:r w:rsidR="002D2C6D">
      <w:rPr>
        <w:color w:val="4F6228"/>
      </w:rPr>
      <w:tab/>
    </w:r>
    <w:r w:rsidR="002D2C6D">
      <w:rPr>
        <w:color w:val="4F6228"/>
      </w:rPr>
      <w:tab/>
    </w:r>
    <w:r>
      <w:rPr>
        <w:color w:val="4F6228"/>
      </w:rPr>
      <w:t>Date Received:</w:t>
    </w:r>
    <w:r w:rsidR="002D2C6D">
      <w:rPr>
        <w:color w:val="4F6228"/>
      </w:rPr>
      <w:t>3/15/2019</w:t>
    </w:r>
    <w:r>
      <w:rPr>
        <w:color w:val="4F6228"/>
      </w:rPr>
      <w:tab/>
    </w:r>
  </w:p>
  <w:p w14:paraId="6432E022" w14:textId="77777777" w:rsidR="00DF738E" w:rsidRDefault="00DF738E">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B6FF7" w14:textId="77777777" w:rsidR="00DF738E" w:rsidRDefault="00DF738E">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03B18"/>
    <w:multiLevelType w:val="hybridMultilevel"/>
    <w:tmpl w:val="EBA0ED78"/>
    <w:lvl w:ilvl="0" w:tplc="0409000F">
      <w:start w:val="1"/>
      <w:numFmt w:val="decimal"/>
      <w:lvlText w:val="%1."/>
      <w:lvlJc w:val="left"/>
      <w:pPr>
        <w:ind w:left="720" w:hanging="360"/>
      </w:pPr>
    </w:lvl>
    <w:lvl w:ilvl="1" w:tplc="E5605A96">
      <w:start w:val="1"/>
      <w:numFmt w:val="lowerLetter"/>
      <w:lvlText w:val="%2)"/>
      <w:lvlJc w:val="left"/>
      <w:pPr>
        <w:ind w:left="1440" w:hanging="360"/>
      </w:pPr>
      <w:rPr>
        <w:rFonts w:hint="default"/>
      </w:rPr>
    </w:lvl>
    <w:lvl w:ilvl="2" w:tplc="D834CF2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80191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6CE00EF"/>
    <w:multiLevelType w:val="multilevel"/>
    <w:tmpl w:val="F0BC25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9F743AB"/>
    <w:multiLevelType w:val="multilevel"/>
    <w:tmpl w:val="83B082BA"/>
    <w:lvl w:ilvl="0">
      <w:start w:val="1"/>
      <w:numFmt w:val="upperLetter"/>
      <w:lvlText w:val="%1."/>
      <w:lvlJc w:val="left"/>
      <w:pPr>
        <w:ind w:left="36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F738E"/>
    <w:rsid w:val="002D2C6D"/>
    <w:rsid w:val="002D7410"/>
    <w:rsid w:val="002F717C"/>
    <w:rsid w:val="003B506E"/>
    <w:rsid w:val="003F387A"/>
    <w:rsid w:val="004B292A"/>
    <w:rsid w:val="0053484B"/>
    <w:rsid w:val="005776A5"/>
    <w:rsid w:val="005F2672"/>
    <w:rsid w:val="006A5201"/>
    <w:rsid w:val="00985912"/>
    <w:rsid w:val="00D066FC"/>
    <w:rsid w:val="00DF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7112"/>
  <w15:docId w15:val="{224E30A1-132C-3143-BBF9-72C99A915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bottom w:val="single" w:sz="12" w:space="1" w:color="943634"/>
      </w:pBdr>
      <w:spacing w:before="400"/>
      <w:jc w:val="center"/>
      <w:outlineLvl w:val="0"/>
    </w:pPr>
    <w:rPr>
      <w:smallCaps/>
      <w:color w:val="632423"/>
      <w:sz w:val="28"/>
      <w:szCs w:val="28"/>
    </w:rPr>
  </w:style>
  <w:style w:type="paragraph" w:styleId="Heading2">
    <w:name w:val="heading 2"/>
    <w:basedOn w:val="Normal"/>
    <w:next w:val="Normal"/>
    <w:uiPriority w:val="9"/>
    <w:unhideWhenUsed/>
    <w:qFormat/>
    <w:pPr>
      <w:pBdr>
        <w:bottom w:val="single" w:sz="4" w:space="1" w:color="622423"/>
      </w:pBdr>
      <w:spacing w:before="400"/>
      <w:jc w:val="center"/>
      <w:outlineLvl w:val="1"/>
    </w:pPr>
    <w:rPr>
      <w:smallCaps/>
      <w:color w:val="632423"/>
      <w:sz w:val="24"/>
      <w:szCs w:val="24"/>
    </w:rPr>
  </w:style>
  <w:style w:type="paragraph" w:styleId="Heading3">
    <w:name w:val="heading 3"/>
    <w:basedOn w:val="Normal"/>
    <w:next w:val="Normal"/>
    <w:uiPriority w:val="9"/>
    <w:unhideWhenUsed/>
    <w:qFormat/>
    <w:pPr>
      <w:pBdr>
        <w:top w:val="dotted" w:sz="4" w:space="1" w:color="622423"/>
        <w:bottom w:val="dotted" w:sz="4" w:space="1" w:color="622423"/>
      </w:pBdr>
      <w:spacing w:before="300"/>
      <w:jc w:val="center"/>
      <w:outlineLvl w:val="2"/>
    </w:pPr>
    <w:rPr>
      <w:smallCaps/>
      <w:color w:val="622423"/>
      <w:sz w:val="24"/>
      <w:szCs w:val="24"/>
    </w:rPr>
  </w:style>
  <w:style w:type="paragraph" w:styleId="Heading4">
    <w:name w:val="heading 4"/>
    <w:basedOn w:val="Normal"/>
    <w:next w:val="Normal"/>
    <w:uiPriority w:val="9"/>
    <w:unhideWhenUsed/>
    <w:qFormat/>
    <w:pPr>
      <w:pBdr>
        <w:bottom w:val="dotted" w:sz="4" w:space="1" w:color="943634"/>
      </w:pBdr>
      <w:spacing w:after="120"/>
      <w:jc w:val="center"/>
      <w:outlineLvl w:val="3"/>
    </w:pPr>
    <w:rPr>
      <w:smallCaps/>
      <w:color w:val="622423"/>
      <w:sz w:val="20"/>
      <w:szCs w:val="20"/>
    </w:rPr>
  </w:style>
  <w:style w:type="paragraph" w:styleId="Heading5">
    <w:name w:val="heading 5"/>
    <w:basedOn w:val="Normal"/>
    <w:next w:val="Normal"/>
    <w:uiPriority w:val="9"/>
    <w:unhideWhenUsed/>
    <w:qFormat/>
    <w:pPr>
      <w:spacing w:before="80" w:after="80"/>
      <w:outlineLvl w:val="4"/>
    </w:pPr>
    <w:rPr>
      <w:smallCaps/>
      <w:color w:val="622423"/>
    </w:rPr>
  </w:style>
  <w:style w:type="paragraph" w:styleId="Heading6">
    <w:name w:val="heading 6"/>
    <w:basedOn w:val="Normal"/>
    <w:next w:val="Normal"/>
    <w:uiPriority w:val="9"/>
    <w:semiHidden/>
    <w:unhideWhenUsed/>
    <w:qFormat/>
    <w:pPr>
      <w:spacing w:after="120"/>
      <w:jc w:val="center"/>
      <w:outlineLvl w:val="5"/>
    </w:pPr>
    <w:rPr>
      <w:smallCap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dotted" w:sz="4" w:space="1" w:color="632423"/>
        <w:bottom w:val="dotted" w:sz="4" w:space="6" w:color="632423"/>
      </w:pBdr>
      <w:spacing w:before="500" w:after="300" w:line="240" w:lineRule="auto"/>
      <w:jc w:val="center"/>
    </w:pPr>
    <w:rPr>
      <w:smallCaps/>
      <w:color w:val="632423"/>
      <w:sz w:val="44"/>
      <w:szCs w:val="44"/>
    </w:rPr>
  </w:style>
  <w:style w:type="paragraph" w:styleId="Subtitle">
    <w:name w:val="Subtitle"/>
    <w:basedOn w:val="Normal"/>
    <w:next w:val="Normal"/>
    <w:uiPriority w:val="11"/>
    <w:qFormat/>
    <w:pPr>
      <w:spacing w:after="560" w:line="240" w:lineRule="auto"/>
      <w:jc w:val="center"/>
    </w:pPr>
    <w:rPr>
      <w:smallCaps/>
      <w:sz w:val="18"/>
      <w:szCs w:val="1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character" w:styleId="Strong">
    <w:name w:val="Strong"/>
    <w:basedOn w:val="DefaultParagraphFont"/>
    <w:uiPriority w:val="22"/>
    <w:qFormat/>
    <w:rsid w:val="005776A5"/>
    <w:rPr>
      <w:b/>
      <w:bCs/>
    </w:rPr>
  </w:style>
  <w:style w:type="paragraph" w:styleId="ListParagraph">
    <w:name w:val="List Paragraph"/>
    <w:basedOn w:val="Normal"/>
    <w:uiPriority w:val="34"/>
    <w:qFormat/>
    <w:rsid w:val="005776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67Z3ZXSPZZWZ-949-872</_dlc_DocId>
    <_dlc_DocIdUrl xmlns="67887a43-7e4d-4c1c-91d7-15e417b1b8ab">
      <Url>https://w3.ric.edu/curriculum_committee/_layouts/15/DocIdRedir.aspx?ID=67Z3ZXSPZZWZ-949-872</Url>
      <Description>67Z3ZXSPZZWZ-949-872</Description>
    </_dlc_DocIdUrl>
  </documentManagement>
</p:properties>
</file>

<file path=customXml/itemProps1.xml><?xml version="1.0" encoding="utf-8"?>
<ds:datastoreItem xmlns:ds="http://schemas.openxmlformats.org/officeDocument/2006/customXml" ds:itemID="{CC49AD13-F642-4AED-A079-C11C701002B2}"/>
</file>

<file path=customXml/itemProps2.xml><?xml version="1.0" encoding="utf-8"?>
<ds:datastoreItem xmlns:ds="http://schemas.openxmlformats.org/officeDocument/2006/customXml" ds:itemID="{D93722A9-86D5-4E4D-B779-FD4344E2D935}"/>
</file>

<file path=customXml/itemProps3.xml><?xml version="1.0" encoding="utf-8"?>
<ds:datastoreItem xmlns:ds="http://schemas.openxmlformats.org/officeDocument/2006/customXml" ds:itemID="{1F05E751-EA37-41AE-A97F-982A10CA6623}"/>
</file>

<file path=customXml/itemProps4.xml><?xml version="1.0" encoding="utf-8"?>
<ds:datastoreItem xmlns:ds="http://schemas.openxmlformats.org/officeDocument/2006/customXml" ds:itemID="{4A04E8B4-03C8-4653-B195-CB9C3A79FFE2}"/>
</file>

<file path=docProps/app.xml><?xml version="1.0" encoding="utf-8"?>
<Properties xmlns="http://schemas.openxmlformats.org/officeDocument/2006/extended-properties" xmlns:vt="http://schemas.openxmlformats.org/officeDocument/2006/docPropsVTypes">
  <Template>Normal.dotm</Template>
  <TotalTime>15</TotalTime>
  <Pages>5</Pages>
  <Words>1562</Words>
  <Characters>8908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2019-03-15T21:13:00Z</dcterms:created>
  <dcterms:modified xsi:type="dcterms:W3CDTF">2019-04-16T19:52:00Z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45a95cf8-f197-40fb-96d4-b50d74d831f9</vt:lpwstr>
  </property>
  <property fmtid="{D5CDD505-2E9C-101B-9397-08002B2CF9AE}" pid="3" name="ContentTypeId">
    <vt:lpwstr>0x0101009736D43DC7C38546B966A7508121890B</vt:lpwstr>
  </property>
</Properties>
</file>