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867"/>
        <w:gridCol w:w="1887"/>
        <w:gridCol w:w="3059"/>
        <w:gridCol w:w="481"/>
        <w:gridCol w:w="3083"/>
        <w:gridCol w:w="403"/>
      </w:tblGrid>
      <w:tr w:rsidR="003738CD" w:rsidRPr="006E3AF2" w14:paraId="11EC5F63" w14:textId="77777777" w:rsidTr="00123C03">
        <w:trPr>
          <w:cantSplit/>
        </w:trPr>
        <w:tc>
          <w:tcPr>
            <w:tcW w:w="866"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947" w:type="pct"/>
            <w:gridSpan w:val="4"/>
          </w:tcPr>
          <w:p w14:paraId="3DD8DB7A" w14:textId="1C123F27" w:rsidR="00B12DCC" w:rsidRPr="00B12DCC" w:rsidRDefault="00C155FE" w:rsidP="00B12DCC">
            <w:pPr>
              <w:pStyle w:val="Heading5"/>
              <w:rPr>
                <w:b/>
              </w:rPr>
            </w:pPr>
            <w:bookmarkStart w:id="0" w:name="Proposal"/>
            <w:bookmarkEnd w:id="0"/>
            <w:r>
              <w:rPr>
                <w:b/>
              </w:rPr>
              <w:t>ART 471 Advanced Typography</w:t>
            </w:r>
          </w:p>
        </w:tc>
        <w:tc>
          <w:tcPr>
            <w:tcW w:w="187"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738CD" w:rsidRPr="006E3AF2" w14:paraId="11E1C10F" w14:textId="77777777" w:rsidTr="00123C03">
        <w:trPr>
          <w:cantSplit/>
        </w:trPr>
        <w:tc>
          <w:tcPr>
            <w:tcW w:w="866" w:type="pct"/>
            <w:vAlign w:val="center"/>
          </w:tcPr>
          <w:p w14:paraId="34141DE6" w14:textId="73EB4A74" w:rsidR="00F64260" w:rsidRPr="00B649C4" w:rsidRDefault="005D2A2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947" w:type="pct"/>
            <w:gridSpan w:val="4"/>
          </w:tcPr>
          <w:p w14:paraId="02CBDE98" w14:textId="77777777" w:rsidR="00F64260" w:rsidRPr="00A83A6C" w:rsidRDefault="00F64260" w:rsidP="00B862BF">
            <w:pPr>
              <w:pStyle w:val="Heading5"/>
              <w:rPr>
                <w:b/>
              </w:rPr>
            </w:pPr>
            <w:bookmarkStart w:id="3" w:name="Ifapplicable"/>
            <w:bookmarkEnd w:id="3"/>
          </w:p>
        </w:tc>
        <w:tc>
          <w:tcPr>
            <w:tcW w:w="187" w:type="pct"/>
            <w:vMerge/>
          </w:tcPr>
          <w:p w14:paraId="62271F1F" w14:textId="77777777" w:rsidR="00F64260" w:rsidRPr="008E0FCD" w:rsidRDefault="00F64260" w:rsidP="008B1F84">
            <w:pPr>
              <w:rPr>
                <w:b/>
              </w:rPr>
            </w:pPr>
          </w:p>
        </w:tc>
      </w:tr>
      <w:tr w:rsidR="003738CD" w:rsidRPr="006E3AF2" w14:paraId="3ADE5CAB" w14:textId="77777777" w:rsidTr="00123C03">
        <w:trPr>
          <w:cantSplit/>
        </w:trPr>
        <w:tc>
          <w:tcPr>
            <w:tcW w:w="866"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947" w:type="pct"/>
            <w:gridSpan w:val="4"/>
          </w:tcPr>
          <w:p w14:paraId="52ECEFB4" w14:textId="3817E20F" w:rsidR="002C7572" w:rsidRPr="005F2A05" w:rsidRDefault="00F64260" w:rsidP="00CF1901">
            <w:pPr>
              <w:rPr>
                <w:b/>
              </w:rPr>
            </w:pPr>
            <w:bookmarkStart w:id="4" w:name="type"/>
            <w:r w:rsidRPr="005F2A05">
              <w:rPr>
                <w:b/>
              </w:rPr>
              <w:t xml:space="preserve">Course: </w:t>
            </w:r>
            <w:r>
              <w:rPr>
                <w:b/>
              </w:rPr>
              <w:t xml:space="preserve"> </w:t>
            </w:r>
            <w:r w:rsidRPr="005F2A05">
              <w:rPr>
                <w:b/>
              </w:rPr>
              <w:t>creation</w:t>
            </w:r>
            <w:bookmarkEnd w:id="4"/>
          </w:p>
        </w:tc>
        <w:tc>
          <w:tcPr>
            <w:tcW w:w="187" w:type="pct"/>
            <w:vMerge/>
          </w:tcPr>
          <w:p w14:paraId="66B4A301" w14:textId="77777777" w:rsidR="00F64260" w:rsidRPr="005F2A05" w:rsidRDefault="00F64260" w:rsidP="008B1F84">
            <w:pPr>
              <w:rPr>
                <w:b/>
              </w:rPr>
            </w:pPr>
          </w:p>
        </w:tc>
      </w:tr>
      <w:tr w:rsidR="003738CD" w:rsidRPr="006E3AF2" w14:paraId="1CF85742" w14:textId="77777777" w:rsidTr="00123C03">
        <w:trPr>
          <w:cantSplit/>
        </w:trPr>
        <w:tc>
          <w:tcPr>
            <w:tcW w:w="866" w:type="pct"/>
            <w:vAlign w:val="center"/>
          </w:tcPr>
          <w:p w14:paraId="7F95D6E5" w14:textId="203B9C32"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875" w:type="pct"/>
          </w:tcPr>
          <w:p w14:paraId="32621A09" w14:textId="0BCC3165" w:rsidR="00F64260" w:rsidRPr="00B605CE" w:rsidRDefault="00B12DCC" w:rsidP="00B862BF">
            <w:pPr>
              <w:rPr>
                <w:b/>
              </w:rPr>
            </w:pPr>
            <w:bookmarkStart w:id="5" w:name="Originator"/>
            <w:bookmarkEnd w:id="5"/>
            <w:r>
              <w:rPr>
                <w:b/>
              </w:rPr>
              <w:t>Nancy Bockbrader</w:t>
            </w:r>
          </w:p>
        </w:tc>
        <w:tc>
          <w:tcPr>
            <w:tcW w:w="1419" w:type="pct"/>
          </w:tcPr>
          <w:p w14:paraId="788D9512" w14:textId="19B60691" w:rsidR="00F64260" w:rsidRPr="00946B20" w:rsidRDefault="005D2A2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840" w:type="pct"/>
            <w:gridSpan w:val="3"/>
          </w:tcPr>
          <w:p w14:paraId="6A9CD084" w14:textId="338FB48D" w:rsidR="00F64260" w:rsidRPr="00B605CE" w:rsidRDefault="00B12DCC" w:rsidP="00B862BF">
            <w:pPr>
              <w:rPr>
                <w:b/>
              </w:rPr>
            </w:pPr>
            <w:bookmarkStart w:id="6" w:name="home_dept"/>
            <w:bookmarkEnd w:id="6"/>
            <w:r>
              <w:rPr>
                <w:b/>
              </w:rPr>
              <w:t>ART</w:t>
            </w:r>
          </w:p>
        </w:tc>
      </w:tr>
      <w:tr w:rsidR="003738CD" w:rsidRPr="006E3AF2" w14:paraId="2EB2F82D" w14:textId="77777777" w:rsidTr="00123C03">
        <w:tc>
          <w:tcPr>
            <w:tcW w:w="866"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4134" w:type="pct"/>
            <w:gridSpan w:val="5"/>
          </w:tcPr>
          <w:p w14:paraId="0E53DCED" w14:textId="77777777" w:rsidR="00117448" w:rsidRDefault="00117448" w:rsidP="00FA6998">
            <w:pPr>
              <w:rPr>
                <w:b/>
              </w:rPr>
            </w:pPr>
            <w:bookmarkStart w:id="7" w:name="Rationale"/>
            <w:bookmarkEnd w:id="7"/>
          </w:p>
          <w:p w14:paraId="3FBBCA3F" w14:textId="7725A599" w:rsidR="002030BF" w:rsidRPr="00C27CB0" w:rsidRDefault="00117448" w:rsidP="00FA6998">
            <w:pPr>
              <w:rPr>
                <w:b/>
              </w:rPr>
            </w:pPr>
            <w:r w:rsidRPr="00C27CB0">
              <w:rPr>
                <w:b/>
              </w:rPr>
              <w:t>The art department proposes the addition of a new</w:t>
            </w:r>
            <w:r w:rsidR="00581060" w:rsidRPr="00C27CB0">
              <w:rPr>
                <w:b/>
              </w:rPr>
              <w:t xml:space="preserve"> </w:t>
            </w:r>
            <w:r w:rsidRPr="00C27CB0">
              <w:rPr>
                <w:b/>
              </w:rPr>
              <w:t>course</w:t>
            </w:r>
            <w:r w:rsidR="009F13B2" w:rsidRPr="00C27CB0">
              <w:rPr>
                <w:b/>
              </w:rPr>
              <w:t xml:space="preserve"> </w:t>
            </w:r>
            <w:r w:rsidRPr="00C27CB0">
              <w:rPr>
                <w:b/>
              </w:rPr>
              <w:t xml:space="preserve">in </w:t>
            </w:r>
            <w:r w:rsidR="00581060" w:rsidRPr="00C27CB0">
              <w:rPr>
                <w:b/>
              </w:rPr>
              <w:t xml:space="preserve">typography </w:t>
            </w:r>
            <w:r w:rsidR="00EF266E" w:rsidRPr="00C27CB0">
              <w:rPr>
                <w:b/>
              </w:rPr>
              <w:t>titled</w:t>
            </w:r>
            <w:r w:rsidR="00581060" w:rsidRPr="00C27CB0">
              <w:rPr>
                <w:b/>
              </w:rPr>
              <w:t xml:space="preserve"> ART 471: </w:t>
            </w:r>
            <w:r w:rsidR="00B4671F" w:rsidRPr="00C27CB0">
              <w:rPr>
                <w:b/>
              </w:rPr>
              <w:t xml:space="preserve">Advanced </w:t>
            </w:r>
            <w:r w:rsidR="00581060" w:rsidRPr="00C27CB0">
              <w:rPr>
                <w:b/>
              </w:rPr>
              <w:t>Typography</w:t>
            </w:r>
            <w:r w:rsidR="00C27CB0" w:rsidRPr="00C27CB0">
              <w:rPr>
                <w:b/>
              </w:rPr>
              <w:t xml:space="preserve"> </w:t>
            </w:r>
            <w:r w:rsidR="00C155FE">
              <w:rPr>
                <w:b/>
              </w:rPr>
              <w:t>to</w:t>
            </w:r>
            <w:r w:rsidR="00C27CB0" w:rsidRPr="00C27CB0">
              <w:rPr>
                <w:b/>
              </w:rPr>
              <w:t xml:space="preserve"> be required for the Graphic Design concentration in the BA and BFA in Studio Art Programs.</w:t>
            </w:r>
          </w:p>
          <w:p w14:paraId="27B41784" w14:textId="77777777" w:rsidR="002030BF" w:rsidRPr="001078C2" w:rsidRDefault="002030BF" w:rsidP="00FA6998"/>
          <w:p w14:paraId="5AD931FC" w14:textId="0080F130" w:rsidR="00A139D5" w:rsidRPr="00EF266E" w:rsidRDefault="00DF3273" w:rsidP="00FA6998">
            <w:pPr>
              <w:rPr>
                <w:b/>
              </w:rPr>
            </w:pPr>
            <w:r w:rsidRPr="00EF266E">
              <w:rPr>
                <w:b/>
              </w:rPr>
              <w:t xml:space="preserve">Advanced </w:t>
            </w:r>
            <w:r w:rsidR="00A139D5" w:rsidRPr="00EF266E">
              <w:rPr>
                <w:b/>
              </w:rPr>
              <w:t>Typography</w:t>
            </w:r>
            <w:r w:rsidR="00CF0D8A" w:rsidRPr="00EF266E">
              <w:rPr>
                <w:b/>
              </w:rPr>
              <w:t xml:space="preserve"> </w:t>
            </w:r>
          </w:p>
          <w:p w14:paraId="3D08CFAB" w14:textId="1EB484FB" w:rsidR="009E4586" w:rsidRPr="001078C2" w:rsidRDefault="009E4586" w:rsidP="00A76E8A">
            <w:r w:rsidRPr="001078C2">
              <w:t xml:space="preserve">Typography has been described as the “life blood” of graphic design because </w:t>
            </w:r>
            <w:r w:rsidR="00A02A3D" w:rsidRPr="001078C2">
              <w:t>it is a visual representation of language</w:t>
            </w:r>
            <w:r w:rsidR="00117448" w:rsidRPr="001078C2">
              <w:t xml:space="preserve">. </w:t>
            </w:r>
            <w:r w:rsidR="001444DF" w:rsidRPr="001078C2">
              <w:t>Knowledge of h</w:t>
            </w:r>
            <w:r w:rsidR="00117448" w:rsidRPr="001078C2">
              <w:t>istorical</w:t>
            </w:r>
            <w:r w:rsidR="001444DF" w:rsidRPr="001078C2">
              <w:t xml:space="preserve"> and cultural</w:t>
            </w:r>
            <w:r w:rsidR="00117448" w:rsidRPr="001078C2">
              <w:t xml:space="preserve"> significance, </w:t>
            </w:r>
            <w:r w:rsidR="003224C5" w:rsidRPr="001078C2">
              <w:t xml:space="preserve">essential </w:t>
            </w:r>
            <w:r w:rsidR="002030BF" w:rsidRPr="001078C2">
              <w:t>typographic techniques</w:t>
            </w:r>
            <w:r w:rsidRPr="001078C2">
              <w:t xml:space="preserve">, </w:t>
            </w:r>
            <w:r w:rsidR="00117448" w:rsidRPr="001078C2">
              <w:t xml:space="preserve">creation of </w:t>
            </w:r>
            <w:r w:rsidRPr="001078C2">
              <w:t xml:space="preserve">alternative </w:t>
            </w:r>
            <w:r w:rsidR="00117448" w:rsidRPr="001078C2">
              <w:t>characters</w:t>
            </w:r>
            <w:r w:rsidRPr="001078C2">
              <w:t>, working with long bodies of text</w:t>
            </w:r>
            <w:r w:rsidR="00117448" w:rsidRPr="001078C2">
              <w:t>, integration with images,</w:t>
            </w:r>
            <w:r w:rsidR="00123C03" w:rsidRPr="001078C2">
              <w:t xml:space="preserve"> </w:t>
            </w:r>
            <w:r w:rsidRPr="001078C2">
              <w:t xml:space="preserve">and use of software tools </w:t>
            </w:r>
            <w:r w:rsidR="0000544F" w:rsidRPr="001078C2">
              <w:t xml:space="preserve">for both screen and print </w:t>
            </w:r>
            <w:r w:rsidRPr="001078C2">
              <w:t xml:space="preserve">require a significant investment of time to learn. </w:t>
            </w:r>
          </w:p>
          <w:p w14:paraId="20510CB4" w14:textId="77777777" w:rsidR="00117448" w:rsidRPr="001078C2" w:rsidRDefault="00117448" w:rsidP="00A76E8A"/>
          <w:p w14:paraId="07193812" w14:textId="0CB3F2CB" w:rsidR="000D1314" w:rsidRPr="001078C2" w:rsidRDefault="00117448" w:rsidP="006E3FF0">
            <w:r w:rsidRPr="001078C2">
              <w:t xml:space="preserve">While basic </w:t>
            </w:r>
            <w:r w:rsidR="002030BF" w:rsidRPr="001078C2">
              <w:t xml:space="preserve">to intermediate </w:t>
            </w:r>
            <w:r w:rsidRPr="001078C2">
              <w:t xml:space="preserve">typography </w:t>
            </w:r>
            <w:r w:rsidR="00B06446" w:rsidRPr="001078C2">
              <w:t>skills are</w:t>
            </w:r>
            <w:r w:rsidRPr="001078C2">
              <w:t xml:space="preserve"> </w:t>
            </w:r>
            <w:r w:rsidR="002E18CF" w:rsidRPr="001078C2">
              <w:t>taught</w:t>
            </w:r>
            <w:r w:rsidRPr="001078C2">
              <w:t xml:space="preserve"> in </w:t>
            </w:r>
            <w:r w:rsidR="00693E61" w:rsidRPr="001078C2">
              <w:t>G</w:t>
            </w:r>
            <w:r w:rsidRPr="001078C2">
              <w:t xml:space="preserve">raphic </w:t>
            </w:r>
            <w:r w:rsidR="00693E61" w:rsidRPr="001078C2">
              <w:t>D</w:t>
            </w:r>
            <w:r w:rsidRPr="001078C2">
              <w:t>esign</w:t>
            </w:r>
            <w:r w:rsidR="00693E61" w:rsidRPr="001078C2">
              <w:t xml:space="preserve"> I–V</w:t>
            </w:r>
            <w:r w:rsidRPr="001078C2">
              <w:t>, the addition of a dedicated</w:t>
            </w:r>
            <w:r w:rsidR="00163C87" w:rsidRPr="001078C2">
              <w:t xml:space="preserve"> </w:t>
            </w:r>
            <w:r w:rsidRPr="001078C2">
              <w:t>typography course</w:t>
            </w:r>
            <w:r w:rsidR="001444DF" w:rsidRPr="001078C2">
              <w:t xml:space="preserve"> will </w:t>
            </w:r>
            <w:r w:rsidR="00931ECF" w:rsidRPr="001078C2">
              <w:t>provide</w:t>
            </w:r>
            <w:r w:rsidR="001444DF" w:rsidRPr="001078C2">
              <w:t xml:space="preserve"> </w:t>
            </w:r>
            <w:r w:rsidR="00931ECF" w:rsidRPr="001078C2">
              <w:t>the opportunity for</w:t>
            </w:r>
            <w:r w:rsidR="001444DF" w:rsidRPr="001078C2">
              <w:t xml:space="preserve"> </w:t>
            </w:r>
            <w:r w:rsidR="003224C5" w:rsidRPr="001078C2">
              <w:t>creative</w:t>
            </w:r>
            <w:r w:rsidR="00B06446" w:rsidRPr="001078C2">
              <w:t xml:space="preserve"> </w:t>
            </w:r>
            <w:r w:rsidR="00E60785" w:rsidRPr="001078C2">
              <w:t xml:space="preserve">research </w:t>
            </w:r>
            <w:r w:rsidR="00014673" w:rsidRPr="001078C2">
              <w:t>focused on</w:t>
            </w:r>
            <w:r w:rsidR="001444DF" w:rsidRPr="001078C2">
              <w:t xml:space="preserve"> </w:t>
            </w:r>
            <w:r w:rsidR="00246FAB">
              <w:t xml:space="preserve">both </w:t>
            </w:r>
            <w:r w:rsidR="00B06446" w:rsidRPr="001078C2">
              <w:t>alternative typograph</w:t>
            </w:r>
            <w:r w:rsidR="00827097" w:rsidRPr="001078C2">
              <w:t>ic forms</w:t>
            </w:r>
            <w:r w:rsidR="00E016A5" w:rsidRPr="001078C2">
              <w:t xml:space="preserve"> </w:t>
            </w:r>
            <w:r w:rsidR="00163C87" w:rsidRPr="001078C2">
              <w:t xml:space="preserve">and </w:t>
            </w:r>
            <w:r w:rsidR="00931ECF" w:rsidRPr="001078C2">
              <w:t>advanced study dealing with</w:t>
            </w:r>
            <w:r w:rsidR="00E60785" w:rsidRPr="001078C2">
              <w:t xml:space="preserve"> content</w:t>
            </w:r>
            <w:r w:rsidR="00834D5C" w:rsidRPr="001078C2">
              <w:t xml:space="preserve"> and</w:t>
            </w:r>
            <w:r w:rsidR="00E60785" w:rsidRPr="001078C2">
              <w:t xml:space="preserve"> style </w:t>
            </w:r>
            <w:r w:rsidR="00876DCE" w:rsidRPr="001078C2">
              <w:t xml:space="preserve">as it </w:t>
            </w:r>
            <w:r w:rsidR="00477F71" w:rsidRPr="001078C2">
              <w:t xml:space="preserve">specifically </w:t>
            </w:r>
            <w:r w:rsidR="00876DCE" w:rsidRPr="001078C2">
              <w:t>rela</w:t>
            </w:r>
            <w:r w:rsidR="00834D5C" w:rsidRPr="001078C2">
              <w:t>tes to readability,</w:t>
            </w:r>
            <w:r w:rsidR="00163C87" w:rsidRPr="001078C2">
              <w:t xml:space="preserve"> usability</w:t>
            </w:r>
            <w:r w:rsidR="00834D5C" w:rsidRPr="001078C2">
              <w:t xml:space="preserve"> and adaptability</w:t>
            </w:r>
            <w:r w:rsidR="00163C87" w:rsidRPr="001078C2">
              <w:t>.</w:t>
            </w:r>
          </w:p>
          <w:p w14:paraId="32C8E74C" w14:textId="77777777" w:rsidR="000D1314" w:rsidRPr="001078C2" w:rsidRDefault="000D1314" w:rsidP="006E3FF0"/>
          <w:p w14:paraId="43C931DC" w14:textId="60E478BC" w:rsidR="00B45B49" w:rsidRPr="001078C2" w:rsidRDefault="00030E06" w:rsidP="006E3FF0">
            <w:r w:rsidRPr="001078C2">
              <w:t>It</w:t>
            </w:r>
            <w:r w:rsidR="00AE2FC5" w:rsidRPr="001078C2">
              <w:t xml:space="preserve"> is essential for contemporary </w:t>
            </w:r>
            <w:r w:rsidR="00827097" w:rsidRPr="001078C2">
              <w:t xml:space="preserve">graphic </w:t>
            </w:r>
            <w:r w:rsidR="00AE2FC5" w:rsidRPr="001078C2">
              <w:t>designers to fully understand</w:t>
            </w:r>
            <w:r w:rsidR="003121E2" w:rsidRPr="001078C2">
              <w:t xml:space="preserve"> the complexities inherent in design systems. </w:t>
            </w:r>
            <w:r w:rsidRPr="001078C2">
              <w:t>Through the study</w:t>
            </w:r>
            <w:r w:rsidR="00E86E00" w:rsidRPr="001078C2">
              <w:t xml:space="preserve"> of </w:t>
            </w:r>
            <w:r w:rsidR="003121E2" w:rsidRPr="001078C2">
              <w:t>style sheets</w:t>
            </w:r>
            <w:r w:rsidRPr="001078C2">
              <w:t xml:space="preserve">, </w:t>
            </w:r>
            <w:r w:rsidR="003D6402" w:rsidRPr="001078C2">
              <w:t>dynamic t</w:t>
            </w:r>
            <w:r w:rsidR="00876DCE" w:rsidRPr="001078C2">
              <w:t>ools</w:t>
            </w:r>
            <w:r w:rsidR="003D6402" w:rsidRPr="001078C2">
              <w:t>,</w:t>
            </w:r>
            <w:r w:rsidR="003121E2" w:rsidRPr="001078C2">
              <w:t xml:space="preserve"> </w:t>
            </w:r>
            <w:r w:rsidRPr="001078C2">
              <w:t xml:space="preserve">etc., </w:t>
            </w:r>
            <w:r w:rsidR="003121E2" w:rsidRPr="001078C2">
              <w:t xml:space="preserve">students </w:t>
            </w:r>
            <w:r w:rsidRPr="001078C2">
              <w:t xml:space="preserve">consider the </w:t>
            </w:r>
            <w:r w:rsidR="0077349E" w:rsidRPr="001078C2">
              <w:t>designer/</w:t>
            </w:r>
            <w:r w:rsidRPr="001078C2">
              <w:t>user/reader experience</w:t>
            </w:r>
            <w:r w:rsidR="00DF3273" w:rsidRPr="001078C2">
              <w:t xml:space="preserve">. </w:t>
            </w:r>
          </w:p>
          <w:p w14:paraId="60BF3A4C" w14:textId="77777777" w:rsidR="00123C03" w:rsidRPr="001078C2" w:rsidRDefault="00123C03" w:rsidP="006E3FF0"/>
          <w:p w14:paraId="4781BC74" w14:textId="71851E20" w:rsidR="000C1F6B" w:rsidRPr="001078C2" w:rsidRDefault="006A648D" w:rsidP="006E3FF0">
            <w:r w:rsidRPr="001078C2">
              <w:t>Because</w:t>
            </w:r>
            <w:r w:rsidR="00420504" w:rsidRPr="001078C2">
              <w:t xml:space="preserve"> </w:t>
            </w:r>
            <w:r w:rsidR="005470A9" w:rsidRPr="001078C2">
              <w:t>c</w:t>
            </w:r>
            <w:r w:rsidR="00123C03" w:rsidRPr="001078C2">
              <w:t xml:space="preserve">ompetence in </w:t>
            </w:r>
            <w:r w:rsidR="00C86C9A" w:rsidRPr="001078C2">
              <w:t xml:space="preserve">both the creative and technical aspects of </w:t>
            </w:r>
            <w:r w:rsidR="005470A9" w:rsidRPr="001078C2">
              <w:t xml:space="preserve">typography </w:t>
            </w:r>
            <w:r w:rsidR="00C86C9A" w:rsidRPr="001078C2">
              <w:t>are</w:t>
            </w:r>
            <w:r w:rsidR="00123C03" w:rsidRPr="001078C2">
              <w:t xml:space="preserve"> essential </w:t>
            </w:r>
            <w:r w:rsidR="002E18CF" w:rsidRPr="001078C2">
              <w:t>in</w:t>
            </w:r>
            <w:r w:rsidR="00123C03" w:rsidRPr="001078C2">
              <w:t xml:space="preserve"> </w:t>
            </w:r>
            <w:r w:rsidR="00420504" w:rsidRPr="001078C2">
              <w:t xml:space="preserve">advanced graphic design </w:t>
            </w:r>
            <w:r w:rsidRPr="001078C2">
              <w:t>projects</w:t>
            </w:r>
            <w:r w:rsidR="00C86C9A" w:rsidRPr="001078C2">
              <w:t>,</w:t>
            </w:r>
            <w:r w:rsidR="002E18CF" w:rsidRPr="001078C2">
              <w:t xml:space="preserve"> </w:t>
            </w:r>
            <w:r w:rsidRPr="001078C2">
              <w:t>competitive portfolio</w:t>
            </w:r>
            <w:r w:rsidR="00420504" w:rsidRPr="001078C2">
              <w:t xml:space="preserve"> development and</w:t>
            </w:r>
            <w:r w:rsidRPr="001078C2">
              <w:t xml:space="preserve"> </w:t>
            </w:r>
            <w:r w:rsidR="00420504" w:rsidRPr="001078C2">
              <w:t xml:space="preserve">professional practice, </w:t>
            </w:r>
            <w:r w:rsidR="00C86C9A" w:rsidRPr="001078C2">
              <w:t xml:space="preserve">it is proposed that ART 471: </w:t>
            </w:r>
            <w:r w:rsidR="00A560B8" w:rsidRPr="001078C2">
              <w:t xml:space="preserve">Advanced </w:t>
            </w:r>
            <w:r w:rsidR="00C86C9A" w:rsidRPr="001078C2">
              <w:t xml:space="preserve">Typography be added </w:t>
            </w:r>
            <w:r w:rsidR="00DF3273" w:rsidRPr="001078C2">
              <w:t xml:space="preserve">to the curriculum as a </w:t>
            </w:r>
            <w:r w:rsidR="00246FAB">
              <w:t xml:space="preserve">required course for Graphic Design majors, and </w:t>
            </w:r>
            <w:r w:rsidR="00DF3273" w:rsidRPr="001078C2">
              <w:t>Studio Elective</w:t>
            </w:r>
            <w:r w:rsidR="00EF266E">
              <w:t xml:space="preserve"> or </w:t>
            </w:r>
            <w:r w:rsidR="00DF3273" w:rsidRPr="001078C2">
              <w:t>Art Elective course</w:t>
            </w:r>
            <w:r w:rsidR="00EF266E">
              <w:t xml:space="preserve"> for</w:t>
            </w:r>
            <w:r w:rsidR="00246FAB">
              <w:t xml:space="preserve"> other</w:t>
            </w:r>
            <w:r w:rsidR="00EF266E">
              <w:t xml:space="preserve"> Art Majors</w:t>
            </w:r>
            <w:r w:rsidR="00C86C9A" w:rsidRPr="001078C2">
              <w:t>.</w:t>
            </w:r>
            <w:r w:rsidR="000C1F6B" w:rsidRPr="001078C2">
              <w:t xml:space="preserve"> </w:t>
            </w:r>
          </w:p>
          <w:p w14:paraId="3247E8CE" w14:textId="0BBB07DF" w:rsidR="00CF1901" w:rsidRPr="001078C2" w:rsidRDefault="00CF1901" w:rsidP="006E3FF0"/>
          <w:p w14:paraId="57A28335" w14:textId="3D65F663" w:rsidR="00CF1901" w:rsidRPr="001078C2" w:rsidRDefault="00477F71" w:rsidP="00CF1901">
            <w:r w:rsidRPr="001078C2">
              <w:t>This course</w:t>
            </w:r>
            <w:r w:rsidR="00CF1901" w:rsidRPr="001078C2">
              <w:t xml:space="preserve"> </w:t>
            </w:r>
            <w:r w:rsidR="00380622">
              <w:t>has been</w:t>
            </w:r>
            <w:r w:rsidR="00CF1901" w:rsidRPr="001078C2">
              <w:t xml:space="preserve"> offered as </w:t>
            </w:r>
            <w:r w:rsidRPr="001078C2">
              <w:t xml:space="preserve">ART </w:t>
            </w:r>
            <w:r w:rsidR="00734EE6">
              <w:t>4</w:t>
            </w:r>
            <w:r w:rsidRPr="001078C2">
              <w:t xml:space="preserve">80 </w:t>
            </w:r>
            <w:r w:rsidR="00CF1901" w:rsidRPr="001078C2">
              <w:t xml:space="preserve">once, </w:t>
            </w:r>
            <w:r w:rsidRPr="001078C2">
              <w:t>and ART 450</w:t>
            </w:r>
            <w:r w:rsidR="00CF1901" w:rsidRPr="001078C2">
              <w:t xml:space="preserve"> </w:t>
            </w:r>
            <w:r w:rsidR="00380622">
              <w:t>three times</w:t>
            </w:r>
            <w:r w:rsidR="00CF1901" w:rsidRPr="001078C2">
              <w:t>, each with alterations to course content based on student evaluations and learning outcomes. Th</w:t>
            </w:r>
            <w:r w:rsidR="00380622">
              <w:t xml:space="preserve">is </w:t>
            </w:r>
            <w:r w:rsidR="00CF1901" w:rsidRPr="001078C2">
              <w:t xml:space="preserve">course was highly rated by students, </w:t>
            </w:r>
            <w:r w:rsidR="0073429C" w:rsidRPr="001078C2">
              <w:t>with final project</w:t>
            </w:r>
            <w:r w:rsidR="001E4C45">
              <w:t xml:space="preserve"> outcomes</w:t>
            </w:r>
            <w:r w:rsidR="0073429C" w:rsidRPr="001078C2">
              <w:t xml:space="preserve"> </w:t>
            </w:r>
            <w:r w:rsidR="00D94D19">
              <w:t xml:space="preserve">typically </w:t>
            </w:r>
            <w:r w:rsidR="00CF1901" w:rsidRPr="001078C2">
              <w:t>rang</w:t>
            </w:r>
            <w:r w:rsidR="0073429C" w:rsidRPr="001078C2">
              <w:t xml:space="preserve">ing </w:t>
            </w:r>
            <w:r w:rsidR="00CF1901" w:rsidRPr="001078C2">
              <w:t xml:space="preserve">from very good to excellent. </w:t>
            </w:r>
          </w:p>
          <w:p w14:paraId="2129B21B" w14:textId="77777777" w:rsidR="00CF1901" w:rsidRPr="001078C2" w:rsidRDefault="00CF1901" w:rsidP="006E3FF0"/>
          <w:p w14:paraId="4E0DBA4C" w14:textId="1F1F7167" w:rsidR="003C7BA3" w:rsidRPr="003C7BA3" w:rsidRDefault="00FF4833" w:rsidP="00A76E8A">
            <w:pPr>
              <w:rPr>
                <w:b/>
              </w:rPr>
            </w:pPr>
            <w:r>
              <w:rPr>
                <w:b/>
              </w:rPr>
              <w:lastRenderedPageBreak/>
              <w:t xml:space="preserve">Advanced </w:t>
            </w:r>
            <w:r w:rsidR="003C7BA3" w:rsidRPr="003C7BA3">
              <w:rPr>
                <w:b/>
              </w:rPr>
              <w:t xml:space="preserve">Typography </w:t>
            </w:r>
            <w:r w:rsidR="003E7A8C">
              <w:rPr>
                <w:b/>
              </w:rPr>
              <w:t>Will Enhance Our Curriculum</w:t>
            </w:r>
          </w:p>
          <w:p w14:paraId="05612BED" w14:textId="504168E8" w:rsidR="00971EB8" w:rsidRPr="00971EB8" w:rsidRDefault="00A76E8A" w:rsidP="00A76E8A">
            <w:r w:rsidRPr="00971EB8">
              <w:t xml:space="preserve">The significance of </w:t>
            </w:r>
            <w:r w:rsidR="0030423C" w:rsidRPr="00971EB8">
              <w:t>typography</w:t>
            </w:r>
            <w:r w:rsidR="00A914AD">
              <w:t xml:space="preserve"> </w:t>
            </w:r>
            <w:r w:rsidR="000F0BCD" w:rsidRPr="00971EB8">
              <w:t>within a</w:t>
            </w:r>
            <w:r w:rsidR="003E7A8C">
              <w:t xml:space="preserve"> graphic design</w:t>
            </w:r>
            <w:r w:rsidR="000F0BCD" w:rsidRPr="00971EB8">
              <w:t xml:space="preserve"> curriculum can be observed in other </w:t>
            </w:r>
            <w:r w:rsidR="00A914AD">
              <w:t xml:space="preserve">higher education graphic design </w:t>
            </w:r>
            <w:r w:rsidRPr="00971EB8">
              <w:t>programs</w:t>
            </w:r>
            <w:r w:rsidR="00A914AD">
              <w:t>.</w:t>
            </w:r>
            <w:r w:rsidRPr="00971EB8">
              <w:t xml:space="preserve"> </w:t>
            </w:r>
            <w:r w:rsidR="00A914AD">
              <w:t xml:space="preserve">In a review of </w:t>
            </w:r>
            <w:r w:rsidR="000830BB">
              <w:t>other</w:t>
            </w:r>
            <w:r w:rsidR="00A914AD">
              <w:t xml:space="preserve"> college</w:t>
            </w:r>
            <w:r w:rsidR="001A445B">
              <w:t xml:space="preserve"> program web sites</w:t>
            </w:r>
            <w:r w:rsidR="00A914AD">
              <w:t>, it was found that</w:t>
            </w:r>
            <w:r w:rsidRPr="00971EB8">
              <w:t xml:space="preserve"> </w:t>
            </w:r>
            <w:r w:rsidR="00971EB8" w:rsidRPr="00971EB8">
              <w:t xml:space="preserve">the completion </w:t>
            </w:r>
            <w:r w:rsidR="00D66EBA">
              <w:t xml:space="preserve">of </w:t>
            </w:r>
            <w:r w:rsidR="00971EB8" w:rsidRPr="00971EB8">
              <w:t xml:space="preserve">one to three </w:t>
            </w:r>
            <w:r w:rsidR="003C7BA3">
              <w:t>typography courses</w:t>
            </w:r>
            <w:r w:rsidR="001078C2">
              <w:t xml:space="preserve"> are </w:t>
            </w:r>
            <w:r w:rsidR="003C7BA3">
              <w:t>part of the</w:t>
            </w:r>
            <w:r w:rsidR="000F0BCD" w:rsidRPr="00971EB8">
              <w:t xml:space="preserve"> graphic design</w:t>
            </w:r>
            <w:r w:rsidR="00D66EBA">
              <w:t xml:space="preserve"> </w:t>
            </w:r>
            <w:r w:rsidR="00A914AD">
              <w:t>curriculum</w:t>
            </w:r>
            <w:r w:rsidR="003C7BA3">
              <w:t>.</w:t>
            </w:r>
          </w:p>
          <w:p w14:paraId="34AF4331" w14:textId="77777777" w:rsidR="00971EB8" w:rsidRDefault="00971EB8" w:rsidP="00A76E8A">
            <w:pPr>
              <w:rPr>
                <w:b/>
              </w:rPr>
            </w:pPr>
          </w:p>
          <w:p w14:paraId="7277F533" w14:textId="31C44357" w:rsidR="0030423C" w:rsidRDefault="006E3FF0" w:rsidP="00A76E8A">
            <w:pPr>
              <w:rPr>
                <w:b/>
              </w:rPr>
            </w:pPr>
            <w:r>
              <w:rPr>
                <w:b/>
              </w:rPr>
              <w:t>Fo</w:t>
            </w:r>
            <w:r w:rsidR="00655951">
              <w:rPr>
                <w:b/>
              </w:rPr>
              <w:t>u</w:t>
            </w:r>
            <w:r>
              <w:rPr>
                <w:b/>
              </w:rPr>
              <w:t>r example</w:t>
            </w:r>
            <w:r w:rsidR="00655951">
              <w:rPr>
                <w:b/>
              </w:rPr>
              <w:t>s follow</w:t>
            </w:r>
            <w:r>
              <w:rPr>
                <w:b/>
              </w:rPr>
              <w:t>:</w:t>
            </w:r>
          </w:p>
          <w:p w14:paraId="21A27877" w14:textId="2F43399E" w:rsidR="00AE1BE0" w:rsidRDefault="00AE1BE0" w:rsidP="00A76E8A">
            <w:r>
              <w:t>K</w:t>
            </w:r>
            <w:r w:rsidR="00655951">
              <w:t xml:space="preserve">eene State College’s BA in Graphic Design program includes </w:t>
            </w:r>
            <w:r w:rsidR="00655951" w:rsidRPr="004950F3">
              <w:rPr>
                <w:b/>
                <w:i/>
              </w:rPr>
              <w:t>Typographic Form</w:t>
            </w:r>
            <w:r w:rsidR="00655951">
              <w:t xml:space="preserve"> &amp; </w:t>
            </w:r>
            <w:r w:rsidR="00655951" w:rsidRPr="004950F3">
              <w:rPr>
                <w:b/>
                <w:i/>
              </w:rPr>
              <w:t xml:space="preserve">Function </w:t>
            </w:r>
            <w:r w:rsidR="00655951">
              <w:t xml:space="preserve">as </w:t>
            </w:r>
            <w:r w:rsidR="001078C2">
              <w:t xml:space="preserve">a </w:t>
            </w:r>
            <w:r w:rsidR="00655951">
              <w:t>required course.</w:t>
            </w:r>
          </w:p>
          <w:p w14:paraId="07F2481B" w14:textId="5ADB1D77" w:rsidR="00655951" w:rsidRDefault="005D2A28" w:rsidP="00A76E8A">
            <w:hyperlink r:id="rId13" w:history="1">
              <w:r w:rsidR="00655951" w:rsidRPr="00E03360">
                <w:rPr>
                  <w:rStyle w:val="Hyperlink"/>
                </w:rPr>
                <w:t>https://www.keene.edu/catalog/programs/detail/art-ba/</w:t>
              </w:r>
            </w:hyperlink>
          </w:p>
          <w:p w14:paraId="56450513" w14:textId="77777777" w:rsidR="00655951" w:rsidRPr="00AE1BE0" w:rsidRDefault="00655951" w:rsidP="00A76E8A"/>
          <w:p w14:paraId="31FF58C2" w14:textId="41063C76" w:rsidR="0030423C" w:rsidRPr="00971EB8" w:rsidRDefault="0030423C" w:rsidP="00A76E8A">
            <w:r w:rsidRPr="00971EB8">
              <w:t xml:space="preserve">RISD’s </w:t>
            </w:r>
            <w:r w:rsidR="00971EB8" w:rsidRPr="00971EB8">
              <w:t xml:space="preserve">BFA in </w:t>
            </w:r>
            <w:r w:rsidR="000F0BCD" w:rsidRPr="00971EB8">
              <w:t xml:space="preserve">Graphic Design </w:t>
            </w:r>
            <w:r w:rsidR="001E59EF">
              <w:t>curriculum includes</w:t>
            </w:r>
            <w:r w:rsidRPr="00971EB8">
              <w:t xml:space="preserve"> </w:t>
            </w:r>
            <w:r w:rsidRPr="004950F3">
              <w:rPr>
                <w:b/>
                <w:i/>
              </w:rPr>
              <w:t>Typography 1, 2 &amp; 3</w:t>
            </w:r>
            <w:r w:rsidR="0029618A" w:rsidRPr="004950F3">
              <w:rPr>
                <w:b/>
                <w:i/>
              </w:rPr>
              <w:t>.</w:t>
            </w:r>
            <w:r w:rsidR="0029618A">
              <w:t xml:space="preserve"> </w:t>
            </w:r>
          </w:p>
          <w:p w14:paraId="5E370110" w14:textId="38C4C7D4" w:rsidR="0030423C" w:rsidRPr="00971EB8" w:rsidRDefault="005D2A28" w:rsidP="00A76E8A">
            <w:hyperlink r:id="rId14" w:history="1">
              <w:r w:rsidR="0030423C" w:rsidRPr="00971EB8">
                <w:rPr>
                  <w:rStyle w:val="Hyperlink"/>
                </w:rPr>
                <w:t>https://www.risd.edu/academics/graphic-design/undergraduate/</w:t>
              </w:r>
            </w:hyperlink>
          </w:p>
          <w:p w14:paraId="18B38ED8" w14:textId="77777777" w:rsidR="0030423C" w:rsidRPr="00971EB8" w:rsidRDefault="0030423C" w:rsidP="00A76E8A"/>
          <w:p w14:paraId="0870DFB9" w14:textId="0DC881DA" w:rsidR="000F0BCD" w:rsidRPr="00971EB8" w:rsidRDefault="000F0BCD" w:rsidP="00A76E8A">
            <w:r w:rsidRPr="00971EB8">
              <w:t>University of Massachusetts Dartmouth</w:t>
            </w:r>
            <w:r w:rsidR="00971EB8" w:rsidRPr="00971EB8">
              <w:t>’s</w:t>
            </w:r>
            <w:r w:rsidRPr="00971EB8">
              <w:t xml:space="preserve"> </w:t>
            </w:r>
            <w:r w:rsidR="00971EB8" w:rsidRPr="00971EB8">
              <w:t xml:space="preserve">BFA in </w:t>
            </w:r>
            <w:r w:rsidRPr="00971EB8">
              <w:t xml:space="preserve">Graphic Design program requires </w:t>
            </w:r>
            <w:r w:rsidRPr="004950F3">
              <w:rPr>
                <w:b/>
                <w:i/>
              </w:rPr>
              <w:t>Typography, Web Typography &amp; Advanced Typographic Systems</w:t>
            </w:r>
            <w:r w:rsidR="001C71DC">
              <w:t xml:space="preserve"> in addition other graphic design concentration courses.</w:t>
            </w:r>
          </w:p>
          <w:p w14:paraId="20AA4F7C" w14:textId="42F562CD" w:rsidR="000F0BCD" w:rsidRPr="00971EB8" w:rsidRDefault="005D2A28" w:rsidP="00A76E8A">
            <w:hyperlink r:id="rId15" w:history="1">
              <w:r w:rsidR="000F0BCD" w:rsidRPr="00971EB8">
                <w:rPr>
                  <w:rStyle w:val="Hyperlink"/>
                </w:rPr>
                <w:t>https://www.umassd.edu/media/umassdartmouth/collegeofvisualandperformingarts/undergradcurriculumguides/Graphic_Design_Advising_Guide_2018_(PDF).pdf</w:t>
              </w:r>
            </w:hyperlink>
          </w:p>
          <w:p w14:paraId="6D4368C9" w14:textId="77777777" w:rsidR="000F0BCD" w:rsidRPr="00971EB8" w:rsidRDefault="000F0BCD" w:rsidP="00A76E8A"/>
          <w:p w14:paraId="47675F62" w14:textId="274A6172" w:rsidR="00F106EF" w:rsidRPr="00971EB8" w:rsidRDefault="006C5A87" w:rsidP="00FA6998">
            <w:r w:rsidRPr="00971EB8">
              <w:t>Johnson &amp; Wales University’s BS in Graphic Design program</w:t>
            </w:r>
            <w:r w:rsidR="00FC1240" w:rsidRPr="00971EB8">
              <w:t xml:space="preserve"> requires one </w:t>
            </w:r>
            <w:r w:rsidR="00971EB8" w:rsidRPr="00971EB8">
              <w:t xml:space="preserve">course in </w:t>
            </w:r>
            <w:r w:rsidR="00FC1240" w:rsidRPr="004950F3">
              <w:rPr>
                <w:b/>
                <w:i/>
              </w:rPr>
              <w:t>Typography</w:t>
            </w:r>
            <w:r w:rsidR="000A4AE8" w:rsidRPr="000A4AE8">
              <w:rPr>
                <w:i/>
              </w:rPr>
              <w:t>.</w:t>
            </w:r>
          </w:p>
          <w:p w14:paraId="679BACEF" w14:textId="5A462DB5" w:rsidR="00971EB8" w:rsidRPr="00971EB8" w:rsidRDefault="005D2A28" w:rsidP="00FA6998">
            <w:hyperlink r:id="rId16" w:history="1">
              <w:r w:rsidR="00FC1240" w:rsidRPr="00971EB8">
                <w:rPr>
                  <w:rStyle w:val="Hyperlink"/>
                </w:rPr>
                <w:t>https://catalog.jwu.edu/programsofstudy/engineering-design/graphic-design-bs/providence/?_ga=2.150361078.1154327771.1540900303-543479186.1540900303&amp;_gac=1.21015241.1540900303.Cj0KCQjwguDeBRDCARIsAGxuU8ZRrmBlHqwasruS3Stwc-WPHgKLwRVwhUXoLdMgngLo3tBTY3Oo1CkaAlFSEALw_wcB</w:t>
              </w:r>
            </w:hyperlink>
          </w:p>
          <w:p w14:paraId="3F209530" w14:textId="77777777" w:rsidR="00FC1240" w:rsidRDefault="00FC1240" w:rsidP="00FA6998">
            <w:pPr>
              <w:rPr>
                <w:b/>
              </w:rPr>
            </w:pPr>
          </w:p>
          <w:p w14:paraId="51125D5C" w14:textId="3B44A462" w:rsidR="00B86ECD" w:rsidRPr="00B86ECD" w:rsidRDefault="0095089C" w:rsidP="00403DE3">
            <w:pPr>
              <w:rPr>
                <w:b/>
              </w:rPr>
            </w:pPr>
            <w:r>
              <w:rPr>
                <w:b/>
              </w:rPr>
              <w:t xml:space="preserve">Additional Evidence Regarding the Importance of Typography </w:t>
            </w:r>
          </w:p>
          <w:p w14:paraId="20F66CDE" w14:textId="6B891F70" w:rsidR="00403DE3" w:rsidRDefault="00403DE3" w:rsidP="00403DE3">
            <w:r>
              <w:t xml:space="preserve">In a recent review of junior positions on AIGA’s Design Jobs listing it was observed that the majority of qualifications specifically include typography and typesetting skills. </w:t>
            </w:r>
          </w:p>
          <w:p w14:paraId="7F0DF0B9" w14:textId="210BB02F" w:rsidR="002672B5" w:rsidRDefault="005D2A28" w:rsidP="00403DE3">
            <w:hyperlink r:id="rId17" w:history="1">
              <w:r w:rsidR="00B86ECD" w:rsidRPr="0017067E">
                <w:rPr>
                  <w:rStyle w:val="Hyperlink"/>
                </w:rPr>
                <w:t>https://designjobs.aiga.org/</w:t>
              </w:r>
            </w:hyperlink>
          </w:p>
          <w:p w14:paraId="1F544058" w14:textId="77777777" w:rsidR="002672B5" w:rsidRDefault="002672B5" w:rsidP="00403DE3"/>
          <w:p w14:paraId="0D0EB27C" w14:textId="15B7B7A1" w:rsidR="00B12DCC" w:rsidRDefault="00B12DCC" w:rsidP="00FA6998">
            <w:pPr>
              <w:rPr>
                <w:b/>
              </w:rPr>
            </w:pPr>
            <w:r>
              <w:rPr>
                <w:b/>
              </w:rPr>
              <w:t xml:space="preserve">Impact on students </w:t>
            </w:r>
            <w:r w:rsidR="005D2025">
              <w:rPr>
                <w:b/>
              </w:rPr>
              <w:t>and faculty</w:t>
            </w:r>
          </w:p>
          <w:p w14:paraId="014C1D33" w14:textId="3788ECDD" w:rsidR="005D2025" w:rsidRPr="00356860" w:rsidRDefault="00356860" w:rsidP="00CA3C09">
            <w:r w:rsidRPr="00356860">
              <w:t xml:space="preserve">By adding </w:t>
            </w:r>
            <w:r w:rsidR="003E1D77" w:rsidRPr="00356860">
              <w:t xml:space="preserve">Advanced Typography </w:t>
            </w:r>
            <w:r w:rsidRPr="00356860">
              <w:t>as a</w:t>
            </w:r>
            <w:r w:rsidR="00996C50">
              <w:t xml:space="preserve"> requirement</w:t>
            </w:r>
            <w:r w:rsidRPr="00356860">
              <w:t>, we will</w:t>
            </w:r>
            <w:r w:rsidR="005D2025" w:rsidRPr="00356860">
              <w:t xml:space="preserve"> insure</w:t>
            </w:r>
            <w:r w:rsidR="00D92E33" w:rsidRPr="00356860">
              <w:t xml:space="preserve"> a </w:t>
            </w:r>
            <w:r w:rsidR="00F106EF" w:rsidRPr="00356860">
              <w:t xml:space="preserve">more </w:t>
            </w:r>
            <w:r w:rsidR="00D92E33" w:rsidRPr="00356860">
              <w:t>com</w:t>
            </w:r>
            <w:r w:rsidR="005D2025" w:rsidRPr="00356860">
              <w:t xml:space="preserve">prehensive learning experience for students. </w:t>
            </w:r>
            <w:r w:rsidR="00CA3C09" w:rsidRPr="00356860">
              <w:t xml:space="preserve">The knowledge/skills acquired </w:t>
            </w:r>
            <w:r w:rsidR="004058C4" w:rsidRPr="00356860">
              <w:t xml:space="preserve">will </w:t>
            </w:r>
            <w:r w:rsidR="00826673" w:rsidRPr="00356860">
              <w:t>extend to</w:t>
            </w:r>
            <w:r w:rsidR="004058C4" w:rsidRPr="00356860">
              <w:t xml:space="preserve"> student portfolios</w:t>
            </w:r>
            <w:r w:rsidR="005A3E5F" w:rsidRPr="00356860">
              <w:t xml:space="preserve"> through course projects</w:t>
            </w:r>
            <w:r w:rsidR="004058C4" w:rsidRPr="00356860">
              <w:t xml:space="preserve">, and </w:t>
            </w:r>
            <w:r w:rsidR="00CA3C09" w:rsidRPr="00356860">
              <w:t>be instrumental in the transition to professional practic</w:t>
            </w:r>
            <w:r w:rsidR="00BD2156" w:rsidRPr="00356860">
              <w:t>e</w:t>
            </w:r>
            <w:r w:rsidR="00FE1857" w:rsidRPr="00356860">
              <w:t xml:space="preserve"> or graduate study</w:t>
            </w:r>
            <w:r w:rsidR="004058C4" w:rsidRPr="00356860">
              <w:t>.</w:t>
            </w:r>
          </w:p>
          <w:p w14:paraId="4FB554A6" w14:textId="77777777" w:rsidR="005D2025" w:rsidRDefault="005D2025" w:rsidP="005D2025"/>
          <w:p w14:paraId="7A7D3CCB" w14:textId="06194FF3" w:rsidR="005D2025" w:rsidRDefault="005D2025" w:rsidP="005D2025">
            <w:r>
              <w:t xml:space="preserve">The addition </w:t>
            </w:r>
            <w:r w:rsidRPr="00356860">
              <w:t xml:space="preserve">of </w:t>
            </w:r>
            <w:r w:rsidR="00B378E7" w:rsidRPr="00356860">
              <w:rPr>
                <w:i/>
              </w:rPr>
              <w:t>ART 471:</w:t>
            </w:r>
            <w:r w:rsidRPr="00356860">
              <w:rPr>
                <w:i/>
              </w:rPr>
              <w:t xml:space="preserve"> </w:t>
            </w:r>
            <w:r w:rsidR="004950F3" w:rsidRPr="00356860">
              <w:rPr>
                <w:i/>
              </w:rPr>
              <w:t xml:space="preserve">Advanced </w:t>
            </w:r>
            <w:r w:rsidRPr="00356860">
              <w:rPr>
                <w:i/>
              </w:rPr>
              <w:t>Typography</w:t>
            </w:r>
            <w:r w:rsidR="00F43498" w:rsidRPr="00356860">
              <w:t xml:space="preserve"> </w:t>
            </w:r>
            <w:r w:rsidR="00356860">
              <w:t xml:space="preserve">may </w:t>
            </w:r>
            <w:r w:rsidRPr="00356860">
              <w:t>facilitate</w:t>
            </w:r>
            <w:r>
              <w:t xml:space="preserve"> a more seamless transfer of </w:t>
            </w:r>
            <w:r w:rsidR="004950F3">
              <w:t>t</w:t>
            </w:r>
            <w:r>
              <w:t>ypography course credits from other schools.</w:t>
            </w:r>
          </w:p>
          <w:p w14:paraId="4342B430" w14:textId="77777777" w:rsidR="00387477" w:rsidRDefault="00387477" w:rsidP="00CA3C09"/>
          <w:p w14:paraId="1EF372A0" w14:textId="56735FC4" w:rsidR="00BD2156" w:rsidRDefault="00A049BE" w:rsidP="00CA3C09">
            <w:r>
              <w:t>O</w:t>
            </w:r>
            <w:r w:rsidR="00356860">
              <w:t xml:space="preserve">ffering Advanced Typography </w:t>
            </w:r>
            <w:r w:rsidR="00387477">
              <w:t xml:space="preserve">will </w:t>
            </w:r>
            <w:r w:rsidR="004A0322">
              <w:t>align our program</w:t>
            </w:r>
            <w:r w:rsidR="007A3092">
              <w:t xml:space="preserve"> with other </w:t>
            </w:r>
            <w:r w:rsidR="007670F4">
              <w:t xml:space="preserve">local, </w:t>
            </w:r>
            <w:r w:rsidR="004A0322">
              <w:t>regional</w:t>
            </w:r>
            <w:r w:rsidR="007670F4">
              <w:t xml:space="preserve"> and </w:t>
            </w:r>
            <w:r w:rsidR="004E5792">
              <w:t>national</w:t>
            </w:r>
            <w:r w:rsidR="004A0322">
              <w:t xml:space="preserve"> programs</w:t>
            </w:r>
            <w:r w:rsidR="004E5792">
              <w:t xml:space="preserve">. By </w:t>
            </w:r>
            <w:r w:rsidR="00CF0D8A">
              <w:t>providing</w:t>
            </w:r>
            <w:r w:rsidR="004A0322">
              <w:t xml:space="preserve"> a more diverse range of </w:t>
            </w:r>
            <w:r w:rsidR="00AA3D7A">
              <w:t>topics relevant to contemporary graphic de</w:t>
            </w:r>
            <w:r w:rsidR="004E5792">
              <w:t>sign</w:t>
            </w:r>
            <w:r w:rsidR="000411F9">
              <w:t>,</w:t>
            </w:r>
            <w:r w:rsidR="004E5792">
              <w:t xml:space="preserve"> RIC’s graphic design concentration </w:t>
            </w:r>
            <w:r>
              <w:t>may</w:t>
            </w:r>
            <w:r w:rsidR="000411F9">
              <w:t xml:space="preserve"> be </w:t>
            </w:r>
            <w:r w:rsidR="004E5792">
              <w:t>more attractive to prospective students</w:t>
            </w:r>
            <w:r w:rsidR="00F106EF">
              <w:t xml:space="preserve"> who plan to become professional designers.</w:t>
            </w:r>
          </w:p>
          <w:p w14:paraId="41EFFC68" w14:textId="77777777" w:rsidR="00F64260" w:rsidRPr="00FA6998" w:rsidRDefault="00F64260" w:rsidP="00356860">
            <w:pPr>
              <w:rPr>
                <w:b/>
              </w:rPr>
            </w:pPr>
          </w:p>
        </w:tc>
      </w:tr>
      <w:tr w:rsidR="003738CD" w:rsidRPr="006E3AF2" w14:paraId="376213DA" w14:textId="77777777" w:rsidTr="00123C03">
        <w:tc>
          <w:tcPr>
            <w:tcW w:w="866" w:type="pct"/>
            <w:vAlign w:val="center"/>
          </w:tcPr>
          <w:p w14:paraId="64288573" w14:textId="62D5AEA8"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4134" w:type="pct"/>
            <w:gridSpan w:val="5"/>
          </w:tcPr>
          <w:p w14:paraId="0194753B" w14:textId="698F6BDC" w:rsidR="00517DB2" w:rsidRPr="00B649C4" w:rsidRDefault="007F7E22" w:rsidP="007F7E22">
            <w:pPr>
              <w:rPr>
                <w:b/>
              </w:rPr>
            </w:pPr>
            <w:bookmarkStart w:id="8" w:name="student_impact"/>
            <w:bookmarkEnd w:id="8"/>
            <w:r>
              <w:rPr>
                <w:b/>
              </w:rPr>
              <w:t>Students will be provided with e</w:t>
            </w:r>
            <w:r w:rsidR="00575083">
              <w:rPr>
                <w:b/>
              </w:rPr>
              <w:t>ssential learning experience</w:t>
            </w:r>
            <w:r>
              <w:rPr>
                <w:b/>
              </w:rPr>
              <w:t>s</w:t>
            </w:r>
            <w:r w:rsidR="00575083">
              <w:rPr>
                <w:b/>
              </w:rPr>
              <w:t xml:space="preserve"> </w:t>
            </w:r>
            <w:r>
              <w:rPr>
                <w:b/>
              </w:rPr>
              <w:t>that will increase their chances of</w:t>
            </w:r>
            <w:r w:rsidR="00575083">
              <w:rPr>
                <w:b/>
              </w:rPr>
              <w:t xml:space="preserve"> </w:t>
            </w:r>
            <w:r>
              <w:rPr>
                <w:b/>
              </w:rPr>
              <w:t xml:space="preserve">successful entry into </w:t>
            </w:r>
            <w:r w:rsidR="00575083">
              <w:rPr>
                <w:b/>
              </w:rPr>
              <w:t>professional practice</w:t>
            </w:r>
            <w:r w:rsidR="005C6EC6">
              <w:rPr>
                <w:b/>
              </w:rPr>
              <w:t xml:space="preserve"> or graduate programs</w:t>
            </w:r>
            <w:r>
              <w:rPr>
                <w:b/>
              </w:rPr>
              <w:t xml:space="preserve">. </w:t>
            </w:r>
          </w:p>
        </w:tc>
      </w:tr>
      <w:tr w:rsidR="003738CD" w:rsidRPr="006E3AF2" w14:paraId="7D9FD828" w14:textId="77777777" w:rsidTr="00123C03">
        <w:tc>
          <w:tcPr>
            <w:tcW w:w="866"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4134" w:type="pct"/>
            <w:gridSpan w:val="5"/>
          </w:tcPr>
          <w:p w14:paraId="45C3A50E" w14:textId="0B00581F" w:rsidR="00517DB2" w:rsidRPr="00B649C4" w:rsidRDefault="00575083" w:rsidP="00517DB2">
            <w:pPr>
              <w:rPr>
                <w:b/>
              </w:rPr>
            </w:pPr>
            <w:bookmarkStart w:id="9" w:name="prog_impact"/>
            <w:bookmarkEnd w:id="9"/>
            <w:r>
              <w:rPr>
                <w:b/>
              </w:rPr>
              <w:t>None</w:t>
            </w:r>
          </w:p>
        </w:tc>
      </w:tr>
      <w:tr w:rsidR="003738CD" w:rsidRPr="00C25F9D" w14:paraId="45F9633F" w14:textId="77777777" w:rsidTr="00123C03">
        <w:trPr>
          <w:cantSplit/>
        </w:trPr>
        <w:tc>
          <w:tcPr>
            <w:tcW w:w="866"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75" w:type="pct"/>
          </w:tcPr>
          <w:p w14:paraId="1DE6FEAF" w14:textId="77777777" w:rsidR="008D52B7" w:rsidRDefault="005D2A2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3259" w:type="pct"/>
            <w:gridSpan w:val="4"/>
          </w:tcPr>
          <w:p w14:paraId="41C537C5" w14:textId="36AC40B9" w:rsidR="008D52B7" w:rsidRPr="00C25F9D" w:rsidRDefault="00575083" w:rsidP="00E27DDA">
            <w:pPr>
              <w:rPr>
                <w:b/>
              </w:rPr>
            </w:pPr>
            <w:r>
              <w:rPr>
                <w:b/>
              </w:rPr>
              <w:t xml:space="preserve">No new faculty will </w:t>
            </w:r>
            <w:r w:rsidR="00E27DDA">
              <w:rPr>
                <w:b/>
              </w:rPr>
              <w:t xml:space="preserve">be </w:t>
            </w:r>
            <w:r>
              <w:rPr>
                <w:b/>
              </w:rPr>
              <w:t>needed</w:t>
            </w:r>
            <w:r w:rsidR="00E27DDA">
              <w:rPr>
                <w:b/>
              </w:rPr>
              <w:t>.</w:t>
            </w:r>
          </w:p>
        </w:tc>
      </w:tr>
      <w:tr w:rsidR="003738CD" w:rsidRPr="00C25F9D" w14:paraId="636A3B25" w14:textId="77777777" w:rsidTr="00123C03">
        <w:trPr>
          <w:cantSplit/>
        </w:trPr>
        <w:tc>
          <w:tcPr>
            <w:tcW w:w="866" w:type="pct"/>
            <w:vMerge/>
            <w:vAlign w:val="center"/>
          </w:tcPr>
          <w:p w14:paraId="0B614A32" w14:textId="77777777" w:rsidR="008D52B7" w:rsidRPr="00B649C4" w:rsidRDefault="008D52B7" w:rsidP="008D52B7"/>
        </w:tc>
        <w:tc>
          <w:tcPr>
            <w:tcW w:w="875" w:type="pct"/>
          </w:tcPr>
          <w:p w14:paraId="2E681FA1" w14:textId="77777777" w:rsidR="008D52B7" w:rsidRPr="000E2CBA" w:rsidRDefault="005D2A2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3259" w:type="pct"/>
            <w:gridSpan w:val="4"/>
          </w:tcPr>
          <w:p w14:paraId="6B92378E" w14:textId="70B3ACDC" w:rsidR="008D52B7" w:rsidRPr="00C25F9D" w:rsidRDefault="007D4EA3" w:rsidP="007D4EA3">
            <w:pPr>
              <w:rPr>
                <w:b/>
              </w:rPr>
            </w:pPr>
            <w:r>
              <w:rPr>
                <w:b/>
              </w:rPr>
              <w:t>No additional library resources will be needed.</w:t>
            </w:r>
          </w:p>
        </w:tc>
      </w:tr>
      <w:tr w:rsidR="003738CD" w:rsidRPr="00C25F9D" w14:paraId="186A9C2E" w14:textId="77777777" w:rsidTr="00123C03">
        <w:trPr>
          <w:cantSplit/>
        </w:trPr>
        <w:tc>
          <w:tcPr>
            <w:tcW w:w="866" w:type="pct"/>
            <w:vMerge/>
            <w:vAlign w:val="center"/>
          </w:tcPr>
          <w:p w14:paraId="7D6BDE51" w14:textId="77777777" w:rsidR="008D52B7" w:rsidRPr="00B649C4" w:rsidRDefault="008D52B7" w:rsidP="008D52B7"/>
        </w:tc>
        <w:tc>
          <w:tcPr>
            <w:tcW w:w="875" w:type="pct"/>
          </w:tcPr>
          <w:p w14:paraId="2E3CCE80" w14:textId="77777777" w:rsidR="008D52B7" w:rsidRPr="00704CFF" w:rsidRDefault="005D2A2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3259" w:type="pct"/>
            <w:gridSpan w:val="4"/>
          </w:tcPr>
          <w:p w14:paraId="6DCACEC0" w14:textId="1FDA184F" w:rsidR="008D52B7" w:rsidRPr="00C25F9D" w:rsidRDefault="00575083" w:rsidP="008D52B7">
            <w:pPr>
              <w:rPr>
                <w:b/>
              </w:rPr>
            </w:pPr>
            <w:r>
              <w:rPr>
                <w:b/>
              </w:rPr>
              <w:t>No</w:t>
            </w:r>
            <w:r w:rsidR="007D4EA3">
              <w:rPr>
                <w:b/>
              </w:rPr>
              <w:t xml:space="preserve"> additional technology resources will be needed.</w:t>
            </w:r>
          </w:p>
        </w:tc>
      </w:tr>
      <w:tr w:rsidR="003738CD" w:rsidRPr="00C25F9D" w14:paraId="6717F369" w14:textId="77777777" w:rsidTr="00123C03">
        <w:trPr>
          <w:cantSplit/>
        </w:trPr>
        <w:tc>
          <w:tcPr>
            <w:tcW w:w="866" w:type="pct"/>
            <w:vMerge/>
            <w:vAlign w:val="center"/>
          </w:tcPr>
          <w:p w14:paraId="4CF65113" w14:textId="77777777" w:rsidR="008D52B7" w:rsidRPr="00B649C4" w:rsidRDefault="008D52B7" w:rsidP="008D52B7"/>
        </w:tc>
        <w:tc>
          <w:tcPr>
            <w:tcW w:w="875" w:type="pct"/>
          </w:tcPr>
          <w:p w14:paraId="209120DE" w14:textId="77777777" w:rsidR="008D52B7" w:rsidRPr="000E2CBA" w:rsidRDefault="005D2A2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3259" w:type="pct"/>
            <w:gridSpan w:val="4"/>
          </w:tcPr>
          <w:p w14:paraId="7AA6ABC1" w14:textId="2880E2C2" w:rsidR="008D52B7" w:rsidRPr="00C25F9D" w:rsidRDefault="007D4EA3" w:rsidP="008D52B7">
            <w:pPr>
              <w:rPr>
                <w:b/>
              </w:rPr>
            </w:pPr>
            <w:r>
              <w:rPr>
                <w:b/>
              </w:rPr>
              <w:t>No special facilities will be needed.</w:t>
            </w:r>
          </w:p>
        </w:tc>
      </w:tr>
      <w:tr w:rsidR="003738CD" w:rsidRPr="006E3AF2" w14:paraId="6C89A581" w14:textId="77777777" w:rsidTr="00123C03">
        <w:trPr>
          <w:cantSplit/>
        </w:trPr>
        <w:tc>
          <w:tcPr>
            <w:tcW w:w="866"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75" w:type="pct"/>
          </w:tcPr>
          <w:p w14:paraId="2A1A78BF" w14:textId="7A714A04" w:rsidR="00F64260" w:rsidRPr="00B605CE" w:rsidRDefault="00D47AE3" w:rsidP="00D47AE3">
            <w:pPr>
              <w:rPr>
                <w:b/>
              </w:rPr>
            </w:pPr>
            <w:bookmarkStart w:id="10" w:name="date_submitted"/>
            <w:bookmarkEnd w:id="10"/>
            <w:r>
              <w:rPr>
                <w:b/>
              </w:rPr>
              <w:t>Fall</w:t>
            </w:r>
            <w:r w:rsidR="007D4EA3">
              <w:rPr>
                <w:b/>
              </w:rPr>
              <w:t xml:space="preserve"> </w:t>
            </w:r>
            <w:r>
              <w:rPr>
                <w:b/>
              </w:rPr>
              <w:t>2019</w:t>
            </w:r>
          </w:p>
        </w:tc>
        <w:tc>
          <w:tcPr>
            <w:tcW w:w="1642"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617"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03738CD">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7A4EDD95"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460"/>
        <w:gridCol w:w="4220"/>
      </w:tblGrid>
      <w:tr w:rsidR="00F64260" w:rsidRPr="006E3AF2" w14:paraId="6EE19C38" w14:textId="77777777" w:rsidTr="00C155F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46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422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C155F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460" w:type="dxa"/>
            <w:noWrap/>
          </w:tcPr>
          <w:p w14:paraId="1E34A8E4" w14:textId="77777777" w:rsidR="00F64260" w:rsidRPr="009F029C" w:rsidRDefault="00F64260" w:rsidP="001429AA">
            <w:pPr>
              <w:spacing w:line="240" w:lineRule="auto"/>
              <w:rPr>
                <w:b/>
              </w:rPr>
            </w:pPr>
            <w:bookmarkStart w:id="12" w:name="cours_title"/>
            <w:bookmarkEnd w:id="12"/>
          </w:p>
        </w:tc>
        <w:tc>
          <w:tcPr>
            <w:tcW w:w="4220" w:type="dxa"/>
            <w:noWrap/>
          </w:tcPr>
          <w:p w14:paraId="6540064C" w14:textId="545C9610" w:rsidR="00F64260" w:rsidRPr="009F029C" w:rsidRDefault="007D4EA3" w:rsidP="00F43498">
            <w:pPr>
              <w:spacing w:line="240" w:lineRule="auto"/>
              <w:rPr>
                <w:b/>
              </w:rPr>
            </w:pPr>
            <w:r>
              <w:rPr>
                <w:b/>
              </w:rPr>
              <w:t>ART 4</w:t>
            </w:r>
            <w:r w:rsidR="000024BF">
              <w:rPr>
                <w:b/>
              </w:rPr>
              <w:t>71</w:t>
            </w:r>
          </w:p>
        </w:tc>
      </w:tr>
      <w:tr w:rsidR="00F64260" w:rsidRPr="006E3AF2" w14:paraId="203B0C45" w14:textId="77777777" w:rsidTr="00C155FE">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460" w:type="dxa"/>
            <w:noWrap/>
          </w:tcPr>
          <w:p w14:paraId="36ED71B5" w14:textId="77777777" w:rsidR="00F64260" w:rsidRPr="009F029C" w:rsidRDefault="00F64260" w:rsidP="001429AA">
            <w:pPr>
              <w:spacing w:line="240" w:lineRule="auto"/>
              <w:rPr>
                <w:b/>
              </w:rPr>
            </w:pPr>
          </w:p>
        </w:tc>
        <w:tc>
          <w:tcPr>
            <w:tcW w:w="422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C155FE">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460" w:type="dxa"/>
            <w:noWrap/>
          </w:tcPr>
          <w:p w14:paraId="386591F8" w14:textId="77777777" w:rsidR="00F64260" w:rsidRPr="009F029C" w:rsidRDefault="00F64260" w:rsidP="001429AA">
            <w:pPr>
              <w:spacing w:line="240" w:lineRule="auto"/>
              <w:rPr>
                <w:b/>
              </w:rPr>
            </w:pPr>
            <w:bookmarkStart w:id="13" w:name="title"/>
            <w:bookmarkEnd w:id="13"/>
          </w:p>
        </w:tc>
        <w:tc>
          <w:tcPr>
            <w:tcW w:w="4220" w:type="dxa"/>
            <w:noWrap/>
          </w:tcPr>
          <w:p w14:paraId="2B9DB727" w14:textId="3E29D3D4" w:rsidR="00F64260" w:rsidRPr="009F029C" w:rsidRDefault="005C6EC6" w:rsidP="001429AA">
            <w:pPr>
              <w:spacing w:line="240" w:lineRule="auto"/>
              <w:rPr>
                <w:b/>
              </w:rPr>
            </w:pPr>
            <w:r>
              <w:rPr>
                <w:b/>
              </w:rPr>
              <w:t xml:space="preserve">Advanced </w:t>
            </w:r>
            <w:r w:rsidR="00F43498">
              <w:rPr>
                <w:b/>
              </w:rPr>
              <w:t>Typography</w:t>
            </w:r>
          </w:p>
        </w:tc>
      </w:tr>
      <w:tr w:rsidR="00F64260" w:rsidRPr="006E3AF2" w14:paraId="76E4D772" w14:textId="77777777" w:rsidTr="00C155F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46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4220" w:type="dxa"/>
            <w:noWrap/>
          </w:tcPr>
          <w:p w14:paraId="51C7BE85" w14:textId="5C4B0778" w:rsidR="00F64260" w:rsidRPr="009F029C" w:rsidRDefault="00C155FE" w:rsidP="002919F0">
            <w:pPr>
              <w:spacing w:line="240" w:lineRule="auto"/>
              <w:rPr>
                <w:b/>
              </w:rPr>
            </w:pPr>
            <w:r>
              <w:rPr>
                <w:b/>
              </w:rPr>
              <w:t>Students explore h</w:t>
            </w:r>
            <w:r w:rsidR="002919F0">
              <w:rPr>
                <w:b/>
              </w:rPr>
              <w:t>and lettering</w:t>
            </w:r>
            <w:r w:rsidR="00C20FE5">
              <w:rPr>
                <w:b/>
              </w:rPr>
              <w:t xml:space="preserve"> (from pencil on paper to digital drawing)</w:t>
            </w:r>
            <w:r w:rsidR="002919F0">
              <w:rPr>
                <w:b/>
              </w:rPr>
              <w:t>, a</w:t>
            </w:r>
            <w:r w:rsidR="001E36C5">
              <w:rPr>
                <w:b/>
              </w:rPr>
              <w:t xml:space="preserve">lternative </w:t>
            </w:r>
            <w:r w:rsidR="002919F0">
              <w:rPr>
                <w:b/>
              </w:rPr>
              <w:t xml:space="preserve">type creation, </w:t>
            </w:r>
            <w:r w:rsidR="00C20FE5">
              <w:rPr>
                <w:b/>
              </w:rPr>
              <w:t xml:space="preserve">and advanced </w:t>
            </w:r>
            <w:r w:rsidR="001361F0">
              <w:rPr>
                <w:b/>
              </w:rPr>
              <w:t>techniques</w:t>
            </w:r>
            <w:r w:rsidR="00C20FE5">
              <w:rPr>
                <w:b/>
              </w:rPr>
              <w:t>/strategies</w:t>
            </w:r>
            <w:r w:rsidR="001361F0">
              <w:rPr>
                <w:b/>
              </w:rPr>
              <w:t xml:space="preserve"> </w:t>
            </w:r>
            <w:r w:rsidR="002919F0">
              <w:rPr>
                <w:b/>
              </w:rPr>
              <w:t>for professional</w:t>
            </w:r>
            <w:r w:rsidR="00C20FE5">
              <w:rPr>
                <w:b/>
              </w:rPr>
              <w:t>-quality</w:t>
            </w:r>
            <w:r w:rsidR="002919F0">
              <w:rPr>
                <w:b/>
              </w:rPr>
              <w:t xml:space="preserve"> typography</w:t>
            </w:r>
            <w:r>
              <w:rPr>
                <w:b/>
              </w:rPr>
              <w:t>,</w:t>
            </w:r>
            <w:r w:rsidR="002919F0">
              <w:rPr>
                <w:b/>
              </w:rPr>
              <w:t xml:space="preserve"> </w:t>
            </w:r>
            <w:r>
              <w:rPr>
                <w:b/>
              </w:rPr>
              <w:t>and apply these</w:t>
            </w:r>
            <w:r w:rsidR="002919F0">
              <w:rPr>
                <w:b/>
              </w:rPr>
              <w:t xml:space="preserve"> </w:t>
            </w:r>
            <w:r w:rsidR="00C20FE5">
              <w:rPr>
                <w:b/>
              </w:rPr>
              <w:t>to a multiple-page publication</w:t>
            </w:r>
            <w:r w:rsidR="002919F0">
              <w:rPr>
                <w:b/>
              </w:rPr>
              <w:t>.</w:t>
            </w:r>
            <w:r w:rsidR="001E36C5">
              <w:rPr>
                <w:b/>
              </w:rPr>
              <w:t xml:space="preserve"> </w:t>
            </w:r>
          </w:p>
        </w:tc>
      </w:tr>
      <w:tr w:rsidR="00F64260" w:rsidRPr="006E3AF2" w14:paraId="6B87DAE3" w14:textId="77777777" w:rsidTr="00C155FE">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460" w:type="dxa"/>
            <w:noWrap/>
          </w:tcPr>
          <w:p w14:paraId="1DA13CE0" w14:textId="77777777" w:rsidR="00F64260" w:rsidRPr="009F029C" w:rsidRDefault="00F64260" w:rsidP="001429AA">
            <w:pPr>
              <w:spacing w:line="240" w:lineRule="auto"/>
              <w:rPr>
                <w:b/>
              </w:rPr>
            </w:pPr>
            <w:bookmarkStart w:id="15" w:name="prereqs"/>
            <w:bookmarkEnd w:id="15"/>
          </w:p>
        </w:tc>
        <w:tc>
          <w:tcPr>
            <w:tcW w:w="4220" w:type="dxa"/>
            <w:noWrap/>
          </w:tcPr>
          <w:p w14:paraId="4DA91B44" w14:textId="6AA4E5C3" w:rsidR="00F64260" w:rsidRPr="009F029C" w:rsidRDefault="00F43498" w:rsidP="001429AA">
            <w:pPr>
              <w:spacing w:line="240" w:lineRule="auto"/>
              <w:rPr>
                <w:b/>
              </w:rPr>
            </w:pPr>
            <w:r>
              <w:rPr>
                <w:b/>
              </w:rPr>
              <w:t>ART 324</w:t>
            </w:r>
            <w:r w:rsidR="00C155FE">
              <w:rPr>
                <w:b/>
              </w:rPr>
              <w:t xml:space="preserve"> </w:t>
            </w:r>
            <w:r>
              <w:rPr>
                <w:b/>
              </w:rPr>
              <w:t xml:space="preserve">or </w:t>
            </w:r>
            <w:r w:rsidR="00C155FE">
              <w:rPr>
                <w:b/>
              </w:rPr>
              <w:t>consent</w:t>
            </w:r>
            <w:r>
              <w:rPr>
                <w:b/>
              </w:rPr>
              <w:t xml:space="preserve"> </w:t>
            </w:r>
            <w:r w:rsidR="00C155FE">
              <w:rPr>
                <w:b/>
              </w:rPr>
              <w:t>of</w:t>
            </w:r>
            <w:r>
              <w:rPr>
                <w:b/>
              </w:rPr>
              <w:t xml:space="preserve"> </w:t>
            </w:r>
            <w:r w:rsidR="00C155FE">
              <w:rPr>
                <w:b/>
              </w:rPr>
              <w:t>d</w:t>
            </w:r>
            <w:r>
              <w:rPr>
                <w:b/>
              </w:rPr>
              <w:t xml:space="preserve">epartment </w:t>
            </w:r>
            <w:r w:rsidR="00C155FE">
              <w:rPr>
                <w:b/>
              </w:rPr>
              <w:t>c</w:t>
            </w:r>
            <w:r>
              <w:rPr>
                <w:b/>
              </w:rPr>
              <w:t>hair</w:t>
            </w:r>
          </w:p>
        </w:tc>
      </w:tr>
      <w:tr w:rsidR="00F64260" w:rsidRPr="006E3AF2" w14:paraId="5AE5E526" w14:textId="77777777" w:rsidTr="00C155FE">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460" w:type="dxa"/>
            <w:noWrap/>
          </w:tcPr>
          <w:p w14:paraId="55C26C0B" w14:textId="697AD74E" w:rsidR="00886F22" w:rsidRPr="009F029C" w:rsidRDefault="00886F22" w:rsidP="00886F22">
            <w:pPr>
              <w:spacing w:line="240" w:lineRule="auto"/>
              <w:rPr>
                <w:b/>
                <w:sz w:val="20"/>
              </w:rPr>
            </w:pPr>
          </w:p>
          <w:p w14:paraId="08F2FAD3" w14:textId="7B1916F6" w:rsidR="00F64260" w:rsidRPr="009F029C" w:rsidRDefault="00F64260" w:rsidP="000A36CD">
            <w:pPr>
              <w:spacing w:line="240" w:lineRule="auto"/>
              <w:rPr>
                <w:b/>
                <w:sz w:val="20"/>
              </w:rPr>
            </w:pPr>
          </w:p>
        </w:tc>
        <w:tc>
          <w:tcPr>
            <w:tcW w:w="4220" w:type="dxa"/>
            <w:noWrap/>
          </w:tcPr>
          <w:p w14:paraId="67D1137F" w14:textId="45682B8F" w:rsidR="00F64260" w:rsidRPr="009F029C" w:rsidRDefault="005C6EC6" w:rsidP="00C25F9D">
            <w:pPr>
              <w:spacing w:line="240" w:lineRule="auto"/>
              <w:rPr>
                <w:b/>
                <w:sz w:val="20"/>
              </w:rPr>
            </w:pPr>
            <w:r>
              <w:rPr>
                <w:b/>
                <w:sz w:val="20"/>
              </w:rPr>
              <w:t>Spring</w:t>
            </w:r>
            <w:r w:rsidR="00370E4D">
              <w:rPr>
                <w:b/>
                <w:sz w:val="20"/>
              </w:rPr>
              <w:t xml:space="preserve"> </w:t>
            </w:r>
          </w:p>
        </w:tc>
      </w:tr>
      <w:tr w:rsidR="00F64260" w:rsidRPr="006E3AF2" w14:paraId="12464B8B" w14:textId="77777777" w:rsidTr="00C155FE">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460" w:type="dxa"/>
            <w:noWrap/>
          </w:tcPr>
          <w:p w14:paraId="2591720E" w14:textId="77777777" w:rsidR="00F64260" w:rsidRPr="009F029C" w:rsidRDefault="00F64260" w:rsidP="001429AA">
            <w:pPr>
              <w:spacing w:line="240" w:lineRule="auto"/>
              <w:rPr>
                <w:b/>
              </w:rPr>
            </w:pPr>
            <w:bookmarkStart w:id="16" w:name="contacthours"/>
            <w:bookmarkEnd w:id="16"/>
          </w:p>
        </w:tc>
        <w:tc>
          <w:tcPr>
            <w:tcW w:w="4220" w:type="dxa"/>
            <w:noWrap/>
          </w:tcPr>
          <w:p w14:paraId="57D144B9" w14:textId="387C10F9" w:rsidR="00F64260" w:rsidRPr="009F029C" w:rsidRDefault="00F43498" w:rsidP="001429AA">
            <w:pPr>
              <w:spacing w:line="240" w:lineRule="auto"/>
              <w:rPr>
                <w:b/>
              </w:rPr>
            </w:pPr>
            <w:r>
              <w:rPr>
                <w:b/>
              </w:rPr>
              <w:t>6 hours per week</w:t>
            </w:r>
          </w:p>
        </w:tc>
      </w:tr>
      <w:tr w:rsidR="00F64260" w:rsidRPr="006E3AF2" w14:paraId="677C9DA2" w14:textId="77777777" w:rsidTr="00C155FE">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460" w:type="dxa"/>
            <w:noWrap/>
          </w:tcPr>
          <w:p w14:paraId="27EB02BD" w14:textId="77777777" w:rsidR="00F64260" w:rsidRPr="009F029C" w:rsidRDefault="00F64260" w:rsidP="001429AA">
            <w:pPr>
              <w:spacing w:line="240" w:lineRule="auto"/>
              <w:rPr>
                <w:b/>
              </w:rPr>
            </w:pPr>
            <w:bookmarkStart w:id="17" w:name="credits"/>
            <w:bookmarkEnd w:id="17"/>
          </w:p>
        </w:tc>
        <w:tc>
          <w:tcPr>
            <w:tcW w:w="4220" w:type="dxa"/>
            <w:noWrap/>
          </w:tcPr>
          <w:p w14:paraId="7DD4CAFF" w14:textId="0AA3EBB0" w:rsidR="00F64260" w:rsidRPr="009F029C" w:rsidRDefault="00F43498" w:rsidP="001429AA">
            <w:pPr>
              <w:spacing w:line="240" w:lineRule="auto"/>
              <w:rPr>
                <w:b/>
              </w:rPr>
            </w:pPr>
            <w:r>
              <w:rPr>
                <w:b/>
              </w:rPr>
              <w:t>3 credit hours</w:t>
            </w:r>
          </w:p>
        </w:tc>
      </w:tr>
      <w:tr w:rsidR="00F64260" w:rsidRPr="006E3AF2" w14:paraId="658C4762" w14:textId="77777777" w:rsidTr="00C155FE">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3A5066A6" w:rsidR="00F64260" w:rsidRPr="009F029C" w:rsidRDefault="00C155FE" w:rsidP="001429AA">
            <w:pPr>
              <w:spacing w:line="240" w:lineRule="auto"/>
              <w:rPr>
                <w:rStyle w:val="TEXT"/>
              </w:rPr>
            </w:pPr>
            <w:bookmarkStart w:id="18" w:name="differences"/>
            <w:bookmarkEnd w:id="18"/>
            <w:r>
              <w:rPr>
                <w:rStyle w:val="TEXT"/>
              </w:rPr>
              <w:t>This is a studio course which doubles the contact hours in the studio</w:t>
            </w:r>
          </w:p>
        </w:tc>
      </w:tr>
      <w:tr w:rsidR="00F64260" w:rsidRPr="006E3AF2" w14:paraId="1E5DCF31" w14:textId="77777777" w:rsidTr="00C155FE">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460" w:type="dxa"/>
            <w:noWrap/>
          </w:tcPr>
          <w:p w14:paraId="54A0840F" w14:textId="28A2BDE7" w:rsidR="00F64260" w:rsidRPr="009F029C" w:rsidRDefault="00F64260" w:rsidP="001429AA">
            <w:pPr>
              <w:spacing w:line="240" w:lineRule="auto"/>
              <w:rPr>
                <w:b/>
                <w:sz w:val="20"/>
              </w:rPr>
            </w:pPr>
          </w:p>
        </w:tc>
        <w:tc>
          <w:tcPr>
            <w:tcW w:w="4220" w:type="dxa"/>
            <w:noWrap/>
          </w:tcPr>
          <w:p w14:paraId="2CF717EE" w14:textId="4D958080" w:rsidR="00F64260" w:rsidRPr="009F029C" w:rsidRDefault="00F64260" w:rsidP="00F43498">
            <w:pPr>
              <w:spacing w:line="240" w:lineRule="auto"/>
              <w:rPr>
                <w:b/>
                <w:sz w:val="20"/>
              </w:rPr>
            </w:pPr>
            <w:r w:rsidRPr="009F029C">
              <w:rPr>
                <w:b/>
                <w:sz w:val="20"/>
              </w:rPr>
              <w:t>Letter grade</w:t>
            </w:r>
          </w:p>
        </w:tc>
      </w:tr>
      <w:tr w:rsidR="00F64260" w:rsidRPr="006E3AF2" w14:paraId="66DAB74D" w14:textId="77777777" w:rsidTr="00C155FE">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460" w:type="dxa"/>
            <w:noWrap/>
          </w:tcPr>
          <w:p w14:paraId="79B4CAD6" w14:textId="065C1659" w:rsidR="00F64260" w:rsidRPr="009F029C" w:rsidRDefault="00F64260" w:rsidP="006B20A9">
            <w:pPr>
              <w:spacing w:line="240" w:lineRule="auto"/>
              <w:rPr>
                <w:b/>
                <w:sz w:val="20"/>
              </w:rPr>
            </w:pPr>
            <w:bookmarkStart w:id="19" w:name="instr_methods"/>
            <w:bookmarkEnd w:id="19"/>
          </w:p>
        </w:tc>
        <w:tc>
          <w:tcPr>
            <w:tcW w:w="4220" w:type="dxa"/>
            <w:noWrap/>
          </w:tcPr>
          <w:p w14:paraId="27D66483" w14:textId="0B920010" w:rsidR="00F64260" w:rsidRPr="009F029C" w:rsidRDefault="006B20A9" w:rsidP="00886F22">
            <w:pPr>
              <w:spacing w:line="240" w:lineRule="auto"/>
              <w:rPr>
                <w:b/>
                <w:sz w:val="20"/>
              </w:rPr>
            </w:pPr>
            <w:r>
              <w:rPr>
                <w:b/>
                <w:sz w:val="20"/>
              </w:rPr>
              <w:t xml:space="preserve">Studio </w:t>
            </w:r>
          </w:p>
        </w:tc>
      </w:tr>
      <w:tr w:rsidR="00F64260" w:rsidRPr="006E3AF2" w14:paraId="40E0E48F" w14:textId="77777777" w:rsidTr="00C155FE">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460" w:type="dxa"/>
            <w:noWrap/>
          </w:tcPr>
          <w:p w14:paraId="57466F72" w14:textId="15D1F621" w:rsidR="00F64260" w:rsidRPr="009F029C" w:rsidRDefault="00F64260" w:rsidP="00A87611">
            <w:pPr>
              <w:spacing w:line="240" w:lineRule="auto"/>
              <w:rPr>
                <w:b/>
                <w:sz w:val="20"/>
              </w:rPr>
            </w:pPr>
            <w:bookmarkStart w:id="20" w:name="required"/>
            <w:bookmarkEnd w:id="20"/>
          </w:p>
        </w:tc>
        <w:tc>
          <w:tcPr>
            <w:tcW w:w="4220" w:type="dxa"/>
            <w:noWrap/>
          </w:tcPr>
          <w:p w14:paraId="442E5788" w14:textId="66E8DD5C" w:rsidR="00F64260" w:rsidRPr="009F029C" w:rsidRDefault="00996C50" w:rsidP="00886F22">
            <w:pPr>
              <w:spacing w:line="240" w:lineRule="auto"/>
              <w:rPr>
                <w:b/>
                <w:sz w:val="20"/>
              </w:rPr>
            </w:pPr>
            <w:r w:rsidRPr="009F029C">
              <w:rPr>
                <w:b/>
                <w:sz w:val="20"/>
              </w:rPr>
              <w:t xml:space="preserve">Required for major </w:t>
            </w:r>
            <w:r w:rsidRPr="009F029C">
              <w:rPr>
                <w:rFonts w:ascii="MS Mincho" w:eastAsia="MS Mincho" w:hAnsi="MS Mincho" w:cs="MS Mincho"/>
                <w:b/>
                <w:sz w:val="20"/>
              </w:rPr>
              <w:t xml:space="preserve">| </w:t>
            </w:r>
            <w:r w:rsidRPr="009F029C">
              <w:rPr>
                <w:b/>
                <w:sz w:val="20"/>
              </w:rPr>
              <w:t xml:space="preserve">Restricted elective for major/minor  </w:t>
            </w:r>
          </w:p>
        </w:tc>
      </w:tr>
      <w:tr w:rsidR="00F64260" w:rsidRPr="006E3AF2" w14:paraId="4F77409C" w14:textId="77777777" w:rsidTr="00C155FE">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460" w:type="dxa"/>
            <w:noWrap/>
          </w:tcPr>
          <w:p w14:paraId="1F134875" w14:textId="32DC0065" w:rsidR="00F64260" w:rsidRPr="009F029C" w:rsidRDefault="00F64260" w:rsidP="001429AA">
            <w:pPr>
              <w:spacing w:line="240" w:lineRule="auto"/>
              <w:rPr>
                <w:b/>
              </w:rPr>
            </w:pPr>
          </w:p>
        </w:tc>
        <w:tc>
          <w:tcPr>
            <w:tcW w:w="4220" w:type="dxa"/>
            <w:noWrap/>
          </w:tcPr>
          <w:p w14:paraId="41CF798F" w14:textId="72A42ACA" w:rsidR="00F64260" w:rsidRPr="009F029C" w:rsidRDefault="00F3256C" w:rsidP="001429AA">
            <w:pPr>
              <w:spacing w:line="240" w:lineRule="auto"/>
              <w:rPr>
                <w:b/>
              </w:rPr>
            </w:pPr>
            <w:r>
              <w:rPr>
                <w:b/>
              </w:rPr>
              <w:t>NO</w:t>
            </w:r>
          </w:p>
        </w:tc>
      </w:tr>
      <w:tr w:rsidR="00F64260" w:rsidRPr="006E3AF2" w14:paraId="3A6D1D6E" w14:textId="77777777" w:rsidTr="00C155FE">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lastRenderedPageBreak/>
              <w:t xml:space="preserve">N.B. Connections must </w:t>
            </w:r>
            <w:r w:rsidR="00880392">
              <w:t>include</w:t>
            </w:r>
            <w:r w:rsidRPr="00984B36">
              <w:t xml:space="preserve"> at least 50% </w:t>
            </w:r>
            <w:r w:rsidR="00880392">
              <w:t>Standard Classroom instruction</w:t>
            </w:r>
            <w:r w:rsidRPr="00984B36">
              <w:t>.</w:t>
            </w:r>
          </w:p>
        </w:tc>
        <w:tc>
          <w:tcPr>
            <w:tcW w:w="3460" w:type="dxa"/>
            <w:noWrap/>
          </w:tcPr>
          <w:p w14:paraId="071181E7" w14:textId="3D07E335" w:rsidR="00F64260" w:rsidRPr="009F029C" w:rsidRDefault="00F64260" w:rsidP="001A51ED">
            <w:pPr>
              <w:rPr>
                <w:b/>
                <w:sz w:val="20"/>
              </w:rPr>
            </w:pPr>
            <w:bookmarkStart w:id="21" w:name="ge"/>
            <w:bookmarkEnd w:id="21"/>
          </w:p>
        </w:tc>
        <w:tc>
          <w:tcPr>
            <w:tcW w:w="4220" w:type="dxa"/>
            <w:noWrap/>
          </w:tcPr>
          <w:p w14:paraId="411B25D5" w14:textId="784D56A0" w:rsidR="00984B36" w:rsidRDefault="00F3256C" w:rsidP="001429AA">
            <w:pPr>
              <w:spacing w:line="240" w:lineRule="auto"/>
              <w:rPr>
                <w:rFonts w:ascii="MS Mincho" w:eastAsia="MS Mincho" w:hAnsi="MS Mincho" w:cs="MS Mincho"/>
                <w:b/>
                <w:sz w:val="20"/>
              </w:rPr>
            </w:pPr>
            <w:r>
              <w:rPr>
                <w:b/>
              </w:rPr>
              <w:t>NO</w:t>
            </w:r>
          </w:p>
          <w:p w14:paraId="45B135E3" w14:textId="6695E57E" w:rsidR="00F64260" w:rsidRPr="009F029C" w:rsidRDefault="00F64260" w:rsidP="001429AA">
            <w:pPr>
              <w:spacing w:line="240" w:lineRule="auto"/>
              <w:rPr>
                <w:b/>
                <w:sz w:val="20"/>
              </w:rPr>
            </w:pPr>
          </w:p>
        </w:tc>
      </w:tr>
      <w:tr w:rsidR="00F64260" w:rsidRPr="006E3AF2" w14:paraId="7309520B" w14:textId="77777777" w:rsidTr="00C155FE">
        <w:tc>
          <w:tcPr>
            <w:tcW w:w="3100" w:type="dxa"/>
            <w:noWrap/>
            <w:vAlign w:val="center"/>
          </w:tcPr>
          <w:p w14:paraId="070EE83F" w14:textId="361D2585" w:rsidR="00F64260" w:rsidRPr="006E3AF2" w:rsidRDefault="004313E6" w:rsidP="00BB11B9">
            <w:pPr>
              <w:spacing w:line="240" w:lineRule="auto"/>
            </w:pPr>
            <w:r>
              <w:lastRenderedPageBreak/>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460" w:type="dxa"/>
            <w:noWrap/>
          </w:tcPr>
          <w:p w14:paraId="61F05FD9" w14:textId="382778D8" w:rsidR="00886F22" w:rsidRPr="009F029C" w:rsidRDefault="00F64260" w:rsidP="00886F22">
            <w:pPr>
              <w:spacing w:line="240" w:lineRule="auto"/>
              <w:rPr>
                <w:b/>
                <w:sz w:val="20"/>
              </w:rPr>
            </w:pPr>
            <w:bookmarkStart w:id="22" w:name="performance"/>
            <w:bookmarkEnd w:id="22"/>
            <w:r w:rsidRPr="009F029C">
              <w:rPr>
                <w:b/>
                <w:sz w:val="20"/>
              </w:rPr>
              <w:t xml:space="preserve"> </w:t>
            </w:r>
          </w:p>
          <w:p w14:paraId="1A66AF8F" w14:textId="1DBACEC4" w:rsidR="00F64260" w:rsidRPr="009F029C" w:rsidRDefault="00F64260" w:rsidP="0027634D">
            <w:pPr>
              <w:spacing w:line="240" w:lineRule="auto"/>
              <w:rPr>
                <w:b/>
                <w:sz w:val="20"/>
              </w:rPr>
            </w:pPr>
          </w:p>
        </w:tc>
        <w:tc>
          <w:tcPr>
            <w:tcW w:w="4220" w:type="dxa"/>
            <w:noWrap/>
          </w:tcPr>
          <w:p w14:paraId="7069B313" w14:textId="32F27080"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w:t>
            </w:r>
            <w:r w:rsidRPr="009F029C">
              <w:rPr>
                <w:b/>
                <w:sz w:val="20"/>
              </w:rPr>
              <w:t xml:space="preserve">Class participation </w:t>
            </w:r>
          </w:p>
          <w:p w14:paraId="33AC4615" w14:textId="0DBCC413" w:rsidR="00F64260" w:rsidRPr="009F029C" w:rsidRDefault="00F64260" w:rsidP="00886F22">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Projects </w:t>
            </w:r>
          </w:p>
        </w:tc>
      </w:tr>
      <w:tr w:rsidR="00F64260" w:rsidRPr="006E3AF2" w14:paraId="071E0CC5" w14:textId="77777777" w:rsidTr="00C155FE">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460" w:type="dxa"/>
            <w:noWrap/>
          </w:tcPr>
          <w:p w14:paraId="79E9B41B" w14:textId="77777777" w:rsidR="00F64260" w:rsidRPr="009F029C" w:rsidRDefault="00F64260" w:rsidP="001429AA">
            <w:pPr>
              <w:spacing w:line="240" w:lineRule="auto"/>
              <w:rPr>
                <w:b/>
              </w:rPr>
            </w:pPr>
            <w:bookmarkStart w:id="23" w:name="competing"/>
            <w:bookmarkEnd w:id="23"/>
          </w:p>
        </w:tc>
        <w:tc>
          <w:tcPr>
            <w:tcW w:w="422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C155FE">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D2A2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D2A2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478D0037" w:rsidR="00F64260" w:rsidRDefault="00715C02" w:rsidP="00715C02">
            <w:pPr>
              <w:spacing w:line="240" w:lineRule="auto"/>
            </w:pPr>
            <w:bookmarkStart w:id="24" w:name="outcomes"/>
            <w:bookmarkEnd w:id="24"/>
            <w:r>
              <w:t xml:space="preserve">Students will </w:t>
            </w:r>
            <w:r w:rsidR="00380622">
              <w:t xml:space="preserve">be </w:t>
            </w:r>
            <w:r>
              <w:t>exposed to</w:t>
            </w:r>
            <w:r w:rsidR="00886F22">
              <w:t xml:space="preserve"> historical and contemporary </w:t>
            </w:r>
            <w:r w:rsidR="00E01934">
              <w:t xml:space="preserve">examples </w:t>
            </w:r>
            <w:r w:rsidR="00C717F0">
              <w:t>of hand let</w:t>
            </w:r>
            <w:r>
              <w:t>tering, alternative typography</w:t>
            </w:r>
            <w:r w:rsidR="00D74458">
              <w:t>,</w:t>
            </w:r>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0701DC09" w:rsidR="00F64260" w:rsidRDefault="00E01934" w:rsidP="00DF09BC">
            <w:pPr>
              <w:spacing w:line="240" w:lineRule="auto"/>
            </w:pPr>
            <w:bookmarkStart w:id="26" w:name="measured"/>
            <w:bookmarkEnd w:id="26"/>
            <w:r>
              <w:t xml:space="preserve">Attendance &amp; </w:t>
            </w:r>
            <w:r w:rsidR="00DF09BC">
              <w:t>participation</w:t>
            </w:r>
            <w:r w:rsidR="00C717F0">
              <w:t xml:space="preserve"> in </w:t>
            </w:r>
            <w:r>
              <w:t>class discussions</w:t>
            </w:r>
            <w:r w:rsidR="00C717F0">
              <w:t>; scope and quality of research</w:t>
            </w:r>
          </w:p>
        </w:tc>
      </w:tr>
      <w:tr w:rsidR="00F64260" w14:paraId="017267C2" w14:textId="77777777" w:rsidTr="00115A68">
        <w:tc>
          <w:tcPr>
            <w:tcW w:w="4429" w:type="dxa"/>
          </w:tcPr>
          <w:p w14:paraId="4E937535" w14:textId="43D6602A" w:rsidR="00F64260" w:rsidRDefault="00715C02" w:rsidP="00715C02">
            <w:pPr>
              <w:spacing w:line="240" w:lineRule="auto"/>
            </w:pPr>
            <w:r>
              <w:t>Students will engage in conceptual</w:t>
            </w:r>
            <w:r w:rsidR="00E01934">
              <w:t xml:space="preserve"> </w:t>
            </w:r>
            <w:r>
              <w:t>d</w:t>
            </w:r>
            <w:r w:rsidR="00E01934">
              <w:t xml:space="preserve">evelopment &amp; </w:t>
            </w:r>
            <w:r>
              <w:t>d</w:t>
            </w:r>
            <w:r w:rsidR="00E01934">
              <w:t xml:space="preserve">esign </w:t>
            </w:r>
            <w:r>
              <w:t>s</w:t>
            </w:r>
            <w:r w:rsidR="00E01934">
              <w:t>trategies</w:t>
            </w:r>
            <w:r>
              <w:t xml:space="preserve"> as applied to typography and book design,</w:t>
            </w:r>
          </w:p>
        </w:tc>
        <w:tc>
          <w:tcPr>
            <w:tcW w:w="1894" w:type="dxa"/>
          </w:tcPr>
          <w:p w14:paraId="0A045709" w14:textId="77777777" w:rsidR="00F64260" w:rsidRDefault="00F64260">
            <w:pPr>
              <w:spacing w:line="240" w:lineRule="auto"/>
            </w:pPr>
          </w:p>
        </w:tc>
        <w:tc>
          <w:tcPr>
            <w:tcW w:w="4693" w:type="dxa"/>
          </w:tcPr>
          <w:p w14:paraId="638BB382" w14:textId="6815650C" w:rsidR="00F64260" w:rsidRDefault="00DF09BC" w:rsidP="00C717F0">
            <w:pPr>
              <w:spacing w:line="240" w:lineRule="auto"/>
            </w:pPr>
            <w:r>
              <w:t>Level</w:t>
            </w:r>
            <w:r w:rsidR="00C717F0">
              <w:t xml:space="preserve"> of critical thinking, depth and </w:t>
            </w:r>
            <w:r w:rsidR="00E01934">
              <w:t>scope of research</w:t>
            </w:r>
          </w:p>
        </w:tc>
      </w:tr>
      <w:tr w:rsidR="00E01934" w14:paraId="79E7350C" w14:textId="77777777" w:rsidTr="00115A68">
        <w:tc>
          <w:tcPr>
            <w:tcW w:w="4429" w:type="dxa"/>
          </w:tcPr>
          <w:p w14:paraId="42464BA5" w14:textId="481B2AFF" w:rsidR="00E01934" w:rsidRDefault="00715C02" w:rsidP="00DF09BC">
            <w:pPr>
              <w:spacing w:line="240" w:lineRule="auto"/>
            </w:pPr>
            <w:r>
              <w:t>Students will lea</w:t>
            </w:r>
            <w:r w:rsidR="00DF09BC">
              <w:t>rn h</w:t>
            </w:r>
            <w:r w:rsidR="00E01934">
              <w:t>and-lettering techniques: drawing, editing, and digitizing</w:t>
            </w:r>
            <w:r>
              <w:t>,</w:t>
            </w:r>
          </w:p>
        </w:tc>
        <w:tc>
          <w:tcPr>
            <w:tcW w:w="1894" w:type="dxa"/>
          </w:tcPr>
          <w:p w14:paraId="1DD0D8DA" w14:textId="77777777" w:rsidR="00E01934" w:rsidRDefault="00E01934">
            <w:pPr>
              <w:spacing w:line="240" w:lineRule="auto"/>
            </w:pPr>
          </w:p>
        </w:tc>
        <w:tc>
          <w:tcPr>
            <w:tcW w:w="4693" w:type="dxa"/>
          </w:tcPr>
          <w:p w14:paraId="701BE9DA" w14:textId="7D78F966" w:rsidR="00E01934" w:rsidRDefault="00DF09BC" w:rsidP="009B1A6B">
            <w:pPr>
              <w:spacing w:line="240" w:lineRule="auto"/>
            </w:pPr>
            <w:r>
              <w:t>Level of engagement</w:t>
            </w:r>
            <w:r w:rsidR="009B1A6B">
              <w:t xml:space="preserve">, quality of design, </w:t>
            </w:r>
            <w:r w:rsidR="00E01934">
              <w:t>execution</w:t>
            </w:r>
            <w:r w:rsidR="009B1A6B">
              <w:t xml:space="preserve"> and presentation</w:t>
            </w:r>
          </w:p>
        </w:tc>
      </w:tr>
      <w:tr w:rsidR="00E01934" w14:paraId="7DEF7621" w14:textId="77777777" w:rsidTr="00115A68">
        <w:tc>
          <w:tcPr>
            <w:tcW w:w="4429" w:type="dxa"/>
          </w:tcPr>
          <w:p w14:paraId="08D1F496" w14:textId="2BCD1135" w:rsidR="00E01934" w:rsidRDefault="00DF09BC" w:rsidP="00DF09BC">
            <w:pPr>
              <w:spacing w:line="240" w:lineRule="auto"/>
            </w:pPr>
            <w:r>
              <w:t>Students will learn to i</w:t>
            </w:r>
            <w:r w:rsidR="00E01934">
              <w:t>ntegr</w:t>
            </w:r>
            <w:r>
              <w:t>ate</w:t>
            </w:r>
            <w:r w:rsidR="00E01934">
              <w:t xml:space="preserve"> hand-drawn forms into page layouts</w:t>
            </w:r>
            <w:r w:rsidR="00715C02">
              <w:t>,</w:t>
            </w:r>
          </w:p>
        </w:tc>
        <w:tc>
          <w:tcPr>
            <w:tcW w:w="1894" w:type="dxa"/>
          </w:tcPr>
          <w:p w14:paraId="79A0E585" w14:textId="77777777" w:rsidR="00E01934" w:rsidRDefault="00E01934">
            <w:pPr>
              <w:spacing w:line="240" w:lineRule="auto"/>
            </w:pPr>
          </w:p>
        </w:tc>
        <w:tc>
          <w:tcPr>
            <w:tcW w:w="4693" w:type="dxa"/>
          </w:tcPr>
          <w:p w14:paraId="2C922703" w14:textId="32FA5F0C" w:rsidR="00E01934" w:rsidRDefault="00DF09BC" w:rsidP="00DF09BC">
            <w:pPr>
              <w:spacing w:line="240" w:lineRule="auto"/>
            </w:pPr>
            <w:r>
              <w:t>Level of engagement;</w:t>
            </w:r>
            <w:r w:rsidR="002E33C6">
              <w:t xml:space="preserve"> d</w:t>
            </w:r>
            <w:r w:rsidR="00C717F0">
              <w:t xml:space="preserve">epth and scope of research in developing the concept; </w:t>
            </w:r>
            <w:r w:rsidR="009B1A6B">
              <w:t xml:space="preserve">quality of </w:t>
            </w:r>
            <w:r w:rsidR="00E01934">
              <w:t>design</w:t>
            </w:r>
            <w:r w:rsidR="009B1A6B">
              <w:t>, execution</w:t>
            </w:r>
            <w:r w:rsidR="00E01934">
              <w:t xml:space="preserve"> and presentation</w:t>
            </w:r>
          </w:p>
        </w:tc>
      </w:tr>
      <w:tr w:rsidR="00E01934" w14:paraId="30EBC5AA" w14:textId="77777777" w:rsidTr="00115A68">
        <w:tc>
          <w:tcPr>
            <w:tcW w:w="4429" w:type="dxa"/>
          </w:tcPr>
          <w:p w14:paraId="4C4E9CED" w14:textId="36AD8198" w:rsidR="00E01934" w:rsidRDefault="00DF09BC" w:rsidP="00DF09BC">
            <w:pPr>
              <w:spacing w:line="240" w:lineRule="auto"/>
            </w:pPr>
            <w:r>
              <w:t>Students will learn to conceive and create a</w:t>
            </w:r>
            <w:r w:rsidR="00E01934">
              <w:t xml:space="preserve">lternative </w:t>
            </w:r>
            <w:r>
              <w:t>typographic</w:t>
            </w:r>
            <w:r w:rsidR="00E01934">
              <w:t xml:space="preserve"> </w:t>
            </w:r>
            <w:r>
              <w:t>forms</w:t>
            </w:r>
          </w:p>
        </w:tc>
        <w:tc>
          <w:tcPr>
            <w:tcW w:w="1894" w:type="dxa"/>
          </w:tcPr>
          <w:p w14:paraId="7EE71EFD" w14:textId="77777777" w:rsidR="00E01934" w:rsidRDefault="00E01934">
            <w:pPr>
              <w:spacing w:line="240" w:lineRule="auto"/>
            </w:pPr>
          </w:p>
        </w:tc>
        <w:tc>
          <w:tcPr>
            <w:tcW w:w="4693" w:type="dxa"/>
          </w:tcPr>
          <w:p w14:paraId="039CC986" w14:textId="064C97E7" w:rsidR="00E01934" w:rsidRDefault="00DF09BC" w:rsidP="009B1A6B">
            <w:pPr>
              <w:spacing w:line="240" w:lineRule="auto"/>
            </w:pPr>
            <w:r>
              <w:t>Level of engagement;</w:t>
            </w:r>
            <w:r w:rsidR="00C717F0">
              <w:t xml:space="preserve"> d</w:t>
            </w:r>
            <w:r w:rsidR="00A02A3D">
              <w:t xml:space="preserve">epth and </w:t>
            </w:r>
            <w:r w:rsidR="00E01934">
              <w:t>scope of research</w:t>
            </w:r>
            <w:r w:rsidR="00A02A3D">
              <w:t xml:space="preserve"> in developing</w:t>
            </w:r>
            <w:r w:rsidR="009B1A6B">
              <w:t xml:space="preserve"> the concept; quality of design, </w:t>
            </w:r>
            <w:r w:rsidR="00A02A3D">
              <w:t>execution</w:t>
            </w:r>
            <w:r w:rsidR="009B1A6B">
              <w:t xml:space="preserve"> and presentation</w:t>
            </w:r>
          </w:p>
        </w:tc>
      </w:tr>
      <w:tr w:rsidR="00E01934" w14:paraId="4B77CD60" w14:textId="77777777" w:rsidTr="00115A68">
        <w:tc>
          <w:tcPr>
            <w:tcW w:w="4429" w:type="dxa"/>
          </w:tcPr>
          <w:p w14:paraId="528DC374" w14:textId="112D1B75" w:rsidR="00E01934" w:rsidRDefault="00DF09BC" w:rsidP="00DF09BC">
            <w:pPr>
              <w:spacing w:line="240" w:lineRule="auto"/>
            </w:pPr>
            <w:r>
              <w:t>Students will learn to integrate</w:t>
            </w:r>
            <w:r w:rsidR="00A02A3D">
              <w:t xml:space="preserve"> alternative typographic forms into page layouts</w:t>
            </w:r>
          </w:p>
        </w:tc>
        <w:tc>
          <w:tcPr>
            <w:tcW w:w="1894" w:type="dxa"/>
          </w:tcPr>
          <w:p w14:paraId="23902065" w14:textId="77777777" w:rsidR="00E01934" w:rsidRDefault="00E01934">
            <w:pPr>
              <w:spacing w:line="240" w:lineRule="auto"/>
            </w:pPr>
          </w:p>
        </w:tc>
        <w:tc>
          <w:tcPr>
            <w:tcW w:w="4693" w:type="dxa"/>
          </w:tcPr>
          <w:p w14:paraId="6B3781B4" w14:textId="037FFF27" w:rsidR="00E01934" w:rsidRDefault="00DF09BC" w:rsidP="00AE7A3D">
            <w:pPr>
              <w:spacing w:line="240" w:lineRule="auto"/>
            </w:pPr>
            <w:r>
              <w:t xml:space="preserve">Level of engagement; </w:t>
            </w:r>
            <w:r w:rsidR="002E33C6">
              <w:t>d</w:t>
            </w:r>
            <w:r w:rsidR="009B1A6B">
              <w:t>epth and scope of research in developing the concept; quality of design, execution and presentation</w:t>
            </w:r>
          </w:p>
        </w:tc>
      </w:tr>
      <w:tr w:rsidR="009B1A6B" w14:paraId="37B39C08" w14:textId="77777777" w:rsidTr="00115A68">
        <w:tc>
          <w:tcPr>
            <w:tcW w:w="4429" w:type="dxa"/>
          </w:tcPr>
          <w:p w14:paraId="1C6D6751" w14:textId="2FF8D09E" w:rsidR="009B1A6B" w:rsidRDefault="00DF09BC" w:rsidP="009B1A6B">
            <w:pPr>
              <w:spacing w:line="240" w:lineRule="auto"/>
            </w:pPr>
            <w:r>
              <w:t>Students will learn p</w:t>
            </w:r>
            <w:r w:rsidR="009B1A6B">
              <w:t>rofessional-level skills in working with long bodies of text</w:t>
            </w:r>
          </w:p>
        </w:tc>
        <w:tc>
          <w:tcPr>
            <w:tcW w:w="1894" w:type="dxa"/>
          </w:tcPr>
          <w:p w14:paraId="2C214BA5" w14:textId="77777777" w:rsidR="009B1A6B" w:rsidRDefault="009B1A6B">
            <w:pPr>
              <w:spacing w:line="240" w:lineRule="auto"/>
            </w:pPr>
          </w:p>
        </w:tc>
        <w:tc>
          <w:tcPr>
            <w:tcW w:w="4693" w:type="dxa"/>
          </w:tcPr>
          <w:p w14:paraId="145FBBC8" w14:textId="6E9E7463" w:rsidR="009B1A6B" w:rsidRDefault="00DF09BC" w:rsidP="00DF09BC">
            <w:pPr>
              <w:spacing w:line="240" w:lineRule="auto"/>
            </w:pPr>
            <w:r>
              <w:t xml:space="preserve">Level of engagement; </w:t>
            </w:r>
            <w:r w:rsidR="009B1A6B">
              <w:t xml:space="preserve">quality of design, </w:t>
            </w:r>
            <w:r w:rsidR="004F7831">
              <w:t xml:space="preserve">use of digital tools, </w:t>
            </w:r>
            <w:r w:rsidR="009B1A6B">
              <w:t>execution and presentation</w:t>
            </w:r>
          </w:p>
        </w:tc>
      </w:tr>
      <w:tr w:rsidR="009B1A6B" w14:paraId="654574A1" w14:textId="77777777" w:rsidTr="00115A68">
        <w:tc>
          <w:tcPr>
            <w:tcW w:w="4429" w:type="dxa"/>
          </w:tcPr>
          <w:p w14:paraId="0E4ED6AC" w14:textId="2F435AAE" w:rsidR="009B1A6B" w:rsidRDefault="00DF09BC" w:rsidP="00C14267">
            <w:pPr>
              <w:spacing w:line="240" w:lineRule="auto"/>
            </w:pPr>
            <w:r>
              <w:t>Students will learn to integrate</w:t>
            </w:r>
            <w:r w:rsidR="004F7831">
              <w:t xml:space="preserve"> long bodies of text </w:t>
            </w:r>
            <w:r>
              <w:t>into</w:t>
            </w:r>
            <w:r w:rsidR="004F7831">
              <w:t xml:space="preserve"> </w:t>
            </w:r>
            <w:r w:rsidR="00C14267">
              <w:t>their</w:t>
            </w:r>
            <w:r w:rsidR="004F7831">
              <w:t xml:space="preserve"> book</w:t>
            </w:r>
            <w:r w:rsidR="00C14267">
              <w:t>s,</w:t>
            </w:r>
            <w:r>
              <w:t xml:space="preserve"> and use professional-level tools and techniques to control hierarchy and edits</w:t>
            </w:r>
          </w:p>
        </w:tc>
        <w:tc>
          <w:tcPr>
            <w:tcW w:w="1894" w:type="dxa"/>
          </w:tcPr>
          <w:p w14:paraId="018E357E" w14:textId="77777777" w:rsidR="009B1A6B" w:rsidRDefault="009B1A6B">
            <w:pPr>
              <w:spacing w:line="240" w:lineRule="auto"/>
            </w:pPr>
          </w:p>
        </w:tc>
        <w:tc>
          <w:tcPr>
            <w:tcW w:w="4693" w:type="dxa"/>
          </w:tcPr>
          <w:p w14:paraId="47A6CE4E" w14:textId="1BE102FD" w:rsidR="009B1A6B" w:rsidRDefault="002E33C6" w:rsidP="00DF09BC">
            <w:pPr>
              <w:spacing w:line="240" w:lineRule="auto"/>
            </w:pPr>
            <w:r>
              <w:t>Observance of students’ u</w:t>
            </w:r>
            <w:r w:rsidR="004F7831">
              <w:t xml:space="preserve">nderstanding of the relationship of parts to a whole; the quality of </w:t>
            </w:r>
            <w:r w:rsidR="000662B2">
              <w:t xml:space="preserve">typographic design — the visual and conceptual relationship of </w:t>
            </w:r>
            <w:r w:rsidR="004F7831">
              <w:t>letters, words, sentences, pages, and covers.</w:t>
            </w:r>
            <w:r w:rsidR="00DF09BC">
              <w:t xml:space="preserve"> Level of ability to use typography tools with proficiency.</w:t>
            </w:r>
          </w:p>
        </w:tc>
      </w:tr>
      <w:tr w:rsidR="004F7831" w14:paraId="67B26793" w14:textId="77777777" w:rsidTr="00115A68">
        <w:tc>
          <w:tcPr>
            <w:tcW w:w="4429" w:type="dxa"/>
          </w:tcPr>
          <w:p w14:paraId="475DE37E" w14:textId="488AC24A" w:rsidR="004F7831" w:rsidRDefault="00C14267" w:rsidP="00C14267">
            <w:pPr>
              <w:spacing w:line="240" w:lineRule="auto"/>
            </w:pPr>
            <w:r>
              <w:t xml:space="preserve">Students will learn to print and bind a </w:t>
            </w:r>
            <w:r w:rsidR="004F7831">
              <w:t>book</w:t>
            </w:r>
          </w:p>
        </w:tc>
        <w:tc>
          <w:tcPr>
            <w:tcW w:w="1894" w:type="dxa"/>
          </w:tcPr>
          <w:p w14:paraId="77ED33BC" w14:textId="77777777" w:rsidR="004F7831" w:rsidRDefault="004F7831">
            <w:pPr>
              <w:spacing w:line="240" w:lineRule="auto"/>
            </w:pPr>
          </w:p>
        </w:tc>
        <w:tc>
          <w:tcPr>
            <w:tcW w:w="4693" w:type="dxa"/>
          </w:tcPr>
          <w:p w14:paraId="61E6A0C4" w14:textId="106EF138" w:rsidR="004F7831" w:rsidRDefault="00C14267" w:rsidP="00AE7A3D">
            <w:pPr>
              <w:spacing w:line="240" w:lineRule="auto"/>
            </w:pPr>
            <w:r>
              <w:t>Level of engagement; q</w:t>
            </w:r>
            <w:r w:rsidR="004F7831">
              <w:t>uality of design, execution (binding skills) and presentation</w:t>
            </w:r>
          </w:p>
        </w:tc>
      </w:tr>
      <w:tr w:rsidR="004F7831" w14:paraId="3977DE65" w14:textId="77777777" w:rsidTr="00115A68">
        <w:tc>
          <w:tcPr>
            <w:tcW w:w="4429" w:type="dxa"/>
          </w:tcPr>
          <w:p w14:paraId="6F4E9AB6" w14:textId="68A01005" w:rsidR="004F7831" w:rsidRDefault="00C14267" w:rsidP="00C14267">
            <w:pPr>
              <w:spacing w:line="240" w:lineRule="auto"/>
            </w:pPr>
            <w:r>
              <w:t xml:space="preserve">Students will learn to output a digital version of their </w:t>
            </w:r>
            <w:r w:rsidR="00D74458">
              <w:t>book.</w:t>
            </w:r>
          </w:p>
        </w:tc>
        <w:tc>
          <w:tcPr>
            <w:tcW w:w="1894" w:type="dxa"/>
          </w:tcPr>
          <w:p w14:paraId="359234CC" w14:textId="77777777" w:rsidR="004F7831" w:rsidRDefault="004F7831">
            <w:pPr>
              <w:spacing w:line="240" w:lineRule="auto"/>
            </w:pPr>
          </w:p>
        </w:tc>
        <w:tc>
          <w:tcPr>
            <w:tcW w:w="4693" w:type="dxa"/>
          </w:tcPr>
          <w:p w14:paraId="4500598A" w14:textId="2744FEB3" w:rsidR="004F7831" w:rsidRDefault="00C14267" w:rsidP="00C14267">
            <w:pPr>
              <w:spacing w:line="240" w:lineRule="auto"/>
            </w:pPr>
            <w:r>
              <w:t>Level of engagement; q</w:t>
            </w:r>
            <w:r w:rsidR="004F7831">
              <w:t xml:space="preserve">uality of design, </w:t>
            </w:r>
            <w:r>
              <w:t xml:space="preserve">understanding and using interactive tools, </w:t>
            </w:r>
            <w:r w:rsidR="004F7831">
              <w:t>execution and presentation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C155F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C155FE">
        <w:tc>
          <w:tcPr>
            <w:tcW w:w="10780" w:type="dxa"/>
          </w:tcPr>
          <w:p w14:paraId="0018C94B" w14:textId="7695F4D4" w:rsidR="00F64260" w:rsidRDefault="00A01285" w:rsidP="000556B3">
            <w:pPr>
              <w:pStyle w:val="ListParagraph"/>
              <w:numPr>
                <w:ilvl w:val="0"/>
                <w:numId w:val="8"/>
              </w:numPr>
              <w:spacing w:line="240" w:lineRule="auto"/>
            </w:pPr>
            <w:bookmarkStart w:id="27" w:name="outline"/>
            <w:bookmarkEnd w:id="27"/>
            <w:r>
              <w:t xml:space="preserve">Review, </w:t>
            </w:r>
            <w:r w:rsidR="00903966">
              <w:t>Discussion</w:t>
            </w:r>
            <w:r>
              <w:t xml:space="preserve"> and Research</w:t>
            </w:r>
            <w:r w:rsidR="00903966">
              <w:t xml:space="preserve">: </w:t>
            </w:r>
            <w:r w:rsidR="002D54DA">
              <w:t>History and Contemporary Examples of Typography</w:t>
            </w:r>
          </w:p>
          <w:p w14:paraId="51EEF067" w14:textId="6CCC8B47" w:rsidR="00F64260" w:rsidRDefault="002A53B6" w:rsidP="000556B3">
            <w:pPr>
              <w:pStyle w:val="ListParagraph"/>
              <w:numPr>
                <w:ilvl w:val="1"/>
                <w:numId w:val="8"/>
              </w:numPr>
              <w:spacing w:line="240" w:lineRule="auto"/>
            </w:pPr>
            <w:r>
              <w:lastRenderedPageBreak/>
              <w:t>Hand-lettering:</w:t>
            </w:r>
            <w:r w:rsidR="002D54DA">
              <w:t xml:space="preserve"> </w:t>
            </w:r>
            <w:r>
              <w:t>Early Christian Era</w:t>
            </w:r>
            <w:r w:rsidR="002D54DA">
              <w:t xml:space="preserve"> – present</w:t>
            </w:r>
          </w:p>
          <w:p w14:paraId="1C9E12B9" w14:textId="6475CB07" w:rsidR="00F64260" w:rsidRDefault="002D54DA" w:rsidP="00115A68">
            <w:pPr>
              <w:pStyle w:val="ListParagraph"/>
              <w:numPr>
                <w:ilvl w:val="1"/>
                <w:numId w:val="8"/>
              </w:numPr>
              <w:spacing w:line="240" w:lineRule="auto"/>
            </w:pPr>
            <w:r>
              <w:t>Contemporary Alternative T</w:t>
            </w:r>
            <w:r w:rsidR="002A53B6">
              <w:t>ypography</w:t>
            </w:r>
          </w:p>
          <w:p w14:paraId="665585A4" w14:textId="21BD3082" w:rsidR="002A53B6" w:rsidRDefault="002A53B6" w:rsidP="00115A68">
            <w:pPr>
              <w:pStyle w:val="ListParagraph"/>
              <w:numPr>
                <w:ilvl w:val="1"/>
                <w:numId w:val="8"/>
              </w:numPr>
              <w:spacing w:line="240" w:lineRule="auto"/>
            </w:pPr>
            <w:r>
              <w:t>Early and Contemporary Book Design</w:t>
            </w:r>
          </w:p>
          <w:p w14:paraId="12C9F4BC" w14:textId="7D092A8D" w:rsidR="002A53B6" w:rsidRDefault="002A53B6" w:rsidP="002A53B6">
            <w:pPr>
              <w:pStyle w:val="ListParagraph"/>
              <w:numPr>
                <w:ilvl w:val="0"/>
                <w:numId w:val="8"/>
              </w:numPr>
              <w:spacing w:line="240" w:lineRule="auto"/>
            </w:pPr>
            <w:r>
              <w:t>Conceptual Development</w:t>
            </w:r>
          </w:p>
          <w:p w14:paraId="61EED6C6" w14:textId="0CFA9DFA" w:rsidR="002A53B6" w:rsidRDefault="002A53B6" w:rsidP="00115A68">
            <w:pPr>
              <w:pStyle w:val="ListParagraph"/>
              <w:numPr>
                <w:ilvl w:val="1"/>
                <w:numId w:val="8"/>
              </w:numPr>
              <w:spacing w:line="240" w:lineRule="auto"/>
            </w:pPr>
            <w:r>
              <w:t>Selection of topic for the book</w:t>
            </w:r>
            <w:r w:rsidR="00903966">
              <w:t xml:space="preserve"> (Any literary, scientific, mathematical, design, political, etc. public domain work for use</w:t>
            </w:r>
            <w:r w:rsidR="00A01285">
              <w:t xml:space="preserve"> in concept for book and</w:t>
            </w:r>
            <w:r w:rsidR="00903966">
              <w:t xml:space="preserve"> working with long passages of text)</w:t>
            </w:r>
          </w:p>
          <w:p w14:paraId="0AD8E72B" w14:textId="6047920F" w:rsidR="002A53B6" w:rsidRDefault="002A53B6" w:rsidP="002A53B6">
            <w:pPr>
              <w:pStyle w:val="ListParagraph"/>
              <w:numPr>
                <w:ilvl w:val="0"/>
                <w:numId w:val="8"/>
              </w:numPr>
              <w:spacing w:line="240" w:lineRule="auto"/>
            </w:pPr>
            <w:r>
              <w:t>Advanced Digital Skills</w:t>
            </w:r>
            <w:r w:rsidR="00903966">
              <w:t>: to be introduced and expanded on each week throughout the semester</w:t>
            </w:r>
          </w:p>
          <w:p w14:paraId="3E290ADA" w14:textId="70731F9A" w:rsidR="002A53B6" w:rsidRDefault="002A53B6" w:rsidP="002A53B6">
            <w:pPr>
              <w:pStyle w:val="ListParagraph"/>
              <w:numPr>
                <w:ilvl w:val="1"/>
                <w:numId w:val="8"/>
              </w:numPr>
              <w:spacing w:line="240" w:lineRule="auto"/>
            </w:pPr>
            <w:r>
              <w:t>Working drawing tools in Adobe Illustrator and Photoshop</w:t>
            </w:r>
          </w:p>
          <w:p w14:paraId="20201BD8" w14:textId="6B88FA31" w:rsidR="002A53B6" w:rsidRDefault="00903966" w:rsidP="00115A68">
            <w:pPr>
              <w:pStyle w:val="ListParagraph"/>
              <w:numPr>
                <w:ilvl w:val="1"/>
                <w:numId w:val="8"/>
              </w:numPr>
              <w:spacing w:line="240" w:lineRule="auto"/>
            </w:pPr>
            <w:r>
              <w:t>Working with advanced typography tools in Adobe InDesign</w:t>
            </w:r>
            <w:r w:rsidR="00E15841">
              <w:t>; Paragraph and Character Style Sheets (including nested styles), master pages Items (page numbers, running headers or footers), front matter (title pages, etc.), back matter (colophon, bibliography, etc.), marginalia, grids, sequencing, spacing, indents, tables, a dynamic table of contents, interactive tools, text wraps, etc.)</w:t>
            </w:r>
          </w:p>
          <w:p w14:paraId="4A7578BF" w14:textId="02CE7E80" w:rsidR="00115A68" w:rsidRDefault="002A53B6" w:rsidP="002A53B6">
            <w:pPr>
              <w:pStyle w:val="ListParagraph"/>
              <w:numPr>
                <w:ilvl w:val="0"/>
                <w:numId w:val="8"/>
              </w:numPr>
              <w:spacing w:line="240" w:lineRule="auto"/>
            </w:pPr>
            <w:r>
              <w:t>Hand-lettering Project</w:t>
            </w:r>
          </w:p>
          <w:p w14:paraId="5ADCD724" w14:textId="65367437" w:rsidR="002A53B6" w:rsidRDefault="002A53B6" w:rsidP="002A53B6">
            <w:pPr>
              <w:pStyle w:val="ListParagraph"/>
              <w:numPr>
                <w:ilvl w:val="1"/>
                <w:numId w:val="8"/>
              </w:numPr>
              <w:spacing w:line="240" w:lineRule="auto"/>
            </w:pPr>
            <w:r>
              <w:t>Methods and Materials</w:t>
            </w:r>
          </w:p>
          <w:p w14:paraId="751550A6" w14:textId="77777777" w:rsidR="002A53B6" w:rsidRDefault="002A53B6" w:rsidP="002A53B6">
            <w:pPr>
              <w:pStyle w:val="ListParagraph"/>
              <w:numPr>
                <w:ilvl w:val="1"/>
                <w:numId w:val="8"/>
              </w:numPr>
              <w:spacing w:line="240" w:lineRule="auto"/>
            </w:pPr>
            <w:r>
              <w:t>Drawing — analysis and refinement</w:t>
            </w:r>
          </w:p>
          <w:p w14:paraId="6CCF8C5C" w14:textId="0508B6B5" w:rsidR="002A53B6" w:rsidRDefault="002A53B6" w:rsidP="002A53B6">
            <w:pPr>
              <w:pStyle w:val="ListParagraph"/>
              <w:numPr>
                <w:ilvl w:val="1"/>
                <w:numId w:val="8"/>
              </w:numPr>
              <w:spacing w:line="240" w:lineRule="auto"/>
            </w:pPr>
            <w:r>
              <w:t>Conversion of drawings to the digital form</w:t>
            </w:r>
          </w:p>
          <w:p w14:paraId="07A583E1" w14:textId="0857DFE0" w:rsidR="002A53B6" w:rsidRDefault="002A53B6" w:rsidP="002A53B6">
            <w:pPr>
              <w:pStyle w:val="ListParagraph"/>
              <w:numPr>
                <w:ilvl w:val="1"/>
                <w:numId w:val="8"/>
              </w:numPr>
              <w:spacing w:line="240" w:lineRule="auto"/>
            </w:pPr>
            <w:r>
              <w:t>Variations on digital forms</w:t>
            </w:r>
            <w:r w:rsidR="00E15841">
              <w:t>; editing digital forms</w:t>
            </w:r>
          </w:p>
          <w:p w14:paraId="5D62AAFA" w14:textId="29CBCFCE" w:rsidR="00A01285" w:rsidRDefault="00A01285" w:rsidP="002A53B6">
            <w:pPr>
              <w:pStyle w:val="ListParagraph"/>
              <w:numPr>
                <w:ilvl w:val="1"/>
                <w:numId w:val="8"/>
              </w:numPr>
              <w:spacing w:line="240" w:lineRule="auto"/>
            </w:pPr>
            <w:r>
              <w:t xml:space="preserve">Integration of hand-lettered </w:t>
            </w:r>
            <w:r w:rsidR="00E15841">
              <w:t>characters</w:t>
            </w:r>
            <w:r>
              <w:t xml:space="preserve"> to the page</w:t>
            </w:r>
          </w:p>
          <w:p w14:paraId="3384E11D" w14:textId="10893AA5" w:rsidR="00A01285" w:rsidRDefault="00A01285" w:rsidP="00A01285">
            <w:pPr>
              <w:pStyle w:val="ListParagraph"/>
              <w:numPr>
                <w:ilvl w:val="0"/>
                <w:numId w:val="8"/>
              </w:numPr>
              <w:spacing w:line="240" w:lineRule="auto"/>
            </w:pPr>
            <w:r>
              <w:t>Alternative Typography</w:t>
            </w:r>
          </w:p>
          <w:p w14:paraId="0BBCF645" w14:textId="77777777" w:rsidR="00A01285" w:rsidRDefault="00A01285" w:rsidP="00A01285">
            <w:pPr>
              <w:pStyle w:val="ListParagraph"/>
              <w:numPr>
                <w:ilvl w:val="1"/>
                <w:numId w:val="8"/>
              </w:numPr>
              <w:spacing w:line="240" w:lineRule="auto"/>
            </w:pPr>
            <w:r>
              <w:t>Methods and Materials</w:t>
            </w:r>
          </w:p>
          <w:p w14:paraId="0AE29608" w14:textId="39028CFB" w:rsidR="002A53B6" w:rsidRDefault="00A01285" w:rsidP="002A53B6">
            <w:pPr>
              <w:pStyle w:val="ListParagraph"/>
              <w:numPr>
                <w:ilvl w:val="1"/>
                <w:numId w:val="8"/>
              </w:numPr>
              <w:spacing w:line="240" w:lineRule="auto"/>
            </w:pPr>
            <w:r>
              <w:t>Creation — analysis and refinement</w:t>
            </w:r>
          </w:p>
          <w:p w14:paraId="7B9B8303" w14:textId="37D48C18" w:rsidR="00A01285" w:rsidRDefault="00A01285" w:rsidP="002A53B6">
            <w:pPr>
              <w:pStyle w:val="ListParagraph"/>
              <w:numPr>
                <w:ilvl w:val="1"/>
                <w:numId w:val="8"/>
              </w:numPr>
              <w:spacing w:line="240" w:lineRule="auto"/>
            </w:pPr>
            <w:r>
              <w:t xml:space="preserve">Conversion to digital form </w:t>
            </w:r>
            <w:r w:rsidR="00030DCE">
              <w:t>vial photography or scanning</w:t>
            </w:r>
          </w:p>
          <w:p w14:paraId="050671CB" w14:textId="00F31421" w:rsidR="00A01285" w:rsidRDefault="00A01285" w:rsidP="002A53B6">
            <w:pPr>
              <w:pStyle w:val="ListParagraph"/>
              <w:numPr>
                <w:ilvl w:val="1"/>
                <w:numId w:val="8"/>
              </w:numPr>
              <w:spacing w:line="240" w:lineRule="auto"/>
            </w:pPr>
            <w:r>
              <w:t>Variations on digital forms</w:t>
            </w:r>
            <w:r w:rsidR="00E15841">
              <w:t>; editing digital forms</w:t>
            </w:r>
          </w:p>
          <w:p w14:paraId="7640984D" w14:textId="06319624" w:rsidR="00A01285" w:rsidRDefault="00A01285" w:rsidP="002A53B6">
            <w:pPr>
              <w:pStyle w:val="ListParagraph"/>
              <w:numPr>
                <w:ilvl w:val="1"/>
                <w:numId w:val="8"/>
              </w:numPr>
              <w:spacing w:line="240" w:lineRule="auto"/>
            </w:pPr>
            <w:r>
              <w:t>Integ</w:t>
            </w:r>
            <w:r w:rsidR="00E15841">
              <w:t>ration of alternative typographic forms to the page</w:t>
            </w:r>
          </w:p>
          <w:p w14:paraId="13CC3B2A" w14:textId="38E09B06" w:rsidR="00E15841" w:rsidRDefault="00E15841" w:rsidP="00E15841">
            <w:pPr>
              <w:pStyle w:val="ListParagraph"/>
              <w:numPr>
                <w:ilvl w:val="0"/>
                <w:numId w:val="8"/>
              </w:numPr>
              <w:spacing w:line="240" w:lineRule="auto"/>
            </w:pPr>
            <w:r>
              <w:t>Designing the Book</w:t>
            </w:r>
          </w:p>
          <w:p w14:paraId="1D06657E" w14:textId="77777777" w:rsidR="00E15841" w:rsidRDefault="00E15841" w:rsidP="00E15841">
            <w:pPr>
              <w:pStyle w:val="ListParagraph"/>
              <w:numPr>
                <w:ilvl w:val="1"/>
                <w:numId w:val="8"/>
              </w:numPr>
              <w:spacing w:line="240" w:lineRule="auto"/>
            </w:pPr>
            <w:r>
              <w:t>Methods and Materials</w:t>
            </w:r>
          </w:p>
          <w:p w14:paraId="739E1D05" w14:textId="77777777" w:rsidR="00E15841" w:rsidRDefault="00E15841" w:rsidP="002A53B6">
            <w:pPr>
              <w:pStyle w:val="ListParagraph"/>
              <w:numPr>
                <w:ilvl w:val="1"/>
                <w:numId w:val="8"/>
              </w:numPr>
              <w:spacing w:line="240" w:lineRule="auto"/>
            </w:pPr>
            <w:r>
              <w:t>Integration of long bodies of text into pages</w:t>
            </w:r>
          </w:p>
          <w:p w14:paraId="2AB034A6" w14:textId="4101D9CE" w:rsidR="00E15841" w:rsidRDefault="00E15841" w:rsidP="002A53B6">
            <w:pPr>
              <w:pStyle w:val="ListParagraph"/>
              <w:numPr>
                <w:ilvl w:val="1"/>
                <w:numId w:val="8"/>
              </w:numPr>
              <w:spacing w:line="240" w:lineRule="auto"/>
            </w:pPr>
            <w:r>
              <w:t>Printing and Binding; hard cover book</w:t>
            </w:r>
            <w:r w:rsidR="00030DCE">
              <w:t xml:space="preserve"> or case</w:t>
            </w:r>
            <w:r>
              <w:t xml:space="preserve"> using binding tools and materials</w:t>
            </w:r>
          </w:p>
          <w:p w14:paraId="44E093E1" w14:textId="7F0D8BB9" w:rsidR="00E15841" w:rsidRDefault="00E15841" w:rsidP="002A53B6">
            <w:pPr>
              <w:pStyle w:val="ListParagraph"/>
              <w:numPr>
                <w:ilvl w:val="1"/>
                <w:numId w:val="8"/>
              </w:numPr>
              <w:spacing w:line="240" w:lineRule="auto"/>
            </w:pPr>
            <w:r>
              <w:t xml:space="preserve">Web Publishing; pdf book </w:t>
            </w:r>
          </w:p>
          <w:p w14:paraId="6B2C7A47" w14:textId="055FE233" w:rsidR="002A53B6" w:rsidRDefault="002A53B6" w:rsidP="002A53B6">
            <w:pPr>
              <w:spacing w:line="240" w:lineRule="auto"/>
            </w:pPr>
          </w:p>
        </w:tc>
      </w:tr>
    </w:tbl>
    <w:p w14:paraId="04BFF50A" w14:textId="77777777" w:rsidR="008958BC" w:rsidRDefault="008958BC" w:rsidP="008958BC">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3044C0">
        <w:trPr>
          <w:cantSplit/>
          <w:tblHeader/>
        </w:trPr>
        <w:tc>
          <w:tcPr>
            <w:tcW w:w="3168" w:type="dxa"/>
            <w:vAlign w:val="center"/>
          </w:tcPr>
          <w:p w14:paraId="739386E3" w14:textId="77777777" w:rsidR="00115A68" w:rsidRPr="00A83A6C" w:rsidRDefault="00115A68" w:rsidP="00B12DCC">
            <w:pPr>
              <w:pStyle w:val="Heading5"/>
              <w:jc w:val="center"/>
            </w:pPr>
            <w:r w:rsidRPr="00A83A6C">
              <w:t>Name</w:t>
            </w:r>
          </w:p>
        </w:tc>
        <w:tc>
          <w:tcPr>
            <w:tcW w:w="3254" w:type="dxa"/>
            <w:vAlign w:val="center"/>
          </w:tcPr>
          <w:p w14:paraId="7DAAAD1E" w14:textId="77777777" w:rsidR="00115A68" w:rsidRPr="00A83A6C" w:rsidRDefault="00115A68" w:rsidP="00B12DCC">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B12DC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B12DCC">
            <w:pPr>
              <w:pStyle w:val="Heading5"/>
              <w:jc w:val="center"/>
            </w:pPr>
            <w:r w:rsidRPr="00A83A6C">
              <w:t>Date</w:t>
            </w:r>
          </w:p>
        </w:tc>
      </w:tr>
      <w:tr w:rsidR="003044C0" w14:paraId="3308AC9C" w14:textId="77777777" w:rsidTr="003044C0">
        <w:trPr>
          <w:cantSplit/>
          <w:trHeight w:val="489"/>
        </w:trPr>
        <w:tc>
          <w:tcPr>
            <w:tcW w:w="3168" w:type="dxa"/>
            <w:vAlign w:val="center"/>
          </w:tcPr>
          <w:p w14:paraId="2B0991B7" w14:textId="0F1E9034" w:rsidR="003044C0" w:rsidRDefault="003044C0" w:rsidP="003044C0">
            <w:pPr>
              <w:spacing w:line="240" w:lineRule="auto"/>
            </w:pPr>
            <w:r>
              <w:t>Doug Bosch</w:t>
            </w:r>
          </w:p>
        </w:tc>
        <w:tc>
          <w:tcPr>
            <w:tcW w:w="3254" w:type="dxa"/>
            <w:vAlign w:val="center"/>
          </w:tcPr>
          <w:p w14:paraId="2927DBCB" w14:textId="70BED123" w:rsidR="003044C0" w:rsidRDefault="003044C0" w:rsidP="003044C0">
            <w:pPr>
              <w:spacing w:line="240" w:lineRule="auto"/>
            </w:pPr>
            <w:r>
              <w:t>Chair of Art</w:t>
            </w:r>
          </w:p>
        </w:tc>
        <w:tc>
          <w:tcPr>
            <w:tcW w:w="3197" w:type="dxa"/>
            <w:vAlign w:val="center"/>
          </w:tcPr>
          <w:p w14:paraId="7927CB11" w14:textId="77777777" w:rsidR="003044C0" w:rsidRDefault="003044C0" w:rsidP="003044C0">
            <w:pPr>
              <w:spacing w:line="240" w:lineRule="auto"/>
            </w:pPr>
          </w:p>
        </w:tc>
        <w:tc>
          <w:tcPr>
            <w:tcW w:w="1161" w:type="dxa"/>
            <w:vAlign w:val="center"/>
          </w:tcPr>
          <w:p w14:paraId="06A64098" w14:textId="77777777" w:rsidR="003044C0" w:rsidRDefault="003044C0" w:rsidP="003044C0">
            <w:pPr>
              <w:spacing w:line="240" w:lineRule="auto"/>
            </w:pPr>
          </w:p>
        </w:tc>
      </w:tr>
      <w:tr w:rsidR="003044C0" w14:paraId="5FB4CB46" w14:textId="77777777" w:rsidTr="003044C0">
        <w:trPr>
          <w:cantSplit/>
          <w:trHeight w:val="489"/>
        </w:trPr>
        <w:tc>
          <w:tcPr>
            <w:tcW w:w="3168" w:type="dxa"/>
            <w:vAlign w:val="center"/>
          </w:tcPr>
          <w:p w14:paraId="6ED2A8A6" w14:textId="3CE614E0" w:rsidR="003044C0" w:rsidRDefault="003044C0" w:rsidP="003044C0">
            <w:pPr>
              <w:spacing w:line="240" w:lineRule="auto"/>
            </w:pPr>
            <w:r>
              <w:t>Earl Simson</w:t>
            </w:r>
          </w:p>
        </w:tc>
        <w:tc>
          <w:tcPr>
            <w:tcW w:w="3254" w:type="dxa"/>
            <w:vAlign w:val="center"/>
          </w:tcPr>
          <w:p w14:paraId="229CC930" w14:textId="516D7F70" w:rsidR="003044C0" w:rsidRDefault="003044C0" w:rsidP="003044C0">
            <w:pPr>
              <w:spacing w:line="240" w:lineRule="auto"/>
            </w:pPr>
            <w:r>
              <w:t>Dean of Arts &amp; Sciences</w:t>
            </w:r>
          </w:p>
        </w:tc>
        <w:tc>
          <w:tcPr>
            <w:tcW w:w="3197" w:type="dxa"/>
            <w:vAlign w:val="center"/>
          </w:tcPr>
          <w:p w14:paraId="73DF0B07" w14:textId="77777777" w:rsidR="003044C0" w:rsidRDefault="003044C0" w:rsidP="003044C0">
            <w:pPr>
              <w:spacing w:line="240" w:lineRule="auto"/>
            </w:pPr>
          </w:p>
        </w:tc>
        <w:tc>
          <w:tcPr>
            <w:tcW w:w="1161" w:type="dxa"/>
            <w:vAlign w:val="center"/>
          </w:tcPr>
          <w:p w14:paraId="4EB70E84" w14:textId="636A29AB" w:rsidR="003044C0" w:rsidRDefault="003044C0" w:rsidP="003044C0">
            <w:pPr>
              <w:spacing w:line="240" w:lineRule="auto"/>
            </w:pPr>
          </w:p>
        </w:tc>
      </w:tr>
    </w:tbl>
    <w:p w14:paraId="35E716CB" w14:textId="77777777" w:rsidR="00115A68" w:rsidRDefault="00115A68" w:rsidP="00115A68">
      <w:pPr>
        <w:pStyle w:val="Heading5"/>
      </w:pPr>
    </w:p>
    <w:p w14:paraId="329B6D81" w14:textId="697F2CFA" w:rsidR="00F64260" w:rsidRPr="001A37FB" w:rsidRDefault="00F64260" w:rsidP="00C27CB0">
      <w:pPr>
        <w:pStyle w:val="Heading5"/>
      </w:pPr>
    </w:p>
    <w:sectPr w:rsidR="00F64260" w:rsidRPr="001A37FB" w:rsidSect="00CD18D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FDB0" w14:textId="77777777" w:rsidR="005D2A28" w:rsidRDefault="005D2A28" w:rsidP="00FA78CA">
      <w:pPr>
        <w:spacing w:line="240" w:lineRule="auto"/>
      </w:pPr>
      <w:r>
        <w:separator/>
      </w:r>
    </w:p>
  </w:endnote>
  <w:endnote w:type="continuationSeparator" w:id="0">
    <w:p w14:paraId="58F54020" w14:textId="77777777" w:rsidR="005D2A28" w:rsidRDefault="005D2A2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09E9" w14:textId="77777777" w:rsidR="00C155FE" w:rsidRDefault="00C15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C583D" w:rsidRPr="00310D95" w:rsidRDefault="000C583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C29C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C29C6">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957E" w14:textId="77777777" w:rsidR="00C155FE" w:rsidRDefault="00C1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26DB" w14:textId="77777777" w:rsidR="005D2A28" w:rsidRDefault="005D2A28" w:rsidP="00FA78CA">
      <w:pPr>
        <w:spacing w:line="240" w:lineRule="auto"/>
      </w:pPr>
      <w:r>
        <w:separator/>
      </w:r>
    </w:p>
  </w:footnote>
  <w:footnote w:type="continuationSeparator" w:id="0">
    <w:p w14:paraId="73305E69" w14:textId="77777777" w:rsidR="005D2A28" w:rsidRDefault="005D2A2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9C73" w14:textId="77777777" w:rsidR="00C155FE" w:rsidRDefault="00C15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181663E" w:rsidR="000C583D" w:rsidRPr="004254A0" w:rsidRDefault="000C583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C155FE">
      <w:rPr>
        <w:color w:val="4F6228"/>
      </w:rPr>
      <w:t>18-19-187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155FE">
      <w:rPr>
        <w:color w:val="4F6228"/>
      </w:rPr>
      <w:t>3/15/2019</w:t>
    </w:r>
    <w:bookmarkStart w:id="29" w:name="_GoBack"/>
    <w:bookmarkEnd w:id="2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C583D" w:rsidRPr="008745BA" w:rsidRDefault="000C583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CDDD" w14:textId="77777777" w:rsidR="00C155FE" w:rsidRDefault="00C15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106"/>
    <w:multiLevelType w:val="multilevel"/>
    <w:tmpl w:val="6AD292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830"/>
    <w:multiLevelType w:val="hybridMultilevel"/>
    <w:tmpl w:val="6AD29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92133"/>
    <w:multiLevelType w:val="hybridMultilevel"/>
    <w:tmpl w:val="9960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44A95"/>
    <w:multiLevelType w:val="hybridMultilevel"/>
    <w:tmpl w:val="0A04B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B59C8"/>
    <w:multiLevelType w:val="hybridMultilevel"/>
    <w:tmpl w:val="9960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3B40FB"/>
    <w:multiLevelType w:val="hybridMultilevel"/>
    <w:tmpl w:val="26D4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8868D0"/>
    <w:multiLevelType w:val="hybridMultilevel"/>
    <w:tmpl w:val="A5EE18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4"/>
  </w:num>
  <w:num w:numId="3">
    <w:abstractNumId w:val="12"/>
  </w:num>
  <w:num w:numId="4">
    <w:abstractNumId w:val="1"/>
  </w:num>
  <w:num w:numId="5">
    <w:abstractNumId w:val="6"/>
  </w:num>
  <w:num w:numId="6">
    <w:abstractNumId w:val="15"/>
  </w:num>
  <w:num w:numId="7">
    <w:abstractNumId w:val="2"/>
  </w:num>
  <w:num w:numId="8">
    <w:abstractNumId w:val="10"/>
  </w:num>
  <w:num w:numId="9">
    <w:abstractNumId w:val="13"/>
  </w:num>
  <w:num w:numId="10">
    <w:abstractNumId w:val="5"/>
  </w:num>
  <w:num w:numId="11">
    <w:abstractNumId w:val="17"/>
  </w:num>
  <w:num w:numId="12">
    <w:abstractNumId w:val="9"/>
  </w:num>
  <w:num w:numId="13">
    <w:abstractNumId w:val="7"/>
  </w:num>
  <w:num w:numId="14">
    <w:abstractNumId w:val="8"/>
  </w:num>
  <w:num w:numId="15">
    <w:abstractNumId w:val="16"/>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4BF"/>
    <w:rsid w:val="0000544F"/>
    <w:rsid w:val="00005535"/>
    <w:rsid w:val="00010085"/>
    <w:rsid w:val="00013152"/>
    <w:rsid w:val="00013C5D"/>
    <w:rsid w:val="00014673"/>
    <w:rsid w:val="00020718"/>
    <w:rsid w:val="000301C7"/>
    <w:rsid w:val="00030DCE"/>
    <w:rsid w:val="00030E06"/>
    <w:rsid w:val="000411F9"/>
    <w:rsid w:val="0004554C"/>
    <w:rsid w:val="00052C62"/>
    <w:rsid w:val="00053A17"/>
    <w:rsid w:val="000556B3"/>
    <w:rsid w:val="000662B2"/>
    <w:rsid w:val="00072420"/>
    <w:rsid w:val="000810FF"/>
    <w:rsid w:val="000830BB"/>
    <w:rsid w:val="000A36CD"/>
    <w:rsid w:val="000A4AE8"/>
    <w:rsid w:val="000C1F6B"/>
    <w:rsid w:val="000C29C6"/>
    <w:rsid w:val="000C583D"/>
    <w:rsid w:val="000D1314"/>
    <w:rsid w:val="000D1497"/>
    <w:rsid w:val="000D21F2"/>
    <w:rsid w:val="000E2CBA"/>
    <w:rsid w:val="000E69EC"/>
    <w:rsid w:val="000F0BCD"/>
    <w:rsid w:val="000F6E44"/>
    <w:rsid w:val="001010FA"/>
    <w:rsid w:val="00101BA4"/>
    <w:rsid w:val="0010291E"/>
    <w:rsid w:val="001078C2"/>
    <w:rsid w:val="00111FA5"/>
    <w:rsid w:val="00115A68"/>
    <w:rsid w:val="0011690A"/>
    <w:rsid w:val="00116D9D"/>
    <w:rsid w:val="00117448"/>
    <w:rsid w:val="00120C12"/>
    <w:rsid w:val="00123C03"/>
    <w:rsid w:val="001278A4"/>
    <w:rsid w:val="00130C3F"/>
    <w:rsid w:val="0013176C"/>
    <w:rsid w:val="00131B87"/>
    <w:rsid w:val="001361F0"/>
    <w:rsid w:val="001429AA"/>
    <w:rsid w:val="001444DF"/>
    <w:rsid w:val="00152425"/>
    <w:rsid w:val="00163C87"/>
    <w:rsid w:val="00176C55"/>
    <w:rsid w:val="00181861"/>
    <w:rsid w:val="00181A4B"/>
    <w:rsid w:val="001A2D4A"/>
    <w:rsid w:val="001A37FB"/>
    <w:rsid w:val="001A445B"/>
    <w:rsid w:val="001A51ED"/>
    <w:rsid w:val="001B2E3A"/>
    <w:rsid w:val="001C71DC"/>
    <w:rsid w:val="001E36C5"/>
    <w:rsid w:val="001E4C45"/>
    <w:rsid w:val="001E59EF"/>
    <w:rsid w:val="001F02B2"/>
    <w:rsid w:val="0020058E"/>
    <w:rsid w:val="002030BF"/>
    <w:rsid w:val="00237355"/>
    <w:rsid w:val="00246FAB"/>
    <w:rsid w:val="00247289"/>
    <w:rsid w:val="002621BB"/>
    <w:rsid w:val="00263AD1"/>
    <w:rsid w:val="0026461B"/>
    <w:rsid w:val="002672B5"/>
    <w:rsid w:val="0027634D"/>
    <w:rsid w:val="00284473"/>
    <w:rsid w:val="00290E18"/>
    <w:rsid w:val="002919F0"/>
    <w:rsid w:val="00292D43"/>
    <w:rsid w:val="00293639"/>
    <w:rsid w:val="0029618A"/>
    <w:rsid w:val="00296BA1"/>
    <w:rsid w:val="0029768B"/>
    <w:rsid w:val="002A3788"/>
    <w:rsid w:val="002A53B6"/>
    <w:rsid w:val="002A6725"/>
    <w:rsid w:val="002B1FF7"/>
    <w:rsid w:val="002B24F6"/>
    <w:rsid w:val="002B7880"/>
    <w:rsid w:val="002C3D63"/>
    <w:rsid w:val="002C7572"/>
    <w:rsid w:val="002D194C"/>
    <w:rsid w:val="002D54DA"/>
    <w:rsid w:val="002E18CF"/>
    <w:rsid w:val="002E33C6"/>
    <w:rsid w:val="002E608F"/>
    <w:rsid w:val="002F36B8"/>
    <w:rsid w:val="0030423C"/>
    <w:rsid w:val="003044C0"/>
    <w:rsid w:val="00310D95"/>
    <w:rsid w:val="003121E2"/>
    <w:rsid w:val="003176F6"/>
    <w:rsid w:val="00321AE4"/>
    <w:rsid w:val="003224C5"/>
    <w:rsid w:val="00345149"/>
    <w:rsid w:val="003477FC"/>
    <w:rsid w:val="00356860"/>
    <w:rsid w:val="003602E4"/>
    <w:rsid w:val="00362A93"/>
    <w:rsid w:val="003645BA"/>
    <w:rsid w:val="00370E4D"/>
    <w:rsid w:val="003738CD"/>
    <w:rsid w:val="00376A8B"/>
    <w:rsid w:val="00380622"/>
    <w:rsid w:val="00387477"/>
    <w:rsid w:val="00387673"/>
    <w:rsid w:val="003A45F6"/>
    <w:rsid w:val="003B4A52"/>
    <w:rsid w:val="003C1A54"/>
    <w:rsid w:val="003C511E"/>
    <w:rsid w:val="003C7BA3"/>
    <w:rsid w:val="003D53AC"/>
    <w:rsid w:val="003D5A1F"/>
    <w:rsid w:val="003D6402"/>
    <w:rsid w:val="003D7372"/>
    <w:rsid w:val="003E0577"/>
    <w:rsid w:val="003E07E3"/>
    <w:rsid w:val="003E1D77"/>
    <w:rsid w:val="003E782A"/>
    <w:rsid w:val="003E7A8C"/>
    <w:rsid w:val="003F099C"/>
    <w:rsid w:val="003F4E82"/>
    <w:rsid w:val="00402602"/>
    <w:rsid w:val="00403DE3"/>
    <w:rsid w:val="004058C4"/>
    <w:rsid w:val="00420504"/>
    <w:rsid w:val="004254A0"/>
    <w:rsid w:val="004313E6"/>
    <w:rsid w:val="004403BD"/>
    <w:rsid w:val="00442EEA"/>
    <w:rsid w:val="004779B4"/>
    <w:rsid w:val="00477F71"/>
    <w:rsid w:val="004950F3"/>
    <w:rsid w:val="00496921"/>
    <w:rsid w:val="00496A61"/>
    <w:rsid w:val="004A0322"/>
    <w:rsid w:val="004B041F"/>
    <w:rsid w:val="004C1FAA"/>
    <w:rsid w:val="004C2F2E"/>
    <w:rsid w:val="004C5811"/>
    <w:rsid w:val="004C5E97"/>
    <w:rsid w:val="004D5C65"/>
    <w:rsid w:val="004E5792"/>
    <w:rsid w:val="004E57C5"/>
    <w:rsid w:val="004F7831"/>
    <w:rsid w:val="00517DB2"/>
    <w:rsid w:val="00527C10"/>
    <w:rsid w:val="005377CD"/>
    <w:rsid w:val="00541680"/>
    <w:rsid w:val="005470A9"/>
    <w:rsid w:val="005473BC"/>
    <w:rsid w:val="00564FD3"/>
    <w:rsid w:val="00575083"/>
    <w:rsid w:val="00581060"/>
    <w:rsid w:val="005873E3"/>
    <w:rsid w:val="005A3E5F"/>
    <w:rsid w:val="005B1049"/>
    <w:rsid w:val="005C23BD"/>
    <w:rsid w:val="005C3F83"/>
    <w:rsid w:val="005C6EC6"/>
    <w:rsid w:val="005D015D"/>
    <w:rsid w:val="005D2025"/>
    <w:rsid w:val="005D2A28"/>
    <w:rsid w:val="005D389E"/>
    <w:rsid w:val="005E3791"/>
    <w:rsid w:val="005F2A05"/>
    <w:rsid w:val="005F366C"/>
    <w:rsid w:val="00630ABD"/>
    <w:rsid w:val="00636B08"/>
    <w:rsid w:val="006442E3"/>
    <w:rsid w:val="00655951"/>
    <w:rsid w:val="00656640"/>
    <w:rsid w:val="00663441"/>
    <w:rsid w:val="00670869"/>
    <w:rsid w:val="00672125"/>
    <w:rsid w:val="00672635"/>
    <w:rsid w:val="006761E1"/>
    <w:rsid w:val="00693E61"/>
    <w:rsid w:val="006970B0"/>
    <w:rsid w:val="006A4D68"/>
    <w:rsid w:val="006A648D"/>
    <w:rsid w:val="006B20A9"/>
    <w:rsid w:val="006C5A87"/>
    <w:rsid w:val="006D7F37"/>
    <w:rsid w:val="006E3AF2"/>
    <w:rsid w:val="006E3FF0"/>
    <w:rsid w:val="006E6680"/>
    <w:rsid w:val="006F7F90"/>
    <w:rsid w:val="00703CEE"/>
    <w:rsid w:val="00704CFF"/>
    <w:rsid w:val="0070568B"/>
    <w:rsid w:val="00706745"/>
    <w:rsid w:val="007072F7"/>
    <w:rsid w:val="00714F9F"/>
    <w:rsid w:val="00715C02"/>
    <w:rsid w:val="0073429C"/>
    <w:rsid w:val="00734EE6"/>
    <w:rsid w:val="0074235B"/>
    <w:rsid w:val="00743AD2"/>
    <w:rsid w:val="007445F4"/>
    <w:rsid w:val="007554DE"/>
    <w:rsid w:val="00760EA6"/>
    <w:rsid w:val="007670F4"/>
    <w:rsid w:val="00770304"/>
    <w:rsid w:val="0077349E"/>
    <w:rsid w:val="007906A9"/>
    <w:rsid w:val="00795D54"/>
    <w:rsid w:val="00796AF7"/>
    <w:rsid w:val="007970C3"/>
    <w:rsid w:val="007A3092"/>
    <w:rsid w:val="007A5702"/>
    <w:rsid w:val="007B10BE"/>
    <w:rsid w:val="007B7242"/>
    <w:rsid w:val="007C5461"/>
    <w:rsid w:val="007D4EA3"/>
    <w:rsid w:val="007F330B"/>
    <w:rsid w:val="007F7E22"/>
    <w:rsid w:val="008003AB"/>
    <w:rsid w:val="008058E8"/>
    <w:rsid w:val="008122C6"/>
    <w:rsid w:val="00826673"/>
    <w:rsid w:val="00827097"/>
    <w:rsid w:val="00834D5C"/>
    <w:rsid w:val="0085229B"/>
    <w:rsid w:val="008555D8"/>
    <w:rsid w:val="008628B1"/>
    <w:rsid w:val="00865915"/>
    <w:rsid w:val="00872775"/>
    <w:rsid w:val="008745BA"/>
    <w:rsid w:val="00876DCE"/>
    <w:rsid w:val="00880392"/>
    <w:rsid w:val="008836DF"/>
    <w:rsid w:val="008847FE"/>
    <w:rsid w:val="00886F22"/>
    <w:rsid w:val="0089234B"/>
    <w:rsid w:val="008927AF"/>
    <w:rsid w:val="0089400B"/>
    <w:rsid w:val="008958BC"/>
    <w:rsid w:val="008B1F84"/>
    <w:rsid w:val="008C527D"/>
    <w:rsid w:val="008C59DB"/>
    <w:rsid w:val="008D52B7"/>
    <w:rsid w:val="008E0FCD"/>
    <w:rsid w:val="008E3EFA"/>
    <w:rsid w:val="008F175C"/>
    <w:rsid w:val="008F7AD6"/>
    <w:rsid w:val="00903966"/>
    <w:rsid w:val="00905E67"/>
    <w:rsid w:val="0090758F"/>
    <w:rsid w:val="00910BD0"/>
    <w:rsid w:val="00913143"/>
    <w:rsid w:val="00922DFF"/>
    <w:rsid w:val="00931ECF"/>
    <w:rsid w:val="00936421"/>
    <w:rsid w:val="009458D2"/>
    <w:rsid w:val="00946B20"/>
    <w:rsid w:val="0095089C"/>
    <w:rsid w:val="00971EB8"/>
    <w:rsid w:val="00973407"/>
    <w:rsid w:val="009741C4"/>
    <w:rsid w:val="0098046D"/>
    <w:rsid w:val="00983936"/>
    <w:rsid w:val="00984B36"/>
    <w:rsid w:val="00996C50"/>
    <w:rsid w:val="009A4E6F"/>
    <w:rsid w:val="009A58C1"/>
    <w:rsid w:val="009B1A6B"/>
    <w:rsid w:val="009B4B02"/>
    <w:rsid w:val="009B5C58"/>
    <w:rsid w:val="009C1440"/>
    <w:rsid w:val="009D3DDC"/>
    <w:rsid w:val="009D418A"/>
    <w:rsid w:val="009E4586"/>
    <w:rsid w:val="009F029C"/>
    <w:rsid w:val="009F13B2"/>
    <w:rsid w:val="009F2F3E"/>
    <w:rsid w:val="00A01285"/>
    <w:rsid w:val="00A01611"/>
    <w:rsid w:val="00A02A3D"/>
    <w:rsid w:val="00A049BE"/>
    <w:rsid w:val="00A04A92"/>
    <w:rsid w:val="00A06E22"/>
    <w:rsid w:val="00A11DCD"/>
    <w:rsid w:val="00A135E0"/>
    <w:rsid w:val="00A139D5"/>
    <w:rsid w:val="00A32214"/>
    <w:rsid w:val="00A4212B"/>
    <w:rsid w:val="00A442D7"/>
    <w:rsid w:val="00A54783"/>
    <w:rsid w:val="00A54DB9"/>
    <w:rsid w:val="00A5525B"/>
    <w:rsid w:val="00A560B8"/>
    <w:rsid w:val="00A56D5F"/>
    <w:rsid w:val="00A6264E"/>
    <w:rsid w:val="00A76B76"/>
    <w:rsid w:val="00A76E8A"/>
    <w:rsid w:val="00A801B0"/>
    <w:rsid w:val="00A83A6C"/>
    <w:rsid w:val="00A85BAB"/>
    <w:rsid w:val="00A87611"/>
    <w:rsid w:val="00A914AD"/>
    <w:rsid w:val="00A94B5A"/>
    <w:rsid w:val="00AA3D7A"/>
    <w:rsid w:val="00AC3032"/>
    <w:rsid w:val="00AE1BE0"/>
    <w:rsid w:val="00AE1FC6"/>
    <w:rsid w:val="00AE2FC5"/>
    <w:rsid w:val="00AE78C2"/>
    <w:rsid w:val="00AE7A3D"/>
    <w:rsid w:val="00B0486E"/>
    <w:rsid w:val="00B05944"/>
    <w:rsid w:val="00B06446"/>
    <w:rsid w:val="00B11F0A"/>
    <w:rsid w:val="00B12BAB"/>
    <w:rsid w:val="00B12DCC"/>
    <w:rsid w:val="00B17977"/>
    <w:rsid w:val="00B20954"/>
    <w:rsid w:val="00B24AAC"/>
    <w:rsid w:val="00B25878"/>
    <w:rsid w:val="00B26F16"/>
    <w:rsid w:val="00B32A62"/>
    <w:rsid w:val="00B35315"/>
    <w:rsid w:val="00B378E7"/>
    <w:rsid w:val="00B40422"/>
    <w:rsid w:val="00B45B49"/>
    <w:rsid w:val="00B4671F"/>
    <w:rsid w:val="00B4771F"/>
    <w:rsid w:val="00B4784B"/>
    <w:rsid w:val="00B51B79"/>
    <w:rsid w:val="00B605CE"/>
    <w:rsid w:val="00B63DB4"/>
    <w:rsid w:val="00B649C4"/>
    <w:rsid w:val="00B82B64"/>
    <w:rsid w:val="00B837F5"/>
    <w:rsid w:val="00B85F49"/>
    <w:rsid w:val="00B862BF"/>
    <w:rsid w:val="00B86ECD"/>
    <w:rsid w:val="00B87B39"/>
    <w:rsid w:val="00BB11B9"/>
    <w:rsid w:val="00BC42B6"/>
    <w:rsid w:val="00BD2156"/>
    <w:rsid w:val="00BF1795"/>
    <w:rsid w:val="00C0654C"/>
    <w:rsid w:val="00C11283"/>
    <w:rsid w:val="00C1205B"/>
    <w:rsid w:val="00C14267"/>
    <w:rsid w:val="00C155FE"/>
    <w:rsid w:val="00C20FE5"/>
    <w:rsid w:val="00C25F9D"/>
    <w:rsid w:val="00C27CB0"/>
    <w:rsid w:val="00C31E83"/>
    <w:rsid w:val="00C344AB"/>
    <w:rsid w:val="00C450B6"/>
    <w:rsid w:val="00C518C1"/>
    <w:rsid w:val="00C53751"/>
    <w:rsid w:val="00C63F4F"/>
    <w:rsid w:val="00C717F0"/>
    <w:rsid w:val="00C725AC"/>
    <w:rsid w:val="00C86C9A"/>
    <w:rsid w:val="00C874C3"/>
    <w:rsid w:val="00C94576"/>
    <w:rsid w:val="00C95B2A"/>
    <w:rsid w:val="00C96685"/>
    <w:rsid w:val="00C969FA"/>
    <w:rsid w:val="00C97577"/>
    <w:rsid w:val="00CA3C09"/>
    <w:rsid w:val="00CA71A8"/>
    <w:rsid w:val="00CC03A7"/>
    <w:rsid w:val="00CC3E7A"/>
    <w:rsid w:val="00CC6C6C"/>
    <w:rsid w:val="00CD18DD"/>
    <w:rsid w:val="00CF0D8A"/>
    <w:rsid w:val="00CF1901"/>
    <w:rsid w:val="00D23A10"/>
    <w:rsid w:val="00D44463"/>
    <w:rsid w:val="00D47AE3"/>
    <w:rsid w:val="00D56C09"/>
    <w:rsid w:val="00D64DF4"/>
    <w:rsid w:val="00D65F02"/>
    <w:rsid w:val="00D66EBA"/>
    <w:rsid w:val="00D6758B"/>
    <w:rsid w:val="00D74458"/>
    <w:rsid w:val="00D75B84"/>
    <w:rsid w:val="00D75FF8"/>
    <w:rsid w:val="00D770C4"/>
    <w:rsid w:val="00D92E33"/>
    <w:rsid w:val="00D94D19"/>
    <w:rsid w:val="00DA73A0"/>
    <w:rsid w:val="00DB23D4"/>
    <w:rsid w:val="00DB3637"/>
    <w:rsid w:val="00DB63D4"/>
    <w:rsid w:val="00DC2A0F"/>
    <w:rsid w:val="00DD4B60"/>
    <w:rsid w:val="00DD69AE"/>
    <w:rsid w:val="00DE2B7A"/>
    <w:rsid w:val="00DF09BC"/>
    <w:rsid w:val="00DF3273"/>
    <w:rsid w:val="00DF4FCD"/>
    <w:rsid w:val="00DF7C07"/>
    <w:rsid w:val="00E016A5"/>
    <w:rsid w:val="00E01934"/>
    <w:rsid w:val="00E15841"/>
    <w:rsid w:val="00E27DDA"/>
    <w:rsid w:val="00E31677"/>
    <w:rsid w:val="00E368BF"/>
    <w:rsid w:val="00E36AF7"/>
    <w:rsid w:val="00E40F9C"/>
    <w:rsid w:val="00E4755D"/>
    <w:rsid w:val="00E60785"/>
    <w:rsid w:val="00E641DE"/>
    <w:rsid w:val="00E86E00"/>
    <w:rsid w:val="00EB33FD"/>
    <w:rsid w:val="00EC63A4"/>
    <w:rsid w:val="00EC7B24"/>
    <w:rsid w:val="00ED1712"/>
    <w:rsid w:val="00EF0DE7"/>
    <w:rsid w:val="00EF1575"/>
    <w:rsid w:val="00EF266E"/>
    <w:rsid w:val="00F106EF"/>
    <w:rsid w:val="00F15B95"/>
    <w:rsid w:val="00F201C4"/>
    <w:rsid w:val="00F3256C"/>
    <w:rsid w:val="00F32980"/>
    <w:rsid w:val="00F353A4"/>
    <w:rsid w:val="00F40170"/>
    <w:rsid w:val="00F42396"/>
    <w:rsid w:val="00F43498"/>
    <w:rsid w:val="00F445DD"/>
    <w:rsid w:val="00F640EF"/>
    <w:rsid w:val="00F64260"/>
    <w:rsid w:val="00F65E21"/>
    <w:rsid w:val="00F8589C"/>
    <w:rsid w:val="00F871BA"/>
    <w:rsid w:val="00FA6359"/>
    <w:rsid w:val="00FA6998"/>
    <w:rsid w:val="00FA769F"/>
    <w:rsid w:val="00FA78CA"/>
    <w:rsid w:val="00FC1240"/>
    <w:rsid w:val="00FC659E"/>
    <w:rsid w:val="00FD4A63"/>
    <w:rsid w:val="00FE1857"/>
    <w:rsid w:val="00FE6A1D"/>
    <w:rsid w:val="00FE77D0"/>
    <w:rsid w:val="00FF4833"/>
    <w:rsid w:val="00FF6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25C2622-7A59-854F-88EA-C0FE7B0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F330B"/>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7F330B"/>
    <w:pPr>
      <w:suppressAutoHyphens/>
      <w:spacing w:before="0" w:line="240" w:lineRule="auto"/>
    </w:pPr>
  </w:style>
  <w:style w:type="paragraph" w:customStyle="1" w:styleId="sc-RequirementRight">
    <w:name w:val="sc-RequirementRight"/>
    <w:basedOn w:val="sc-Requirement"/>
    <w:rsid w:val="007F330B"/>
    <w:pPr>
      <w:jc w:val="right"/>
    </w:pPr>
  </w:style>
  <w:style w:type="paragraph" w:customStyle="1" w:styleId="sc-RequirementsSubheading">
    <w:name w:val="sc-RequirementsSubheading"/>
    <w:basedOn w:val="sc-Requirement"/>
    <w:qFormat/>
    <w:rsid w:val="007F330B"/>
    <w:pPr>
      <w:keepNext/>
      <w:spacing w:before="80"/>
    </w:pPr>
    <w:rPr>
      <w:b/>
    </w:rPr>
  </w:style>
  <w:style w:type="paragraph" w:customStyle="1" w:styleId="sc-RequirementsHeading">
    <w:name w:val="sc-RequirementsHeading"/>
    <w:basedOn w:val="Heading3"/>
    <w:qFormat/>
    <w:rsid w:val="007F330B"/>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7F330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499">
      <w:bodyDiv w:val="1"/>
      <w:marLeft w:val="0"/>
      <w:marRight w:val="0"/>
      <w:marTop w:val="0"/>
      <w:marBottom w:val="0"/>
      <w:divBdr>
        <w:top w:val="none" w:sz="0" w:space="0" w:color="auto"/>
        <w:left w:val="none" w:sz="0" w:space="0" w:color="auto"/>
        <w:bottom w:val="none" w:sz="0" w:space="0" w:color="auto"/>
        <w:right w:val="none" w:sz="0" w:space="0" w:color="auto"/>
      </w:divBdr>
    </w:div>
    <w:div w:id="263728282">
      <w:bodyDiv w:val="1"/>
      <w:marLeft w:val="0"/>
      <w:marRight w:val="0"/>
      <w:marTop w:val="0"/>
      <w:marBottom w:val="0"/>
      <w:divBdr>
        <w:top w:val="none" w:sz="0" w:space="0" w:color="auto"/>
        <w:left w:val="none" w:sz="0" w:space="0" w:color="auto"/>
        <w:bottom w:val="none" w:sz="0" w:space="0" w:color="auto"/>
        <w:right w:val="none" w:sz="0" w:space="0" w:color="auto"/>
      </w:divBdr>
    </w:div>
    <w:div w:id="14952990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ene.edu/catalog/programs/detail/art-ba/" TargetMode="External"/><Relationship Id="rId18" Type="http://schemas.openxmlformats.org/officeDocument/2006/relationships/hyperlink" Target="mailto:curriculum@ric.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esignjobs.aig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alog.jwu.edu/programsofstudy/engineering-design/graphic-design-bs/providence/?_ga=2.150361078.1154327771.1540900303-543479186.1540900303&amp;_gac=1.21015241.1540900303.Cj0KCQjwguDeBRDCARIsAGxuU8ZRrmBlHqwasruS3Stwc-WPHgKLwRVwhUXoLdMgngLo3tBTY3Oo1CkaAlFSEALw_wc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umassd.edu/media/umassdartmouth/collegeofvisualandperformingarts/undergradcurriculumguides/Graphic_Design_Advising_Guide_2018_(PDF).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sd.edu/academics/graphic-design/undergradua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67Z3ZXSPZZWZ-949-864</_dlc_DocId>
    <_dlc_DocIdUrl xmlns="67887a43-7e4d-4c1c-91d7-15e417b1b8ab">
      <Url>https://w3.ric.edu/curriculum_committee/_layouts/15/DocIdRedir.aspx?ID=67Z3ZXSPZZWZ-949-864</Url>
      <Description>67Z3ZXSPZZWZ-949-864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9C032-33A3-BE4F-AF17-8314D529E4BB}"/>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E6942F6-A791-49C8-B1F9-8EE981CEB637}"/>
</file>

<file path=customXml/itemProps5.xml><?xml version="1.0" encoding="utf-8"?>
<ds:datastoreItem xmlns:ds="http://schemas.openxmlformats.org/officeDocument/2006/customXml" ds:itemID="{2EA2D555-D49E-4D5F-AC11-8CB410A63BBA}"/>
</file>

<file path=docProps/app.xml><?xml version="1.0" encoding="utf-8"?>
<Properties xmlns="http://schemas.openxmlformats.org/officeDocument/2006/extended-properties" xmlns:vt="http://schemas.openxmlformats.org/officeDocument/2006/docPropsVTypes">
  <Template>Normal.dotm</Template>
  <TotalTime>7</TotalTime>
  <Pages>6</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3</cp:revision>
  <cp:lastPrinted>2015-10-02T15:20:00Z</cp:lastPrinted>
  <dcterms:created xsi:type="dcterms:W3CDTF">2019-03-15T12:59:00Z</dcterms:created>
  <dcterms:modified xsi:type="dcterms:W3CDTF">2019-03-15T14:38:00Z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a1607d2e-4e4c-4137-9b0a-ed32f609d247</vt:lpwstr>
  </property>
</Properties>
</file>