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8ECB58E" w:rsidR="00F64260" w:rsidRPr="00A83A6C" w:rsidRDefault="00753CF3" w:rsidP="00B862BF">
            <w:pPr>
              <w:pStyle w:val="Heading5"/>
              <w:rPr>
                <w:b/>
              </w:rPr>
            </w:pPr>
            <w:bookmarkStart w:id="0" w:name="Proposal"/>
            <w:bookmarkEnd w:id="0"/>
            <w:r>
              <w:rPr>
                <w:b/>
              </w:rPr>
              <w:t>ENGL</w:t>
            </w:r>
            <w:r w:rsidR="00FB4A58">
              <w:rPr>
                <w:b/>
              </w:rPr>
              <w:t xml:space="preserve"> </w:t>
            </w:r>
            <w:r w:rsidR="008B168C">
              <w:rPr>
                <w:b/>
              </w:rPr>
              <w:t>300</w:t>
            </w:r>
            <w:r w:rsidR="004A72BF">
              <w:rPr>
                <w:b/>
              </w:rPr>
              <w:t xml:space="preserve">: </w:t>
            </w:r>
            <w:r w:rsidR="008B168C">
              <w:rPr>
                <w:b/>
              </w:rPr>
              <w:t>introduction to theory and criticism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A077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FC27489" w:rsidR="00F64260" w:rsidRPr="00A83A6C" w:rsidRDefault="00753CF3" w:rsidP="00B862BF">
            <w:pPr>
              <w:pStyle w:val="Heading5"/>
              <w:rPr>
                <w:b/>
              </w:rPr>
            </w:pPr>
            <w:bookmarkStart w:id="3" w:name="Ifapplicable"/>
            <w:bookmarkEnd w:id="3"/>
            <w:r>
              <w:rPr>
                <w:b/>
              </w:rPr>
              <w:t>ENGL</w:t>
            </w:r>
            <w:r w:rsidR="00FB4A58">
              <w:rPr>
                <w:b/>
              </w:rPr>
              <w:t xml:space="preserve"> 20</w:t>
            </w:r>
            <w:r w:rsidR="008B168C">
              <w:rPr>
                <w:b/>
              </w:rPr>
              <w:t>2</w:t>
            </w:r>
            <w:r w:rsidR="004A72BF">
              <w:rPr>
                <w:b/>
              </w:rPr>
              <w:t xml:space="preserve">: literary studies: </w:t>
            </w:r>
            <w:r w:rsidR="008B168C">
              <w:rPr>
                <w:b/>
              </w:rPr>
              <w:t>Theory and criticism</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BA2B8C4" w:rsidR="00F64260" w:rsidRPr="005F2A05" w:rsidRDefault="00F64260" w:rsidP="000A36CD">
            <w:pPr>
              <w:rPr>
                <w:b/>
              </w:rPr>
            </w:pPr>
            <w:bookmarkStart w:id="4" w:name="type"/>
            <w:r w:rsidRPr="005F2A05">
              <w:rPr>
                <w:b/>
              </w:rPr>
              <w:t xml:space="preserve">Course: </w:t>
            </w:r>
            <w:bookmarkEnd w:id="4"/>
            <w:r w:rsidRPr="00FF70CA">
              <w:rPr>
                <w:b/>
              </w:rPr>
              <w:t xml:space="preserve"> </w:t>
            </w:r>
            <w:r w:rsidRPr="00FF70CA">
              <w:rPr>
                <w:b/>
                <w:u w:val="single"/>
              </w:rPr>
              <w:t>revision</w:t>
            </w:r>
            <w:bookmarkStart w:id="5" w:name="deletion"/>
            <w:bookmarkEnd w:id="5"/>
            <w:r w:rsidR="00753CF3">
              <w:rPr>
                <w:b/>
                <w:u w:val="single"/>
              </w:rPr>
              <w:t xml:space="preserve"> 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0BB3DB7" w:rsidR="00F64260" w:rsidRPr="00B605CE" w:rsidRDefault="00FB4A58" w:rsidP="00B862BF">
            <w:pPr>
              <w:rPr>
                <w:b/>
              </w:rPr>
            </w:pPr>
            <w:bookmarkStart w:id="6" w:name="Originator"/>
            <w:bookmarkEnd w:id="6"/>
            <w:r>
              <w:rPr>
                <w:b/>
              </w:rPr>
              <w:t>Alison Shonkwiler</w:t>
            </w:r>
          </w:p>
        </w:tc>
        <w:tc>
          <w:tcPr>
            <w:tcW w:w="1210" w:type="pct"/>
          </w:tcPr>
          <w:p w14:paraId="788D9512" w14:textId="19B60691" w:rsidR="00F64260" w:rsidRPr="00946B20" w:rsidRDefault="00CA077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C04A101" w:rsidR="00F64260" w:rsidRPr="00B605CE" w:rsidRDefault="00FB4A58" w:rsidP="00B862BF">
            <w:pPr>
              <w:rPr>
                <w:b/>
              </w:rPr>
            </w:pPr>
            <w:bookmarkStart w:id="7" w:name="home_dept"/>
            <w:bookmarkEnd w:id="7"/>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06A3A144" w:rsidR="00F64260" w:rsidRDefault="00D51D4A">
            <w:pPr>
              <w:spacing w:line="240" w:lineRule="auto"/>
              <w:rPr>
                <w:b/>
              </w:rPr>
            </w:pPr>
            <w:r>
              <w:rPr>
                <w:b/>
              </w:rPr>
              <w:t xml:space="preserve">As part of the revision of the major in English for all students, </w:t>
            </w:r>
            <w:r w:rsidR="00FB4A58">
              <w:rPr>
                <w:b/>
              </w:rPr>
              <w:t>ENG</w:t>
            </w:r>
            <w:r w:rsidR="00753CF3">
              <w:rPr>
                <w:b/>
              </w:rPr>
              <w:t>L</w:t>
            </w:r>
            <w:r w:rsidR="00FB4A58">
              <w:rPr>
                <w:b/>
              </w:rPr>
              <w:t xml:space="preserve"> </w:t>
            </w:r>
            <w:r w:rsidR="008B168C">
              <w:rPr>
                <w:b/>
              </w:rPr>
              <w:t>3</w:t>
            </w:r>
            <w:r w:rsidR="00FB4A58">
              <w:rPr>
                <w:b/>
              </w:rPr>
              <w:t>00 will replace ENG 20</w:t>
            </w:r>
            <w:r w:rsidR="008B168C">
              <w:rPr>
                <w:b/>
              </w:rPr>
              <w:t xml:space="preserve">2, </w:t>
            </w:r>
            <w:r w:rsidR="00FB4A58">
              <w:rPr>
                <w:b/>
              </w:rPr>
              <w:t xml:space="preserve">which will be deleted. </w:t>
            </w:r>
            <w:r>
              <w:rPr>
                <w:b/>
              </w:rPr>
              <w:t xml:space="preserve">The </w:t>
            </w:r>
            <w:r w:rsidR="00753CF3">
              <w:rPr>
                <w:b/>
              </w:rPr>
              <w:t>revised</w:t>
            </w:r>
            <w:r>
              <w:rPr>
                <w:b/>
              </w:rPr>
              <w:t xml:space="preserve"> ENG</w:t>
            </w:r>
            <w:r w:rsidR="00753CF3">
              <w:rPr>
                <w:b/>
              </w:rPr>
              <w:t>L</w:t>
            </w:r>
            <w:r>
              <w:rPr>
                <w:b/>
              </w:rPr>
              <w:t xml:space="preserve"> </w:t>
            </w:r>
            <w:r w:rsidR="008B168C">
              <w:rPr>
                <w:b/>
              </w:rPr>
              <w:t>3</w:t>
            </w:r>
            <w:r>
              <w:rPr>
                <w:b/>
              </w:rPr>
              <w:t xml:space="preserve">00 </w:t>
            </w:r>
            <w:r w:rsidR="00B14064">
              <w:rPr>
                <w:b/>
              </w:rPr>
              <w:t xml:space="preserve">will no longer be part of the </w:t>
            </w:r>
            <w:r>
              <w:rPr>
                <w:b/>
              </w:rPr>
              <w:t xml:space="preserve">introductory sequence </w:t>
            </w:r>
            <w:r w:rsidR="00B14064">
              <w:rPr>
                <w:b/>
              </w:rPr>
              <w:t>in the major</w:t>
            </w:r>
            <w:r w:rsidR="00753CF3">
              <w:rPr>
                <w:b/>
              </w:rPr>
              <w:t xml:space="preserve">, though it </w:t>
            </w:r>
            <w:r w:rsidR="00B14064">
              <w:rPr>
                <w:b/>
              </w:rPr>
              <w:t xml:space="preserve">will still be required. However, </w:t>
            </w:r>
            <w:r>
              <w:rPr>
                <w:b/>
              </w:rPr>
              <w:t xml:space="preserve">students will be able to enroll in </w:t>
            </w:r>
            <w:r w:rsidR="00C33120">
              <w:rPr>
                <w:b/>
              </w:rPr>
              <w:t xml:space="preserve">many </w:t>
            </w:r>
            <w:r>
              <w:rPr>
                <w:b/>
              </w:rPr>
              <w:t xml:space="preserve">300-level courses </w:t>
            </w:r>
            <w:r w:rsidR="00C33120">
              <w:rPr>
                <w:b/>
              </w:rPr>
              <w:t xml:space="preserve">earlier </w:t>
            </w:r>
            <w:r w:rsidR="00B14064">
              <w:rPr>
                <w:b/>
              </w:rPr>
              <w:t>(</w:t>
            </w:r>
            <w:r w:rsidR="00C33120">
              <w:rPr>
                <w:b/>
              </w:rPr>
              <w:t>as long as</w:t>
            </w:r>
            <w:r>
              <w:rPr>
                <w:b/>
              </w:rPr>
              <w:t xml:space="preserve"> </w:t>
            </w:r>
            <w:r w:rsidR="00FF70CA">
              <w:rPr>
                <w:b/>
              </w:rPr>
              <w:t xml:space="preserve">they have completed </w:t>
            </w:r>
            <w:r>
              <w:rPr>
                <w:b/>
              </w:rPr>
              <w:t>ENG</w:t>
            </w:r>
            <w:r w:rsidR="00753CF3">
              <w:rPr>
                <w:b/>
              </w:rPr>
              <w:t>L</w:t>
            </w:r>
            <w:r>
              <w:rPr>
                <w:b/>
              </w:rPr>
              <w:t xml:space="preserve"> 200</w:t>
            </w:r>
            <w:r w:rsidR="00B14064">
              <w:rPr>
                <w:b/>
              </w:rPr>
              <w:t>)</w:t>
            </w:r>
            <w:r>
              <w:rPr>
                <w:b/>
              </w:rPr>
              <w:t xml:space="preserve">. </w:t>
            </w:r>
            <w:r w:rsidR="007B3AF4">
              <w:rPr>
                <w:b/>
              </w:rPr>
              <w:t>While t</w:t>
            </w:r>
            <w:r>
              <w:rPr>
                <w:b/>
              </w:rPr>
              <w:t xml:space="preserve">he content of the new </w:t>
            </w:r>
            <w:r w:rsidR="00B14064">
              <w:rPr>
                <w:b/>
              </w:rPr>
              <w:t>3</w:t>
            </w:r>
            <w:r>
              <w:rPr>
                <w:b/>
              </w:rPr>
              <w:t>00 will remain similar to the old 20</w:t>
            </w:r>
            <w:r w:rsidR="00B14064">
              <w:rPr>
                <w:b/>
              </w:rPr>
              <w:t>2</w:t>
            </w:r>
            <w:r w:rsidR="007B3AF4">
              <w:rPr>
                <w:b/>
              </w:rPr>
              <w:t>—learning how to read theory and secondary criticism—</w:t>
            </w:r>
            <w:r w:rsidR="00B14064">
              <w:rPr>
                <w:b/>
              </w:rPr>
              <w:t>as a 300-level course it will be more suited to the difficulty of the material</w:t>
            </w:r>
            <w:r w:rsidR="007B3AF4">
              <w:rPr>
                <w:b/>
              </w:rPr>
              <w:t>, and it will be relieved of some of the introductory expectations of 202</w:t>
            </w:r>
            <w:r w:rsidR="00E33979">
              <w:rPr>
                <w:b/>
              </w:rPr>
              <w:t>.</w:t>
            </w:r>
            <w:r>
              <w:rPr>
                <w:b/>
              </w:rPr>
              <w:t xml:space="preserve"> </w:t>
            </w:r>
            <w:r w:rsidR="004A72BF">
              <w:rPr>
                <w:b/>
              </w:rPr>
              <w:t>Writing and research emphas</w:t>
            </w:r>
            <w:r w:rsidR="00B14064">
              <w:rPr>
                <w:b/>
              </w:rPr>
              <w:t>e</w:t>
            </w:r>
            <w:r w:rsidR="004A72BF">
              <w:rPr>
                <w:b/>
              </w:rPr>
              <w:t xml:space="preserve">s have been revised in line with </w:t>
            </w:r>
            <w:r w:rsidR="00B14064">
              <w:rPr>
                <w:b/>
              </w:rPr>
              <w:t>3</w:t>
            </w:r>
            <w:r w:rsidR="004A72BF">
              <w:rPr>
                <w:b/>
              </w:rPr>
              <w:t xml:space="preserve">00-level expectations. </w:t>
            </w:r>
          </w:p>
          <w:p w14:paraId="4E6E702A" w14:textId="7DD1D984" w:rsidR="00405D76" w:rsidRDefault="00405D76">
            <w:pPr>
              <w:spacing w:line="240" w:lineRule="auto"/>
              <w:rPr>
                <w:b/>
              </w:rPr>
            </w:pPr>
          </w:p>
          <w:p w14:paraId="57FA8C94" w14:textId="309A5EEF" w:rsidR="00F64260" w:rsidRDefault="00405D76">
            <w:pPr>
              <w:spacing w:line="240" w:lineRule="auto"/>
              <w:rPr>
                <w:b/>
              </w:rPr>
            </w:pPr>
            <w:r>
              <w:rPr>
                <w:b/>
              </w:rPr>
              <w:t>NOTE: All 300 level courses that previously used ENGL 202 as a prerequisite will now use ENGL 200 (or ENGL 202).</w:t>
            </w:r>
            <w:bookmarkStart w:id="9" w:name="_GoBack"/>
            <w:bookmarkEnd w:id="9"/>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089A83E" w:rsidR="00517DB2" w:rsidRPr="00B649C4" w:rsidRDefault="007B3AF4" w:rsidP="00517DB2">
            <w:pPr>
              <w:rPr>
                <w:b/>
              </w:rPr>
            </w:pPr>
            <w:bookmarkStart w:id="10" w:name="student_impact"/>
            <w:bookmarkEnd w:id="10"/>
            <w:r>
              <w:rPr>
                <w:b/>
              </w:rPr>
              <w:t xml:space="preserve">At the 300 level, the course will be more coherent with our program offerings.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A2FA349" w:rsidR="00517DB2" w:rsidRPr="00B649C4" w:rsidRDefault="00753CF3" w:rsidP="00517DB2">
            <w:pPr>
              <w:rPr>
                <w:b/>
              </w:rPr>
            </w:pPr>
            <w:bookmarkStart w:id="11" w:name="prog_impact"/>
            <w:bookmarkEnd w:id="11"/>
            <w:r>
              <w:rPr>
                <w:b/>
              </w:rPr>
              <w:t>The impact of this course change on SED and ELED will be minimal as SED is willing to replace their ENGL 20</w:t>
            </w:r>
            <w:r w:rsidR="00E803F9">
              <w:rPr>
                <w:b/>
              </w:rPr>
              <w:t>2</w:t>
            </w:r>
            <w:r>
              <w:rPr>
                <w:b/>
              </w:rPr>
              <w:t xml:space="preserve"> requirement with ENGL </w:t>
            </w:r>
            <w:r w:rsidR="00E803F9">
              <w:rPr>
                <w:b/>
              </w:rPr>
              <w:t>3</w:t>
            </w:r>
            <w:r>
              <w:rPr>
                <w:b/>
              </w:rPr>
              <w:t>00</w:t>
            </w:r>
            <w:r w:rsidR="00E803F9">
              <w:rPr>
                <w:b/>
              </w:rPr>
              <w:t>, and ELED can either do this also while their program still has students completing (once the program has been suspended as planned), or we can substitute an alternative 200 level ENGL writing course.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A077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2DD" w:rsidR="008D52B7" w:rsidRPr="00C25F9D" w:rsidRDefault="004A72B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A077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6414D3" w:rsidR="008D52B7" w:rsidRPr="00C25F9D" w:rsidRDefault="004A72B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A077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75C1C7F" w:rsidR="008D52B7" w:rsidRPr="00C25F9D" w:rsidRDefault="004A72B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A077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951A0D1" w:rsidR="008D52B7" w:rsidRPr="00C25F9D" w:rsidRDefault="004A72B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F8B2CFF" w:rsidR="00F64260" w:rsidRPr="00B605CE" w:rsidRDefault="004A72B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0BEEE2B" w:rsidR="00F64260" w:rsidRPr="009F029C" w:rsidRDefault="004A72BF" w:rsidP="001429AA">
            <w:pPr>
              <w:spacing w:line="240" w:lineRule="auto"/>
              <w:rPr>
                <w:b/>
              </w:rPr>
            </w:pPr>
            <w:bookmarkStart w:id="14" w:name="cours_title"/>
            <w:bookmarkEnd w:id="14"/>
            <w:r>
              <w:rPr>
                <w:b/>
              </w:rPr>
              <w:t>ENG</w:t>
            </w:r>
            <w:r w:rsidR="00753CF3">
              <w:rPr>
                <w:b/>
              </w:rPr>
              <w:t>L</w:t>
            </w:r>
            <w:r>
              <w:rPr>
                <w:b/>
              </w:rPr>
              <w:t xml:space="preserve"> 20</w:t>
            </w:r>
            <w:r w:rsidR="00B14064">
              <w:rPr>
                <w:b/>
              </w:rPr>
              <w:t>2</w:t>
            </w:r>
            <w:r w:rsidR="00753CF3">
              <w:rPr>
                <w:b/>
              </w:rPr>
              <w:t xml:space="preserve"> (to be deleted)</w:t>
            </w:r>
          </w:p>
        </w:tc>
        <w:tc>
          <w:tcPr>
            <w:tcW w:w="3924" w:type="dxa"/>
            <w:noWrap/>
          </w:tcPr>
          <w:p w14:paraId="6540064C" w14:textId="1746CF01" w:rsidR="00F64260" w:rsidRPr="009F029C" w:rsidRDefault="004A72BF" w:rsidP="001429AA">
            <w:pPr>
              <w:spacing w:line="240" w:lineRule="auto"/>
              <w:rPr>
                <w:b/>
              </w:rPr>
            </w:pPr>
            <w:r>
              <w:rPr>
                <w:b/>
              </w:rPr>
              <w:t>ENG</w:t>
            </w:r>
            <w:r w:rsidR="00753CF3">
              <w:rPr>
                <w:b/>
              </w:rPr>
              <w:t>L</w:t>
            </w:r>
            <w:r>
              <w:rPr>
                <w:b/>
              </w:rPr>
              <w:t xml:space="preserve"> </w:t>
            </w:r>
            <w:r w:rsidR="00B14064">
              <w:rPr>
                <w:b/>
              </w:rPr>
              <w:t>3</w:t>
            </w:r>
            <w:r>
              <w:rPr>
                <w:b/>
              </w:rPr>
              <w:t>00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AA37B4C" w:rsidR="00F64260" w:rsidRPr="009F029C" w:rsidRDefault="004A72BF" w:rsidP="001429AA">
            <w:pPr>
              <w:spacing w:line="240" w:lineRule="auto"/>
              <w:rPr>
                <w:b/>
              </w:rPr>
            </w:pPr>
            <w:bookmarkStart w:id="15" w:name="title"/>
            <w:bookmarkEnd w:id="15"/>
            <w:r>
              <w:rPr>
                <w:b/>
              </w:rPr>
              <w:t xml:space="preserve">Literary Studies: </w:t>
            </w:r>
            <w:r w:rsidR="00B14064">
              <w:rPr>
                <w:b/>
              </w:rPr>
              <w:t>Theory and Criticism</w:t>
            </w:r>
          </w:p>
        </w:tc>
        <w:tc>
          <w:tcPr>
            <w:tcW w:w="3924" w:type="dxa"/>
            <w:noWrap/>
          </w:tcPr>
          <w:p w14:paraId="2B9DB727" w14:textId="25C90129" w:rsidR="00F64260" w:rsidRPr="009F029C" w:rsidRDefault="00B14064" w:rsidP="001429AA">
            <w:pPr>
              <w:spacing w:line="240" w:lineRule="auto"/>
              <w:rPr>
                <w:b/>
              </w:rPr>
            </w:pPr>
            <w:r>
              <w:rPr>
                <w:b/>
              </w:rPr>
              <w:t>Introduction to Theory and Criticism</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1D70577" w:rsidR="00F64260" w:rsidRPr="00753CF3" w:rsidRDefault="00F64260" w:rsidP="009F029C">
            <w:pPr>
              <w:tabs>
                <w:tab w:val="left" w:pos="690"/>
              </w:tabs>
              <w:spacing w:line="240" w:lineRule="auto"/>
              <w:rPr>
                <w:rFonts w:asciiTheme="minorHAnsi" w:hAnsiTheme="minorHAnsi"/>
                <w:b/>
              </w:rPr>
            </w:pPr>
            <w:bookmarkStart w:id="16" w:name="description"/>
            <w:bookmarkEnd w:id="16"/>
          </w:p>
        </w:tc>
        <w:tc>
          <w:tcPr>
            <w:tcW w:w="3924" w:type="dxa"/>
            <w:noWrap/>
          </w:tcPr>
          <w:p w14:paraId="51C7BE85" w14:textId="6A9C863F" w:rsidR="00F64260" w:rsidRPr="00A3419E" w:rsidRDefault="00F64260" w:rsidP="00753CF3">
            <w:pPr>
              <w:tabs>
                <w:tab w:val="left" w:pos="720"/>
              </w:tabs>
              <w:ind w:right="60"/>
              <w:rPr>
                <w:sz w:val="24"/>
                <w:szCs w:val="24"/>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D2816F2" w:rsidR="00F64260" w:rsidRPr="009F029C" w:rsidRDefault="00B14064" w:rsidP="001429AA">
            <w:pPr>
              <w:spacing w:line="240" w:lineRule="auto"/>
              <w:rPr>
                <w:b/>
              </w:rPr>
            </w:pPr>
            <w:bookmarkStart w:id="17" w:name="prereqs"/>
            <w:bookmarkEnd w:id="17"/>
            <w:r>
              <w:rPr>
                <w:b/>
              </w:rPr>
              <w:t>ENG</w:t>
            </w:r>
            <w:r w:rsidR="00753CF3">
              <w:rPr>
                <w:b/>
              </w:rPr>
              <w:t>L</w:t>
            </w:r>
            <w:r>
              <w:rPr>
                <w:b/>
              </w:rPr>
              <w:t xml:space="preserve"> 201</w:t>
            </w:r>
          </w:p>
        </w:tc>
        <w:tc>
          <w:tcPr>
            <w:tcW w:w="3924" w:type="dxa"/>
            <w:noWrap/>
          </w:tcPr>
          <w:p w14:paraId="4DA91B44" w14:textId="02145D0A" w:rsidR="00F64260" w:rsidRPr="009F029C" w:rsidRDefault="00B14064" w:rsidP="00753CF3">
            <w:pPr>
              <w:tabs>
                <w:tab w:val="left" w:pos="720"/>
              </w:tabs>
              <w:ind w:right="594"/>
              <w:rPr>
                <w:b/>
              </w:rPr>
            </w:pPr>
            <w:r>
              <w:rPr>
                <w:b/>
              </w:rPr>
              <w:t>ENG</w:t>
            </w:r>
            <w:r w:rsidR="00753CF3">
              <w:rPr>
                <w:b/>
              </w:rPr>
              <w:t>L</w:t>
            </w:r>
            <w:r>
              <w:rPr>
                <w:b/>
              </w:rPr>
              <w:t xml:space="preserve"> 200</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DDA0478" w:rsidR="00F64260" w:rsidRPr="00753CF3" w:rsidRDefault="00B45D9E" w:rsidP="000A36CD">
            <w:pPr>
              <w:spacing w:line="240" w:lineRule="auto"/>
              <w:rPr>
                <w:b/>
                <w:sz w:val="20"/>
              </w:rPr>
            </w:pPr>
            <w:r>
              <w:rPr>
                <w:b/>
                <w:sz w:val="20"/>
              </w:rPr>
              <w:t>Fall, Spring</w:t>
            </w:r>
          </w:p>
        </w:tc>
        <w:tc>
          <w:tcPr>
            <w:tcW w:w="3924" w:type="dxa"/>
            <w:noWrap/>
          </w:tcPr>
          <w:p w14:paraId="67D1137F" w14:textId="6E2AEE43" w:rsidR="00F64260" w:rsidRPr="009F029C" w:rsidRDefault="00B45D9E" w:rsidP="00C25F9D">
            <w:pPr>
              <w:spacing w:line="240" w:lineRule="auto"/>
              <w:rPr>
                <w:b/>
                <w:sz w:val="20"/>
              </w:rPr>
            </w:pPr>
            <w:r>
              <w:rPr>
                <w:b/>
                <w:sz w:val="20"/>
              </w:rPr>
              <w:t>Fall, 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B9DE82" w:rsidR="00F64260" w:rsidRPr="009F029C" w:rsidRDefault="000A63D4" w:rsidP="001429AA">
            <w:pPr>
              <w:spacing w:line="240" w:lineRule="auto"/>
              <w:rPr>
                <w:b/>
              </w:rPr>
            </w:pPr>
            <w:bookmarkStart w:id="18" w:name="contacthours"/>
            <w:bookmarkEnd w:id="18"/>
            <w:r>
              <w:rPr>
                <w:b/>
              </w:rPr>
              <w:t>4</w:t>
            </w:r>
          </w:p>
        </w:tc>
        <w:tc>
          <w:tcPr>
            <w:tcW w:w="3924" w:type="dxa"/>
            <w:noWrap/>
          </w:tcPr>
          <w:p w14:paraId="57D144B9" w14:textId="4599EC01" w:rsidR="00F64260" w:rsidRPr="009F029C" w:rsidRDefault="000A63D4"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8568CA3" w:rsidR="00F64260" w:rsidRPr="009F029C" w:rsidRDefault="004A72BF" w:rsidP="001429AA">
            <w:pPr>
              <w:spacing w:line="240" w:lineRule="auto"/>
              <w:rPr>
                <w:b/>
              </w:rPr>
            </w:pPr>
            <w:bookmarkStart w:id="19" w:name="credits"/>
            <w:bookmarkEnd w:id="19"/>
            <w:r>
              <w:rPr>
                <w:b/>
              </w:rPr>
              <w:t>4</w:t>
            </w:r>
          </w:p>
        </w:tc>
        <w:tc>
          <w:tcPr>
            <w:tcW w:w="3924" w:type="dxa"/>
            <w:noWrap/>
          </w:tcPr>
          <w:p w14:paraId="7DD4CAFF" w14:textId="2B5E3A0F" w:rsidR="00F64260" w:rsidRPr="009F029C" w:rsidRDefault="004A72BF"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88334E5" w:rsidR="00F64260" w:rsidRPr="009F029C" w:rsidRDefault="00F64260" w:rsidP="001429AA">
            <w:pPr>
              <w:spacing w:line="240" w:lineRule="auto"/>
              <w:rPr>
                <w:b/>
                <w:sz w:val="20"/>
              </w:rPr>
            </w:pPr>
          </w:p>
        </w:tc>
        <w:tc>
          <w:tcPr>
            <w:tcW w:w="3924" w:type="dxa"/>
            <w:noWrap/>
          </w:tcPr>
          <w:p w14:paraId="2CF717EE" w14:textId="3C911D0B"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613FF65" w:rsidR="00F64260" w:rsidRPr="009F029C" w:rsidRDefault="00F64260" w:rsidP="006B20A9">
            <w:pPr>
              <w:spacing w:line="240" w:lineRule="auto"/>
              <w:rPr>
                <w:b/>
                <w:sz w:val="20"/>
              </w:rPr>
            </w:pPr>
            <w:bookmarkStart w:id="21" w:name="instr_methods"/>
            <w:bookmarkEnd w:id="21"/>
          </w:p>
        </w:tc>
        <w:tc>
          <w:tcPr>
            <w:tcW w:w="3924" w:type="dxa"/>
            <w:noWrap/>
          </w:tcPr>
          <w:p w14:paraId="27D66483" w14:textId="68399BB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5175CAD" w:rsidR="00F64260" w:rsidRPr="009F029C" w:rsidRDefault="00F64260" w:rsidP="00A87611">
            <w:pPr>
              <w:spacing w:line="240" w:lineRule="auto"/>
              <w:rPr>
                <w:b/>
                <w:sz w:val="20"/>
              </w:rPr>
            </w:pPr>
            <w:bookmarkStart w:id="22" w:name="required"/>
            <w:bookmarkEnd w:id="22"/>
            <w:r w:rsidRPr="000A63D4">
              <w:rPr>
                <w:b/>
                <w:sz w:val="20"/>
              </w:rPr>
              <w:t>Required for major/minor</w:t>
            </w:r>
            <w:r w:rsidRPr="009F029C">
              <w:rPr>
                <w:b/>
                <w:sz w:val="20"/>
              </w:rPr>
              <w:t xml:space="preserve">   </w:t>
            </w:r>
          </w:p>
        </w:tc>
        <w:tc>
          <w:tcPr>
            <w:tcW w:w="3924" w:type="dxa"/>
            <w:noWrap/>
          </w:tcPr>
          <w:p w14:paraId="442E5788" w14:textId="6C4B1E3B" w:rsidR="00F64260" w:rsidRPr="009F029C" w:rsidRDefault="00F64260" w:rsidP="001A51ED">
            <w:pPr>
              <w:spacing w:line="240" w:lineRule="auto"/>
              <w:rPr>
                <w:b/>
                <w:sz w:val="20"/>
              </w:rPr>
            </w:pPr>
            <w:r w:rsidRPr="000A63D4">
              <w:rPr>
                <w:b/>
                <w:sz w:val="20"/>
              </w:rPr>
              <w:t>Required for major/minor</w:t>
            </w:r>
            <w:r w:rsidRPr="009F029C">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74FC143" w:rsidR="00F64260" w:rsidRPr="009F029C" w:rsidRDefault="00F3256C" w:rsidP="001429AA">
            <w:pPr>
              <w:spacing w:line="240" w:lineRule="auto"/>
              <w:rPr>
                <w:b/>
              </w:rPr>
            </w:pPr>
            <w:r>
              <w:rPr>
                <w:b/>
              </w:rPr>
              <w:t>NO</w:t>
            </w:r>
          </w:p>
        </w:tc>
        <w:tc>
          <w:tcPr>
            <w:tcW w:w="3924" w:type="dxa"/>
            <w:noWrap/>
          </w:tcPr>
          <w:p w14:paraId="41CF798F" w14:textId="4FF30251"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CF1A169"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p>
          <w:p w14:paraId="071181E7" w14:textId="67D48F44" w:rsidR="00F64260" w:rsidRPr="009F029C" w:rsidRDefault="00984B36" w:rsidP="001A51ED">
            <w:pPr>
              <w:rPr>
                <w:b/>
                <w:sz w:val="20"/>
              </w:rPr>
            </w:pPr>
            <w:r>
              <w:rPr>
                <w:b/>
              </w:rPr>
              <w:t>category:</w:t>
            </w:r>
          </w:p>
        </w:tc>
        <w:tc>
          <w:tcPr>
            <w:tcW w:w="3924" w:type="dxa"/>
            <w:noWrap/>
          </w:tcPr>
          <w:p w14:paraId="411B25D5" w14:textId="6D86B364" w:rsidR="00984B36" w:rsidRDefault="00F3256C" w:rsidP="001429AA">
            <w:pPr>
              <w:spacing w:line="240" w:lineRule="auto"/>
              <w:rPr>
                <w:rFonts w:ascii="MS Mincho" w:eastAsia="MS Mincho" w:hAnsi="MS Mincho" w:cs="MS Mincho"/>
                <w:b/>
                <w:sz w:val="20"/>
              </w:rPr>
            </w:pPr>
            <w:r>
              <w:rPr>
                <w:b/>
              </w:rPr>
              <w:t>NO</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4" w:name="performance"/>
            <w:bookmarkEnd w:id="24"/>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35F0118E" w:rsidR="000A63D4" w:rsidRPr="009F029C" w:rsidRDefault="00F64260" w:rsidP="000A63D4">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1A66AF8F" w14:textId="18D39EEB" w:rsidR="00F64260" w:rsidRPr="009F029C" w:rsidRDefault="00F64260" w:rsidP="0027634D">
            <w:pPr>
              <w:spacing w:line="240" w:lineRule="auto"/>
              <w:rPr>
                <w:b/>
                <w:sz w:val="20"/>
              </w:rPr>
            </w:pP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3349E8A3" w:rsidR="000A63D4" w:rsidRPr="009F029C" w:rsidRDefault="00F64260" w:rsidP="000A63D4">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33AC4615" w14:textId="55DE3E8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5237B600" w:rsidR="00F64260" w:rsidRPr="00753CF3" w:rsidRDefault="00753CF3" w:rsidP="00753CF3">
            <w:pPr>
              <w:tabs>
                <w:tab w:val="left" w:pos="720"/>
              </w:tabs>
              <w:ind w:right="594"/>
              <w:rPr>
                <w:rStyle w:val="TEXT"/>
                <w:rFonts w:ascii="Cambria" w:hAnsi="Cambria"/>
                <w:b w:val="0"/>
                <w:smallCaps w:val="0"/>
                <w:sz w:val="22"/>
              </w:rPr>
            </w:pPr>
            <w:r>
              <w:rPr>
                <w:rStyle w:val="TEXT"/>
              </w:rPr>
              <w:t xml:space="preserve">A note needs to be added to </w:t>
            </w:r>
            <w:r w:rsidR="00E803F9">
              <w:rPr>
                <w:rStyle w:val="TEXT"/>
              </w:rPr>
              <w:t>STATE</w:t>
            </w:r>
            <w:r>
              <w:rPr>
                <w:rStyle w:val="TEXT"/>
              </w:rPr>
              <w:t xml:space="preserve"> that </w:t>
            </w:r>
            <w:r>
              <w:t>ENG</w:t>
            </w:r>
            <w:r w:rsidR="00935A6A">
              <w:t>L</w:t>
            </w:r>
            <w:r>
              <w:t xml:space="preserve"> 300 must be taken by the time a student reaches 75 credits. </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A077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A077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31DADA72" w:rsidR="00F64260" w:rsidRDefault="00E803F9">
            <w:pPr>
              <w:spacing w:line="240" w:lineRule="auto"/>
            </w:pPr>
            <w:bookmarkStart w:id="26" w:name="outcomes"/>
            <w:bookmarkEnd w:id="26"/>
            <w:r>
              <w:t>Same</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A63D4">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787E3CA9" w14:textId="33FB06E1" w:rsidR="00A3419E" w:rsidRDefault="00A3419E" w:rsidP="00A3419E">
      <w:pPr>
        <w:pStyle w:val="ListParagraph"/>
        <w:numPr>
          <w:ilvl w:val="0"/>
          <w:numId w:val="13"/>
        </w:numPr>
        <w:tabs>
          <w:tab w:val="left" w:pos="720"/>
        </w:tabs>
        <w:spacing w:line="240" w:lineRule="auto"/>
        <w:ind w:right="594"/>
      </w:pPr>
      <w:bookmarkStart w:id="29" w:name="outline"/>
      <w:bookmarkEnd w:id="29"/>
      <w:r>
        <w:t>Each section</w:t>
      </w:r>
      <w:r w:rsidRPr="0034547D">
        <w:t xml:space="preserve"> will include primary works of literary theory (</w:t>
      </w:r>
      <w:r w:rsidRPr="00577A8C">
        <w:t>not</w:t>
      </w:r>
      <w:r w:rsidRPr="0034547D">
        <w:t xml:space="preserve"> just overviews or</w:t>
      </w:r>
      <w:r>
        <w:t xml:space="preserve"> </w:t>
      </w:r>
      <w:r w:rsidRPr="0034547D">
        <w:t>introductions).</w:t>
      </w:r>
      <w:r>
        <w:t xml:space="preserve"> </w:t>
      </w:r>
    </w:p>
    <w:p w14:paraId="1DEA1017" w14:textId="77777777" w:rsidR="00A3419E" w:rsidRDefault="00A3419E" w:rsidP="00A3419E">
      <w:pPr>
        <w:pStyle w:val="ListParagraph"/>
        <w:numPr>
          <w:ilvl w:val="0"/>
          <w:numId w:val="13"/>
        </w:numPr>
        <w:tabs>
          <w:tab w:val="left" w:pos="720"/>
        </w:tabs>
        <w:spacing w:line="240" w:lineRule="auto"/>
        <w:ind w:right="594"/>
      </w:pPr>
      <w:r>
        <w:t>Each section</w:t>
      </w:r>
      <w:r w:rsidRPr="0034547D">
        <w:t xml:space="preserve"> will require readings from at least three theoretical paradigms</w:t>
      </w:r>
      <w:r>
        <w:t xml:space="preserve">. </w:t>
      </w:r>
    </w:p>
    <w:p w14:paraId="1132B1A3" w14:textId="539C5AB0" w:rsidR="00A3419E" w:rsidRDefault="00A3419E" w:rsidP="00A3419E">
      <w:pPr>
        <w:pStyle w:val="ListParagraph"/>
        <w:numPr>
          <w:ilvl w:val="0"/>
          <w:numId w:val="13"/>
        </w:numPr>
        <w:tabs>
          <w:tab w:val="left" w:pos="720"/>
        </w:tabs>
        <w:spacing w:line="240" w:lineRule="auto"/>
        <w:ind w:right="594"/>
      </w:pPr>
      <w:r>
        <w:t xml:space="preserve">Theoretical texts on the syllabus will be drawn from more than a single period. </w:t>
      </w:r>
    </w:p>
    <w:p w14:paraId="60D5879D" w14:textId="77777777" w:rsidR="00A3419E" w:rsidRDefault="00A3419E" w:rsidP="00A3419E">
      <w:pPr>
        <w:pStyle w:val="ListParagraph"/>
        <w:numPr>
          <w:ilvl w:val="0"/>
          <w:numId w:val="13"/>
        </w:numPr>
        <w:tabs>
          <w:tab w:val="left" w:pos="720"/>
        </w:tabs>
        <w:spacing w:line="240" w:lineRule="auto"/>
        <w:ind w:right="594"/>
      </w:pPr>
      <w:r>
        <w:t>Each section will include a library visit and research instruction on using secondary sources.</w:t>
      </w:r>
      <w:r w:rsidRPr="008B4DB5">
        <w:t xml:space="preserve"> </w:t>
      </w:r>
      <w:r w:rsidRPr="0034547D">
        <w:t xml:space="preserve"> </w:t>
      </w:r>
    </w:p>
    <w:p w14:paraId="7AC08439" w14:textId="77777777" w:rsidR="00A3419E" w:rsidRDefault="00A3419E" w:rsidP="00A3419E">
      <w:pPr>
        <w:pStyle w:val="ListParagraph"/>
        <w:numPr>
          <w:ilvl w:val="0"/>
          <w:numId w:val="13"/>
        </w:numPr>
        <w:tabs>
          <w:tab w:val="left" w:pos="720"/>
        </w:tabs>
        <w:spacing w:line="240" w:lineRule="auto"/>
        <w:ind w:right="594"/>
      </w:pPr>
      <w:r>
        <w:t>Each section</w:t>
      </w:r>
      <w:r w:rsidRPr="0034547D">
        <w:t xml:space="preserve"> will require a total of at least 2</w:t>
      </w:r>
      <w:r>
        <w:t>5</w:t>
      </w:r>
      <w:r w:rsidRPr="0034547D">
        <w:t xml:space="preserve"> pages of writing, with </w:t>
      </w:r>
      <w:r>
        <w:t xml:space="preserve">at least </w:t>
      </w:r>
      <w:r w:rsidRPr="0034547D">
        <w:t>one</w:t>
      </w:r>
      <w:r>
        <w:t xml:space="preserve"> formal</w:t>
      </w:r>
      <w:r w:rsidRPr="0034547D">
        <w:t xml:space="preserve"> essay </w:t>
      </w:r>
      <w:r>
        <w:t>that “uses” theory to inform a critical reading of a particular text or artifact.</w:t>
      </w:r>
      <w:r w:rsidRPr="0034547D">
        <w:t xml:space="preserve"> </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AA77B1">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AA77B1" w14:paraId="3308AC9C" w14:textId="77777777" w:rsidTr="00AA77B1">
        <w:trPr>
          <w:cantSplit/>
          <w:trHeight w:val="489"/>
        </w:trPr>
        <w:tc>
          <w:tcPr>
            <w:tcW w:w="3168" w:type="dxa"/>
            <w:vAlign w:val="center"/>
          </w:tcPr>
          <w:p w14:paraId="2B0991B7" w14:textId="0F98D13A" w:rsidR="00AA77B1" w:rsidRDefault="00AA77B1" w:rsidP="00AA77B1">
            <w:pPr>
              <w:spacing w:line="240" w:lineRule="auto"/>
            </w:pPr>
            <w:r>
              <w:t>Daniel Scott</w:t>
            </w:r>
          </w:p>
        </w:tc>
        <w:tc>
          <w:tcPr>
            <w:tcW w:w="3254" w:type="dxa"/>
            <w:vAlign w:val="center"/>
          </w:tcPr>
          <w:p w14:paraId="2927DBCB" w14:textId="0D68E749" w:rsidR="00AA77B1" w:rsidRDefault="00AA77B1" w:rsidP="00AA77B1">
            <w:pPr>
              <w:spacing w:line="240" w:lineRule="auto"/>
            </w:pPr>
            <w:r>
              <w:t>Chair of English</w:t>
            </w:r>
          </w:p>
        </w:tc>
        <w:tc>
          <w:tcPr>
            <w:tcW w:w="3197" w:type="dxa"/>
            <w:vAlign w:val="center"/>
          </w:tcPr>
          <w:p w14:paraId="7927CB11" w14:textId="77777777" w:rsidR="00AA77B1" w:rsidRDefault="00AA77B1" w:rsidP="00AA77B1">
            <w:pPr>
              <w:spacing w:line="240" w:lineRule="auto"/>
            </w:pPr>
          </w:p>
        </w:tc>
        <w:tc>
          <w:tcPr>
            <w:tcW w:w="1161" w:type="dxa"/>
            <w:vAlign w:val="center"/>
          </w:tcPr>
          <w:p w14:paraId="06A64098" w14:textId="77777777" w:rsidR="00AA77B1" w:rsidRDefault="00AA77B1" w:rsidP="00AA77B1">
            <w:pPr>
              <w:spacing w:line="240" w:lineRule="auto"/>
            </w:pPr>
          </w:p>
        </w:tc>
      </w:tr>
      <w:tr w:rsidR="00AA77B1" w14:paraId="5FB4CB46" w14:textId="77777777" w:rsidTr="00AA77B1">
        <w:trPr>
          <w:cantSplit/>
          <w:trHeight w:val="489"/>
        </w:trPr>
        <w:tc>
          <w:tcPr>
            <w:tcW w:w="3168" w:type="dxa"/>
            <w:vAlign w:val="center"/>
          </w:tcPr>
          <w:p w14:paraId="6ED2A8A6" w14:textId="749F6553" w:rsidR="00AA77B1" w:rsidRDefault="00AA77B1" w:rsidP="00AA77B1">
            <w:pPr>
              <w:spacing w:line="240" w:lineRule="auto"/>
            </w:pPr>
            <w:r>
              <w:t>Earl Simson</w:t>
            </w:r>
          </w:p>
        </w:tc>
        <w:tc>
          <w:tcPr>
            <w:tcW w:w="3254" w:type="dxa"/>
            <w:vAlign w:val="center"/>
          </w:tcPr>
          <w:p w14:paraId="229CC930" w14:textId="31B52C3A" w:rsidR="00AA77B1" w:rsidRDefault="00AA77B1" w:rsidP="00AA77B1">
            <w:pPr>
              <w:spacing w:line="240" w:lineRule="auto"/>
            </w:pPr>
            <w:r>
              <w:t>Dean of FAS</w:t>
            </w:r>
          </w:p>
        </w:tc>
        <w:tc>
          <w:tcPr>
            <w:tcW w:w="3197" w:type="dxa"/>
            <w:vAlign w:val="center"/>
          </w:tcPr>
          <w:p w14:paraId="73DF0B07" w14:textId="77777777" w:rsidR="00AA77B1" w:rsidRDefault="00AA77B1" w:rsidP="00AA77B1">
            <w:pPr>
              <w:spacing w:line="240" w:lineRule="auto"/>
            </w:pPr>
          </w:p>
        </w:tc>
        <w:tc>
          <w:tcPr>
            <w:tcW w:w="1161" w:type="dxa"/>
            <w:vAlign w:val="center"/>
          </w:tcPr>
          <w:p w14:paraId="4EB70E84" w14:textId="77777777" w:rsidR="00AA77B1" w:rsidRDefault="00AA77B1" w:rsidP="00AA77B1">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77B1">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CA077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AA77B1" w14:paraId="032CD38C" w14:textId="77777777" w:rsidTr="00AA77B1">
        <w:trPr>
          <w:cantSplit/>
          <w:trHeight w:val="489"/>
        </w:trPr>
        <w:tc>
          <w:tcPr>
            <w:tcW w:w="3168" w:type="dxa"/>
            <w:vAlign w:val="center"/>
          </w:tcPr>
          <w:p w14:paraId="52B20687" w14:textId="2EDD7738" w:rsidR="00AA77B1" w:rsidRDefault="00AA77B1" w:rsidP="00AA77B1">
            <w:pPr>
              <w:spacing w:line="240" w:lineRule="auto"/>
            </w:pPr>
            <w:r>
              <w:t>Julie Horwitz/Gerri August</w:t>
            </w:r>
          </w:p>
        </w:tc>
        <w:tc>
          <w:tcPr>
            <w:tcW w:w="3254" w:type="dxa"/>
            <w:vAlign w:val="center"/>
          </w:tcPr>
          <w:p w14:paraId="12B14668" w14:textId="013379F0" w:rsidR="00AA77B1" w:rsidRDefault="00AA77B1" w:rsidP="00AA77B1">
            <w:pPr>
              <w:spacing w:line="240" w:lineRule="auto"/>
            </w:pPr>
            <w:r>
              <w:t>Co-Interim Deans of FSEHD</w:t>
            </w:r>
          </w:p>
        </w:tc>
        <w:tc>
          <w:tcPr>
            <w:tcW w:w="3197" w:type="dxa"/>
            <w:vAlign w:val="center"/>
          </w:tcPr>
          <w:p w14:paraId="35E6C3B2" w14:textId="77777777" w:rsidR="00AA77B1" w:rsidRDefault="00AA77B1" w:rsidP="00AA77B1">
            <w:pPr>
              <w:spacing w:line="240" w:lineRule="auto"/>
            </w:pPr>
          </w:p>
        </w:tc>
        <w:tc>
          <w:tcPr>
            <w:tcW w:w="1161" w:type="dxa"/>
            <w:vAlign w:val="center"/>
          </w:tcPr>
          <w:p w14:paraId="70EE5B2D" w14:textId="77777777" w:rsidR="00AA77B1" w:rsidRDefault="00AA77B1" w:rsidP="00AA77B1">
            <w:pPr>
              <w:spacing w:line="240" w:lineRule="auto"/>
            </w:pPr>
          </w:p>
        </w:tc>
      </w:tr>
      <w:tr w:rsidR="00AA77B1" w14:paraId="1CA688DC" w14:textId="77777777" w:rsidTr="00AA77B1">
        <w:trPr>
          <w:cantSplit/>
          <w:trHeight w:val="489"/>
        </w:trPr>
        <w:tc>
          <w:tcPr>
            <w:tcW w:w="3168" w:type="dxa"/>
            <w:vAlign w:val="center"/>
          </w:tcPr>
          <w:p w14:paraId="69BC619F" w14:textId="2ED99074" w:rsidR="00AA77B1" w:rsidRDefault="00AA77B1" w:rsidP="00AA77B1">
            <w:pPr>
              <w:spacing w:line="240" w:lineRule="auto"/>
            </w:pPr>
            <w:r>
              <w:t xml:space="preserve">Lesley </w:t>
            </w:r>
            <w:proofErr w:type="spellStart"/>
            <w:r>
              <w:t>Bogad</w:t>
            </w:r>
            <w:proofErr w:type="spellEnd"/>
          </w:p>
        </w:tc>
        <w:tc>
          <w:tcPr>
            <w:tcW w:w="3254" w:type="dxa"/>
            <w:vAlign w:val="center"/>
          </w:tcPr>
          <w:p w14:paraId="7AFA00B4" w14:textId="6B8788AF" w:rsidR="00AA77B1" w:rsidRDefault="00AA77B1" w:rsidP="00AA77B1">
            <w:pPr>
              <w:spacing w:line="240" w:lineRule="auto"/>
            </w:pPr>
            <w:r>
              <w:t>Chair Educational Studies</w:t>
            </w:r>
          </w:p>
        </w:tc>
        <w:tc>
          <w:tcPr>
            <w:tcW w:w="3197" w:type="dxa"/>
            <w:vAlign w:val="center"/>
          </w:tcPr>
          <w:p w14:paraId="63F9F878" w14:textId="77777777" w:rsidR="00AA77B1" w:rsidRDefault="00AA77B1" w:rsidP="00AA77B1">
            <w:pPr>
              <w:spacing w:line="240" w:lineRule="auto"/>
            </w:pPr>
          </w:p>
        </w:tc>
        <w:tc>
          <w:tcPr>
            <w:tcW w:w="1161" w:type="dxa"/>
            <w:vAlign w:val="center"/>
          </w:tcPr>
          <w:p w14:paraId="07BDEFD6" w14:textId="77777777" w:rsidR="00AA77B1" w:rsidRDefault="00AA77B1" w:rsidP="00AA77B1">
            <w:pPr>
              <w:spacing w:line="240" w:lineRule="auto"/>
            </w:pPr>
          </w:p>
        </w:tc>
      </w:tr>
      <w:tr w:rsidR="00AA77B1" w14:paraId="6F8C6D2D" w14:textId="77777777" w:rsidTr="00AA77B1">
        <w:trPr>
          <w:cantSplit/>
          <w:trHeight w:val="489"/>
        </w:trPr>
        <w:tc>
          <w:tcPr>
            <w:tcW w:w="3168" w:type="dxa"/>
            <w:vAlign w:val="center"/>
          </w:tcPr>
          <w:p w14:paraId="3BDD2887" w14:textId="49937F0C" w:rsidR="00AA77B1" w:rsidRDefault="00AA77B1" w:rsidP="00AA77B1">
            <w:pPr>
              <w:spacing w:line="240" w:lineRule="auto"/>
            </w:pPr>
            <w:r>
              <w:t xml:space="preserve">Carolyn </w:t>
            </w:r>
            <w:proofErr w:type="spellStart"/>
            <w:r>
              <w:t>Obel-Omia</w:t>
            </w:r>
            <w:proofErr w:type="spellEnd"/>
          </w:p>
        </w:tc>
        <w:tc>
          <w:tcPr>
            <w:tcW w:w="3254" w:type="dxa"/>
            <w:vAlign w:val="center"/>
          </w:tcPr>
          <w:p w14:paraId="2E689D42" w14:textId="3A7DCCF2" w:rsidR="00AA77B1" w:rsidRDefault="00AA77B1" w:rsidP="00AA77B1">
            <w:pPr>
              <w:spacing w:line="240" w:lineRule="auto"/>
            </w:pPr>
            <w:r>
              <w:t>Chair Elementary Ed.</w:t>
            </w:r>
          </w:p>
        </w:tc>
        <w:tc>
          <w:tcPr>
            <w:tcW w:w="3197" w:type="dxa"/>
            <w:vAlign w:val="center"/>
          </w:tcPr>
          <w:p w14:paraId="7E65BB20" w14:textId="77777777" w:rsidR="00AA77B1" w:rsidRDefault="00AA77B1" w:rsidP="00AA77B1">
            <w:pPr>
              <w:spacing w:line="240" w:lineRule="auto"/>
            </w:pPr>
          </w:p>
        </w:tc>
        <w:tc>
          <w:tcPr>
            <w:tcW w:w="1161" w:type="dxa"/>
            <w:vAlign w:val="center"/>
          </w:tcPr>
          <w:p w14:paraId="1FC8A5C6" w14:textId="77777777" w:rsidR="00AA77B1" w:rsidRDefault="00AA77B1" w:rsidP="00AA77B1">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6F2C" w14:textId="77777777" w:rsidR="00CA0772" w:rsidRDefault="00CA0772" w:rsidP="00FA78CA">
      <w:pPr>
        <w:spacing w:line="240" w:lineRule="auto"/>
      </w:pPr>
      <w:r>
        <w:separator/>
      </w:r>
    </w:p>
  </w:endnote>
  <w:endnote w:type="continuationSeparator" w:id="0">
    <w:p w14:paraId="4247470A" w14:textId="77777777" w:rsidR="00CA0772" w:rsidRDefault="00CA077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902B" w14:textId="77777777" w:rsidR="00CA0772" w:rsidRDefault="00CA0772" w:rsidP="00FA78CA">
      <w:pPr>
        <w:spacing w:line="240" w:lineRule="auto"/>
      </w:pPr>
      <w:r>
        <w:separator/>
      </w:r>
    </w:p>
  </w:footnote>
  <w:footnote w:type="continuationSeparator" w:id="0">
    <w:p w14:paraId="03B711D0" w14:textId="77777777" w:rsidR="00CA0772" w:rsidRDefault="00CA077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C5AE1C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E218C">
      <w:rPr>
        <w:color w:val="4F6228"/>
      </w:rPr>
      <w:t>18-19-121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E218C">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766A3"/>
    <w:multiLevelType w:val="hybridMultilevel"/>
    <w:tmpl w:val="5A86608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C7299"/>
    <w:multiLevelType w:val="hybridMultilevel"/>
    <w:tmpl w:val="D824802A"/>
    <w:lvl w:ilvl="0" w:tplc="3BDA807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A63D4"/>
    <w:rsid w:val="000D1497"/>
    <w:rsid w:val="000D21F2"/>
    <w:rsid w:val="000E2CBA"/>
    <w:rsid w:val="001010FA"/>
    <w:rsid w:val="00101BA4"/>
    <w:rsid w:val="0010291E"/>
    <w:rsid w:val="00104107"/>
    <w:rsid w:val="00115A68"/>
    <w:rsid w:val="0011690A"/>
    <w:rsid w:val="00120C12"/>
    <w:rsid w:val="001278A4"/>
    <w:rsid w:val="0013176C"/>
    <w:rsid w:val="00131B87"/>
    <w:rsid w:val="001429AA"/>
    <w:rsid w:val="00176C55"/>
    <w:rsid w:val="00181A4B"/>
    <w:rsid w:val="001A37FB"/>
    <w:rsid w:val="001A51ED"/>
    <w:rsid w:val="001B2E3A"/>
    <w:rsid w:val="001E146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218C"/>
    <w:rsid w:val="002F36B8"/>
    <w:rsid w:val="00310D95"/>
    <w:rsid w:val="00345149"/>
    <w:rsid w:val="00376A8B"/>
    <w:rsid w:val="003A45F6"/>
    <w:rsid w:val="003B4A52"/>
    <w:rsid w:val="003C1A54"/>
    <w:rsid w:val="003C440C"/>
    <w:rsid w:val="003C511E"/>
    <w:rsid w:val="003D6D2B"/>
    <w:rsid w:val="003D7372"/>
    <w:rsid w:val="003F099C"/>
    <w:rsid w:val="003F4E82"/>
    <w:rsid w:val="00402602"/>
    <w:rsid w:val="00405D76"/>
    <w:rsid w:val="004254A0"/>
    <w:rsid w:val="004313E6"/>
    <w:rsid w:val="004403BD"/>
    <w:rsid w:val="00442EEA"/>
    <w:rsid w:val="004779B4"/>
    <w:rsid w:val="004A72BF"/>
    <w:rsid w:val="004E57C5"/>
    <w:rsid w:val="005158AC"/>
    <w:rsid w:val="00517DB2"/>
    <w:rsid w:val="005473BC"/>
    <w:rsid w:val="005873E3"/>
    <w:rsid w:val="005B1049"/>
    <w:rsid w:val="005C23BD"/>
    <w:rsid w:val="005C2C00"/>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3CF3"/>
    <w:rsid w:val="007554DE"/>
    <w:rsid w:val="00760EA6"/>
    <w:rsid w:val="00795D54"/>
    <w:rsid w:val="00796AF7"/>
    <w:rsid w:val="007970C3"/>
    <w:rsid w:val="007A5702"/>
    <w:rsid w:val="007B10BE"/>
    <w:rsid w:val="007B1A3A"/>
    <w:rsid w:val="007B3AF4"/>
    <w:rsid w:val="00803F3E"/>
    <w:rsid w:val="008122C6"/>
    <w:rsid w:val="0085229B"/>
    <w:rsid w:val="008555D8"/>
    <w:rsid w:val="008628B1"/>
    <w:rsid w:val="00865915"/>
    <w:rsid w:val="00872775"/>
    <w:rsid w:val="008745BA"/>
    <w:rsid w:val="00880392"/>
    <w:rsid w:val="00883426"/>
    <w:rsid w:val="008836DF"/>
    <w:rsid w:val="00883C75"/>
    <w:rsid w:val="008847FE"/>
    <w:rsid w:val="0089234B"/>
    <w:rsid w:val="008927AF"/>
    <w:rsid w:val="0089400B"/>
    <w:rsid w:val="008B168C"/>
    <w:rsid w:val="008B1F84"/>
    <w:rsid w:val="008D52B7"/>
    <w:rsid w:val="008E0FCD"/>
    <w:rsid w:val="008E3EFA"/>
    <w:rsid w:val="008F175C"/>
    <w:rsid w:val="00905E67"/>
    <w:rsid w:val="00913143"/>
    <w:rsid w:val="00935A6A"/>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3419E"/>
    <w:rsid w:val="00A442D7"/>
    <w:rsid w:val="00A54783"/>
    <w:rsid w:val="00A5525B"/>
    <w:rsid w:val="00A56D5F"/>
    <w:rsid w:val="00A6264E"/>
    <w:rsid w:val="00A76B76"/>
    <w:rsid w:val="00A83A6C"/>
    <w:rsid w:val="00A85BAB"/>
    <w:rsid w:val="00A87611"/>
    <w:rsid w:val="00A94B5A"/>
    <w:rsid w:val="00AA77B1"/>
    <w:rsid w:val="00AC3032"/>
    <w:rsid w:val="00AD7D0D"/>
    <w:rsid w:val="00AE78C2"/>
    <w:rsid w:val="00AE7A3D"/>
    <w:rsid w:val="00B12BAB"/>
    <w:rsid w:val="00B14064"/>
    <w:rsid w:val="00B20954"/>
    <w:rsid w:val="00B24AAC"/>
    <w:rsid w:val="00B25878"/>
    <w:rsid w:val="00B26F16"/>
    <w:rsid w:val="00B35315"/>
    <w:rsid w:val="00B45D9E"/>
    <w:rsid w:val="00B4771F"/>
    <w:rsid w:val="00B4784B"/>
    <w:rsid w:val="00B51B79"/>
    <w:rsid w:val="00B57C70"/>
    <w:rsid w:val="00B605CE"/>
    <w:rsid w:val="00B649C4"/>
    <w:rsid w:val="00B82B64"/>
    <w:rsid w:val="00B85F49"/>
    <w:rsid w:val="00B862BF"/>
    <w:rsid w:val="00B87B39"/>
    <w:rsid w:val="00BB11B9"/>
    <w:rsid w:val="00BC42B6"/>
    <w:rsid w:val="00BC62FB"/>
    <w:rsid w:val="00BF1795"/>
    <w:rsid w:val="00C0654C"/>
    <w:rsid w:val="00C11283"/>
    <w:rsid w:val="00C25F9D"/>
    <w:rsid w:val="00C31E83"/>
    <w:rsid w:val="00C33120"/>
    <w:rsid w:val="00C344AB"/>
    <w:rsid w:val="00C518C1"/>
    <w:rsid w:val="00C53751"/>
    <w:rsid w:val="00C63F4F"/>
    <w:rsid w:val="00C94576"/>
    <w:rsid w:val="00C969FA"/>
    <w:rsid w:val="00C97577"/>
    <w:rsid w:val="00CA0772"/>
    <w:rsid w:val="00CA71A8"/>
    <w:rsid w:val="00CC03A7"/>
    <w:rsid w:val="00CC3E7A"/>
    <w:rsid w:val="00CD18DD"/>
    <w:rsid w:val="00D51D4A"/>
    <w:rsid w:val="00D56C09"/>
    <w:rsid w:val="00D64DF4"/>
    <w:rsid w:val="00D65F02"/>
    <w:rsid w:val="00D75B84"/>
    <w:rsid w:val="00D75FF8"/>
    <w:rsid w:val="00DA73A0"/>
    <w:rsid w:val="00DB23D4"/>
    <w:rsid w:val="00DB63D4"/>
    <w:rsid w:val="00DD69AE"/>
    <w:rsid w:val="00DE2B7A"/>
    <w:rsid w:val="00DF4FCD"/>
    <w:rsid w:val="00DF7C07"/>
    <w:rsid w:val="00E33979"/>
    <w:rsid w:val="00E36AF7"/>
    <w:rsid w:val="00E4755D"/>
    <w:rsid w:val="00E641DE"/>
    <w:rsid w:val="00E803F9"/>
    <w:rsid w:val="00EB33FD"/>
    <w:rsid w:val="00EC63A4"/>
    <w:rsid w:val="00EC7B24"/>
    <w:rsid w:val="00ED1712"/>
    <w:rsid w:val="00ED63D1"/>
    <w:rsid w:val="00F15B95"/>
    <w:rsid w:val="00F3256C"/>
    <w:rsid w:val="00F32980"/>
    <w:rsid w:val="00F41E96"/>
    <w:rsid w:val="00F64260"/>
    <w:rsid w:val="00F871BA"/>
    <w:rsid w:val="00FA6359"/>
    <w:rsid w:val="00FA6998"/>
    <w:rsid w:val="00FA769F"/>
    <w:rsid w:val="00FA78CA"/>
    <w:rsid w:val="00FB4A58"/>
    <w:rsid w:val="00FB6B68"/>
    <w:rsid w:val="00FE6A1D"/>
    <w:rsid w:val="00FF7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3961">
      <w:bodyDiv w:val="1"/>
      <w:marLeft w:val="0"/>
      <w:marRight w:val="0"/>
      <w:marTop w:val="0"/>
      <w:marBottom w:val="0"/>
      <w:divBdr>
        <w:top w:val="none" w:sz="0" w:space="0" w:color="auto"/>
        <w:left w:val="none" w:sz="0" w:space="0" w:color="auto"/>
        <w:bottom w:val="none" w:sz="0" w:space="0" w:color="auto"/>
        <w:right w:val="none" w:sz="0" w:space="0" w:color="auto"/>
      </w:divBdr>
    </w:div>
    <w:div w:id="13434349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67Z3ZXSPZZWZ-949-791</_dlc_DocId>
    <_dlc_DocIdUrl xmlns="67887a43-7e4d-4c1c-91d7-15e417b1b8ab">
      <Url>https://w3.ric.edu/curriculum_committee/_layouts/15/DocIdRedir.aspx?ID=67Z3ZXSPZZWZ-949-791</Url>
      <Description>67Z3ZXSPZZWZ-949-791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4B54A8F-6DC8-451F-AF84-5AF048161D22}"/>
</file>

<file path=docProps/app.xml><?xml version="1.0" encoding="utf-8"?>
<Properties xmlns="http://schemas.openxmlformats.org/officeDocument/2006/extended-properties" xmlns:vt="http://schemas.openxmlformats.org/officeDocument/2006/docPropsVTypes">
  <Template>Normal.dotm</Template>
  <TotalTime>11</TotalTime>
  <Pages>4</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2018-11-30T15:44:00Z</dcterms:created>
  <dcterms:modified xsi:type="dcterms:W3CDTF">2019-03-21T02:59:00Z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bf8d014f-9049-4a89-9b52-254621f10f8c</vt:lpwstr>
  </property>
</Properties>
</file>