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EA45439" w:rsidR="00F64260" w:rsidRPr="00A83A6C" w:rsidRDefault="00FB7FF6" w:rsidP="00B862BF">
            <w:pPr>
              <w:pStyle w:val="Heading5"/>
              <w:rPr>
                <w:b/>
              </w:rPr>
            </w:pPr>
            <w:bookmarkStart w:id="0" w:name="Proposal"/>
            <w:bookmarkEnd w:id="0"/>
            <w:r>
              <w:rPr>
                <w:b/>
              </w:rPr>
              <w:t xml:space="preserve">THTR </w:t>
            </w:r>
            <w:r w:rsidR="002339F0">
              <w:rPr>
                <w:b/>
              </w:rPr>
              <w:t>22</w:t>
            </w:r>
            <w:r w:rsidR="0085091E">
              <w:rPr>
                <w:b/>
              </w:rPr>
              <w:t>7</w:t>
            </w:r>
            <w:r w:rsidR="002339F0">
              <w:rPr>
                <w:b/>
              </w:rPr>
              <w:t>:  Advanced movement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686FC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3AE59A2F"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Start w:id="6" w:name="revision"/>
            <w:bookmarkEnd w:id="5"/>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558C2AF" w:rsidR="00F64260" w:rsidRPr="00B605CE" w:rsidRDefault="002339F0" w:rsidP="00B862BF">
            <w:pPr>
              <w:rPr>
                <w:b/>
              </w:rPr>
            </w:pPr>
            <w:bookmarkStart w:id="7" w:name="Originator"/>
            <w:bookmarkEnd w:id="7"/>
            <w:r>
              <w:rPr>
                <w:b/>
              </w:rPr>
              <w:t>William Wilson</w:t>
            </w:r>
          </w:p>
        </w:tc>
        <w:tc>
          <w:tcPr>
            <w:tcW w:w="1210" w:type="pct"/>
          </w:tcPr>
          <w:p w14:paraId="788D9512" w14:textId="19B60691" w:rsidR="00F64260" w:rsidRPr="00946B20" w:rsidRDefault="00686FC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931839A" w:rsidR="00F64260" w:rsidRPr="00B605CE" w:rsidRDefault="002339F0" w:rsidP="00B862BF">
            <w:pPr>
              <w:rPr>
                <w:b/>
              </w:rPr>
            </w:pPr>
            <w:bookmarkStart w:id="8" w:name="home_dept"/>
            <w:bookmarkEnd w:id="8"/>
            <w:r>
              <w:rPr>
                <w:b/>
              </w:rPr>
              <w:t>Music, Theatre, and Dance</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76A278AC" w14:textId="0BCDCB2A" w:rsidR="00F64260" w:rsidRDefault="00055732" w:rsidP="007D0F48">
            <w:pPr>
              <w:rPr>
                <w:b/>
              </w:rPr>
            </w:pPr>
            <w:bookmarkStart w:id="9" w:name="Rationale"/>
            <w:bookmarkEnd w:id="9"/>
            <w:r>
              <w:rPr>
                <w:b/>
              </w:rPr>
              <w:t xml:space="preserve">The theatre program at Rhode Island College has been working very closely with the dance program over the last ten years.  A large percentage of theatre majors are also dance majors and/or they are in the RIC Dance Company.  The theatre program presently offers a movement for the actor course which has been taught by two of our full time faculty members who are movement specialists, and recently by an esteemed adjunct professor who is certified in </w:t>
            </w:r>
            <w:proofErr w:type="spellStart"/>
            <w:r>
              <w:rPr>
                <w:b/>
              </w:rPr>
              <w:t>LeCoq</w:t>
            </w:r>
            <w:proofErr w:type="spellEnd"/>
            <w:r>
              <w:rPr>
                <w:b/>
              </w:rPr>
              <w:t xml:space="preserve"> Movement Technique and who holds an MFA degree in Theatre Movement from </w:t>
            </w:r>
            <w:proofErr w:type="spellStart"/>
            <w:r>
              <w:rPr>
                <w:b/>
              </w:rPr>
              <w:t>Naropa</w:t>
            </w:r>
            <w:proofErr w:type="spellEnd"/>
            <w:r>
              <w:rPr>
                <w:b/>
              </w:rPr>
              <w:t xml:space="preserve"> University.   Since our theatre program has a significant specialization in movement training, we would like to offer an advanced level of our movement course.</w:t>
            </w: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30170DB" w:rsidR="00517DB2" w:rsidRPr="00B649C4" w:rsidRDefault="00664006" w:rsidP="00517DB2">
            <w:pPr>
              <w:rPr>
                <w:b/>
              </w:rPr>
            </w:pPr>
            <w:bookmarkStart w:id="10" w:name="student_impact"/>
            <w:bookmarkEnd w:id="10"/>
            <w:r>
              <w:rPr>
                <w:b/>
              </w:rPr>
              <w:t>Currently almost one third of our majors are double majors in dance.  Our faculty also has a distinct specialty in the field of movement.  Theatre performers are being asked to be quadruple threats in singing, dancing, acting, and writing.  This course will strengthen their ability to move in performance, to create physical characters, and will make them more employable.  It is a necessary course to precede Collaborative Devising.</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4931A76C" w:rsidR="00517DB2" w:rsidRPr="00B649C4" w:rsidRDefault="002339F0" w:rsidP="00517DB2">
            <w:pPr>
              <w:rPr>
                <w:b/>
              </w:rPr>
            </w:pPr>
            <w:bookmarkStart w:id="11" w:name="prog_impact"/>
            <w:bookmarkEnd w:id="11"/>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86FCE"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0F0C41C" w:rsidR="008D52B7" w:rsidRPr="00C25F9D" w:rsidRDefault="002339F0"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86FCE"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FA032E5" w:rsidR="008D52B7" w:rsidRPr="00C25F9D" w:rsidRDefault="002339F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86FCE"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FCD7B65" w:rsidR="008D52B7" w:rsidRPr="00C25F9D" w:rsidRDefault="002339F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86FCE"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903A370" w:rsidR="008D52B7" w:rsidRPr="00C25F9D" w:rsidRDefault="002339F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BA1E00C" w:rsidR="00F64260" w:rsidRPr="00B605CE" w:rsidRDefault="002339F0"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1EBE960A" w14:textId="77777777" w:rsidR="00F64260" w:rsidRDefault="00F64260" w:rsidP="00B862BF">
            <w:pPr>
              <w:rPr>
                <w:b/>
              </w:rPr>
            </w:pPr>
            <w:bookmarkStart w:id="13" w:name="Semester_effective"/>
            <w:bookmarkEnd w:id="13"/>
          </w:p>
          <w:p w14:paraId="3E2A0188" w14:textId="77777777" w:rsidR="00A8604B" w:rsidRPr="00B605CE" w:rsidRDefault="00A8604B" w:rsidP="004D4823">
            <w:pPr>
              <w:rPr>
                <w:b/>
              </w:rPr>
            </w:pPr>
          </w:p>
        </w:tc>
      </w:tr>
      <w:tr w:rsidR="00F64260" w:rsidRPr="006E3AF2" w14:paraId="017D18C5" w14:textId="77777777">
        <w:trPr>
          <w:cantSplit/>
        </w:trPr>
        <w:tc>
          <w:tcPr>
            <w:tcW w:w="5000" w:type="pct"/>
            <w:gridSpan w:val="6"/>
            <w:vAlign w:val="center"/>
          </w:tcPr>
          <w:p w14:paraId="2F7047BE" w14:textId="6BC0D77D" w:rsidR="00F64260" w:rsidRPr="00913143" w:rsidRDefault="00F64260" w:rsidP="00913143">
            <w:pPr>
              <w:rPr>
                <w:sz w:val="20"/>
                <w:szCs w:val="20"/>
              </w:rPr>
            </w:pPr>
          </w:p>
        </w:tc>
      </w:tr>
    </w:tbl>
    <w:p w14:paraId="372C01C1" w14:textId="77777777" w:rsidR="00F64260" w:rsidRDefault="00F64260" w:rsidP="00B862BF"/>
    <w:p w14:paraId="5EC18F88" w14:textId="77777777" w:rsidR="004D4823" w:rsidRDefault="004D4823" w:rsidP="00C344AB"/>
    <w:p w14:paraId="662B8DE1" w14:textId="77777777" w:rsidR="004D4823" w:rsidRDefault="004D4823" w:rsidP="00C344AB"/>
    <w:p w14:paraId="79F7BDBE" w14:textId="77777777" w:rsidR="004D4823" w:rsidRDefault="004D4823" w:rsidP="00C344AB"/>
    <w:p w14:paraId="4A5D4887" w14:textId="77777777" w:rsidR="004D4823" w:rsidRDefault="004D4823" w:rsidP="00C344AB"/>
    <w:p w14:paraId="35D53698" w14:textId="303708E7" w:rsidR="00F64260" w:rsidRPr="00C344AB" w:rsidRDefault="007A5702" w:rsidP="00C344AB">
      <w:pPr>
        <w:rPr>
          <w:b/>
          <w:sz w:val="20"/>
          <w:szCs w:val="20"/>
        </w:rPr>
      </w:pPr>
      <w: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FD45CB">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FD45CB">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4" w:name="cours_title"/>
            <w:bookmarkEnd w:id="14"/>
          </w:p>
        </w:tc>
        <w:tc>
          <w:tcPr>
            <w:tcW w:w="3840" w:type="dxa"/>
            <w:noWrap/>
          </w:tcPr>
          <w:p w14:paraId="6540064C" w14:textId="5C786CA4" w:rsidR="00F64260" w:rsidRPr="009F029C" w:rsidRDefault="00A8604B" w:rsidP="001429AA">
            <w:pPr>
              <w:spacing w:line="240" w:lineRule="auto"/>
              <w:rPr>
                <w:b/>
              </w:rPr>
            </w:pPr>
            <w:r>
              <w:rPr>
                <w:b/>
              </w:rPr>
              <w:t>THTR 22</w:t>
            </w:r>
            <w:r w:rsidR="0085091E">
              <w:rPr>
                <w:b/>
              </w:rPr>
              <w:t>7</w:t>
            </w:r>
          </w:p>
        </w:tc>
      </w:tr>
      <w:tr w:rsidR="00F64260" w:rsidRPr="006E3AF2" w14:paraId="203B0C45" w14:textId="77777777" w:rsidTr="00FD45CB">
        <w:tc>
          <w:tcPr>
            <w:tcW w:w="3100" w:type="dxa"/>
            <w:noWrap/>
            <w:vAlign w:val="center"/>
          </w:tcPr>
          <w:p w14:paraId="4BAC956E" w14:textId="02CECF98" w:rsidR="00F64260" w:rsidRPr="006E3AF2" w:rsidRDefault="00F64260" w:rsidP="00013152">
            <w:pPr>
              <w:spacing w:line="240" w:lineRule="auto"/>
            </w:pP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FD45CB">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15" w:name="title"/>
            <w:bookmarkEnd w:id="15"/>
          </w:p>
        </w:tc>
        <w:tc>
          <w:tcPr>
            <w:tcW w:w="3840" w:type="dxa"/>
            <w:noWrap/>
          </w:tcPr>
          <w:p w14:paraId="2B9DB727" w14:textId="2EF1A143" w:rsidR="00F64260" w:rsidRPr="009F029C" w:rsidRDefault="00A8604B" w:rsidP="001429AA">
            <w:pPr>
              <w:spacing w:line="240" w:lineRule="auto"/>
              <w:rPr>
                <w:b/>
              </w:rPr>
            </w:pPr>
            <w:r>
              <w:rPr>
                <w:b/>
              </w:rPr>
              <w:t>Advanced Movement</w:t>
            </w:r>
          </w:p>
        </w:tc>
      </w:tr>
      <w:tr w:rsidR="00F64260" w:rsidRPr="006E3AF2" w14:paraId="76E4D772" w14:textId="77777777" w:rsidTr="00FD45CB">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840" w:type="dxa"/>
            <w:noWrap/>
          </w:tcPr>
          <w:p w14:paraId="1A178DD5" w14:textId="77B44F3D" w:rsidR="00A8604B" w:rsidRDefault="00991476" w:rsidP="00A8604B">
            <w:r>
              <w:t>U</w:t>
            </w:r>
            <w:r w:rsidR="00A8604B">
              <w:t xml:space="preserve">sing inspiration from a </w:t>
            </w:r>
            <w:r>
              <w:t>deep observation of the world, t</w:t>
            </w:r>
            <w:r w:rsidR="00A8604B">
              <w:t>he elements, materials,</w:t>
            </w:r>
            <w:r w:rsidR="00A8604B">
              <w:rPr>
                <w:b/>
              </w:rPr>
              <w:t xml:space="preserve"> </w:t>
            </w:r>
            <w:proofErr w:type="spellStart"/>
            <w:r w:rsidR="00A8604B">
              <w:t>colours</w:t>
            </w:r>
            <w:proofErr w:type="spellEnd"/>
            <w:r w:rsidR="00A8604B">
              <w:t>, light, music, animals and humans will be used to create characters in performance.</w:t>
            </w:r>
          </w:p>
          <w:p w14:paraId="14A8E8A4" w14:textId="77777777" w:rsidR="00A8604B" w:rsidRDefault="00A8604B" w:rsidP="00A8604B"/>
          <w:p w14:paraId="51C7BE85" w14:textId="77777777" w:rsidR="00F64260" w:rsidRPr="009F029C" w:rsidRDefault="00F64260" w:rsidP="001429AA">
            <w:pPr>
              <w:spacing w:line="240" w:lineRule="auto"/>
              <w:rPr>
                <w:b/>
              </w:rPr>
            </w:pPr>
          </w:p>
        </w:tc>
      </w:tr>
      <w:tr w:rsidR="00F64260" w:rsidRPr="006E3AF2" w14:paraId="6B87DAE3" w14:textId="77777777" w:rsidTr="00FD45CB">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7" w:name="prereqs"/>
            <w:bookmarkEnd w:id="17"/>
          </w:p>
        </w:tc>
        <w:tc>
          <w:tcPr>
            <w:tcW w:w="3840" w:type="dxa"/>
            <w:noWrap/>
          </w:tcPr>
          <w:p w14:paraId="4DA91B44" w14:textId="2FB96DAA" w:rsidR="007333DA" w:rsidRPr="009F029C" w:rsidRDefault="0085091E" w:rsidP="001429AA">
            <w:pPr>
              <w:spacing w:line="240" w:lineRule="auto"/>
              <w:rPr>
                <w:b/>
              </w:rPr>
            </w:pPr>
            <w:r>
              <w:rPr>
                <w:b/>
              </w:rPr>
              <w:t>THTR 121</w:t>
            </w:r>
          </w:p>
        </w:tc>
      </w:tr>
      <w:tr w:rsidR="00F64260" w:rsidRPr="006E3AF2" w14:paraId="5AE5E526" w14:textId="77777777" w:rsidTr="00FD45CB">
        <w:tc>
          <w:tcPr>
            <w:tcW w:w="3100" w:type="dxa"/>
            <w:noWrap/>
            <w:vAlign w:val="center"/>
          </w:tcPr>
          <w:p w14:paraId="55E538D7" w14:textId="1EDD0539"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05B8CF72" w:rsidR="00F64260" w:rsidRPr="009F029C" w:rsidRDefault="00F64260" w:rsidP="000A36CD">
            <w:pPr>
              <w:spacing w:line="240" w:lineRule="auto"/>
              <w:rPr>
                <w:b/>
                <w:sz w:val="20"/>
              </w:rPr>
            </w:pPr>
          </w:p>
        </w:tc>
        <w:tc>
          <w:tcPr>
            <w:tcW w:w="3840" w:type="dxa"/>
            <w:noWrap/>
          </w:tcPr>
          <w:p w14:paraId="67D1137F" w14:textId="7ED5BBDF" w:rsidR="00F64260" w:rsidRPr="00FB7FF6" w:rsidRDefault="007333DA" w:rsidP="00C25F9D">
            <w:pPr>
              <w:spacing w:line="240" w:lineRule="auto"/>
              <w:rPr>
                <w:rFonts w:ascii="MS Mincho" w:eastAsia="MS Mincho" w:hAnsi="MS Mincho" w:cs="MS Mincho"/>
                <w:b/>
                <w:sz w:val="20"/>
              </w:rPr>
            </w:pPr>
            <w:r>
              <w:rPr>
                <w:b/>
                <w:sz w:val="20"/>
              </w:rPr>
              <w:t>Fall</w:t>
            </w:r>
          </w:p>
        </w:tc>
      </w:tr>
      <w:tr w:rsidR="00F64260" w:rsidRPr="006E3AF2" w14:paraId="12464B8B" w14:textId="77777777" w:rsidTr="00FD45CB">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8" w:name="contacthours"/>
            <w:bookmarkEnd w:id="18"/>
          </w:p>
        </w:tc>
        <w:tc>
          <w:tcPr>
            <w:tcW w:w="3840" w:type="dxa"/>
            <w:noWrap/>
          </w:tcPr>
          <w:p w14:paraId="57D144B9" w14:textId="434C8B9B" w:rsidR="00F64260" w:rsidRPr="009F029C" w:rsidRDefault="00A8604B" w:rsidP="001429AA">
            <w:pPr>
              <w:spacing w:line="240" w:lineRule="auto"/>
              <w:rPr>
                <w:b/>
              </w:rPr>
            </w:pPr>
            <w:r>
              <w:rPr>
                <w:b/>
              </w:rPr>
              <w:t>3</w:t>
            </w:r>
          </w:p>
        </w:tc>
      </w:tr>
      <w:tr w:rsidR="00F64260" w:rsidRPr="006E3AF2" w14:paraId="677C9DA2" w14:textId="77777777" w:rsidTr="00FD45CB">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9" w:name="credits"/>
            <w:bookmarkEnd w:id="19"/>
          </w:p>
        </w:tc>
        <w:tc>
          <w:tcPr>
            <w:tcW w:w="3840" w:type="dxa"/>
            <w:noWrap/>
          </w:tcPr>
          <w:p w14:paraId="7DD4CAFF" w14:textId="626D7880" w:rsidR="00F64260" w:rsidRPr="009F029C" w:rsidRDefault="00A8604B" w:rsidP="001429AA">
            <w:pPr>
              <w:spacing w:line="240" w:lineRule="auto"/>
              <w:rPr>
                <w:b/>
              </w:rPr>
            </w:pPr>
            <w:r>
              <w:rPr>
                <w:b/>
              </w:rPr>
              <w:t>3</w:t>
            </w:r>
          </w:p>
        </w:tc>
      </w:tr>
      <w:tr w:rsidR="00F64260" w:rsidRPr="006E3AF2" w14:paraId="658C4762" w14:textId="77777777" w:rsidTr="00FD45CB">
        <w:tc>
          <w:tcPr>
            <w:tcW w:w="3100" w:type="dxa"/>
            <w:noWrap/>
            <w:vAlign w:val="center"/>
          </w:tcPr>
          <w:p w14:paraId="4546E96E" w14:textId="5FB64B16" w:rsidR="00F64260" w:rsidRPr="006E3AF2" w:rsidRDefault="00F64260" w:rsidP="00013152">
            <w:pPr>
              <w:spacing w:line="240" w:lineRule="auto"/>
            </w:pPr>
          </w:p>
        </w:tc>
        <w:tc>
          <w:tcPr>
            <w:tcW w:w="7680"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rsidTr="00FD45CB">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2FB3DFFE" w:rsidR="00F64260" w:rsidRPr="009F029C" w:rsidRDefault="00F64260" w:rsidP="001429AA">
            <w:pPr>
              <w:spacing w:line="240" w:lineRule="auto"/>
              <w:rPr>
                <w:b/>
                <w:sz w:val="20"/>
              </w:rPr>
            </w:pPr>
          </w:p>
        </w:tc>
        <w:tc>
          <w:tcPr>
            <w:tcW w:w="3840" w:type="dxa"/>
            <w:noWrap/>
          </w:tcPr>
          <w:p w14:paraId="2CF717EE" w14:textId="0C9F182F" w:rsidR="00F64260" w:rsidRPr="009F029C" w:rsidRDefault="00F64260" w:rsidP="00C25F9D">
            <w:pPr>
              <w:spacing w:line="240" w:lineRule="auto"/>
              <w:rPr>
                <w:b/>
                <w:sz w:val="20"/>
              </w:rPr>
            </w:pPr>
            <w:r w:rsidRPr="009F029C">
              <w:rPr>
                <w:b/>
                <w:sz w:val="20"/>
              </w:rPr>
              <w:t xml:space="preserve">Letter grade  </w:t>
            </w:r>
          </w:p>
        </w:tc>
      </w:tr>
      <w:tr w:rsidR="00F64260" w:rsidRPr="006E3AF2" w14:paraId="66DAB74D" w14:textId="77777777" w:rsidTr="00FD45CB">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342F94BF" w:rsidR="00F64260" w:rsidRPr="009F029C" w:rsidRDefault="00F64260" w:rsidP="006B20A9">
            <w:pPr>
              <w:spacing w:line="240" w:lineRule="auto"/>
              <w:rPr>
                <w:b/>
                <w:sz w:val="20"/>
              </w:rPr>
            </w:pPr>
            <w:bookmarkStart w:id="21" w:name="instr_methods"/>
            <w:bookmarkEnd w:id="21"/>
          </w:p>
        </w:tc>
        <w:tc>
          <w:tcPr>
            <w:tcW w:w="3840" w:type="dxa"/>
            <w:noWrap/>
          </w:tcPr>
          <w:p w14:paraId="27D66483" w14:textId="6CCCC627" w:rsidR="00F64260" w:rsidRPr="009F029C" w:rsidRDefault="00F64260" w:rsidP="00795D54">
            <w:pPr>
              <w:spacing w:line="240" w:lineRule="auto"/>
              <w:rPr>
                <w:b/>
                <w:sz w:val="20"/>
              </w:rPr>
            </w:pPr>
            <w:r w:rsidRPr="009F029C">
              <w:rPr>
                <w:b/>
                <w:sz w:val="20"/>
              </w:rPr>
              <w:t xml:space="preserve">Lecture  </w:t>
            </w:r>
            <w:r w:rsidR="00FB7FF6">
              <w:rPr>
                <w:rFonts w:ascii="MS Mincho" w:eastAsia="MS Mincho" w:hAnsi="MS Mincho" w:cs="MS Mincho"/>
                <w:b/>
                <w:sz w:val="20"/>
              </w:rPr>
              <w:t>|</w:t>
            </w:r>
            <w:r w:rsidRPr="009F029C">
              <w:rPr>
                <w:b/>
                <w:sz w:val="20"/>
              </w:rPr>
              <w:t>Small group | Individual |</w:t>
            </w:r>
            <w:r w:rsidR="006B20A9">
              <w:rPr>
                <w:b/>
                <w:sz w:val="20"/>
              </w:rPr>
              <w:t xml:space="preserve"> Studio </w:t>
            </w:r>
            <w:r w:rsidR="006B20A9" w:rsidRPr="009F029C">
              <w:rPr>
                <w:b/>
                <w:sz w:val="20"/>
              </w:rPr>
              <w:t>|</w:t>
            </w:r>
            <w:r w:rsidR="00F3256C" w:rsidRPr="00FB7FF6">
              <w:rPr>
                <w:b/>
                <w:sz w:val="20"/>
              </w:rPr>
              <w:t xml:space="preserve"> </w:t>
            </w:r>
          </w:p>
        </w:tc>
      </w:tr>
      <w:tr w:rsidR="00F64260" w:rsidRPr="006E3AF2" w14:paraId="40E0E48F" w14:textId="77777777" w:rsidTr="00FD45CB">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2A8911AC" w:rsidR="00F64260" w:rsidRPr="009F029C" w:rsidRDefault="00F64260" w:rsidP="00A87611">
            <w:pPr>
              <w:spacing w:line="240" w:lineRule="auto"/>
              <w:rPr>
                <w:b/>
                <w:sz w:val="20"/>
              </w:rPr>
            </w:pPr>
            <w:bookmarkStart w:id="22" w:name="required"/>
            <w:bookmarkEnd w:id="22"/>
          </w:p>
        </w:tc>
        <w:tc>
          <w:tcPr>
            <w:tcW w:w="3840" w:type="dxa"/>
            <w:noWrap/>
          </w:tcPr>
          <w:p w14:paraId="442E5788" w14:textId="4DB539D0" w:rsidR="00F64260" w:rsidRPr="009F029C" w:rsidRDefault="00F64260" w:rsidP="001A51ED">
            <w:pPr>
              <w:spacing w:line="240" w:lineRule="auto"/>
              <w:rPr>
                <w:b/>
                <w:sz w:val="20"/>
              </w:rPr>
            </w:pPr>
            <w:r w:rsidRPr="009F029C">
              <w:rPr>
                <w:b/>
                <w:sz w:val="20"/>
              </w:rPr>
              <w:t xml:space="preserve">Restricted elective for major/minor  </w:t>
            </w:r>
          </w:p>
        </w:tc>
      </w:tr>
      <w:tr w:rsidR="00F64260" w:rsidRPr="006E3AF2" w14:paraId="4F77409C" w14:textId="77777777" w:rsidTr="00FD45CB">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162B87B1" w:rsidR="00F64260" w:rsidRPr="009F029C" w:rsidRDefault="00F64260" w:rsidP="001429AA">
            <w:pPr>
              <w:spacing w:line="240" w:lineRule="auto"/>
              <w:rPr>
                <w:b/>
              </w:rPr>
            </w:pPr>
          </w:p>
        </w:tc>
        <w:tc>
          <w:tcPr>
            <w:tcW w:w="3840" w:type="dxa"/>
            <w:noWrap/>
          </w:tcPr>
          <w:p w14:paraId="41CF798F" w14:textId="0559AD93" w:rsidR="00F64260" w:rsidRPr="009F029C" w:rsidRDefault="00F3256C" w:rsidP="001429AA">
            <w:pPr>
              <w:spacing w:line="240" w:lineRule="auto"/>
              <w:rPr>
                <w:b/>
              </w:rPr>
            </w:pPr>
            <w:r>
              <w:rPr>
                <w:b/>
              </w:rPr>
              <w:t>NO</w:t>
            </w:r>
          </w:p>
        </w:tc>
      </w:tr>
      <w:tr w:rsidR="00F64260" w:rsidRPr="006E3AF2" w14:paraId="3A6D1D6E" w14:textId="77777777" w:rsidTr="00FD45CB">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840" w:type="dxa"/>
            <w:noWrap/>
          </w:tcPr>
          <w:p w14:paraId="071181E7" w14:textId="28ED8571" w:rsidR="00F64260" w:rsidRPr="00FB7FF6" w:rsidRDefault="00F64260" w:rsidP="001A51ED">
            <w:pPr>
              <w:rPr>
                <w:rFonts w:ascii="MS Mincho" w:eastAsia="MS Mincho" w:hAnsi="MS Mincho" w:cs="MS Mincho"/>
                <w:b/>
                <w:sz w:val="20"/>
              </w:rPr>
            </w:pPr>
            <w:bookmarkStart w:id="23" w:name="ge"/>
            <w:bookmarkEnd w:id="23"/>
          </w:p>
        </w:tc>
        <w:tc>
          <w:tcPr>
            <w:tcW w:w="3840" w:type="dxa"/>
            <w:noWrap/>
          </w:tcPr>
          <w:p w14:paraId="45B135E3" w14:textId="495AD4C9" w:rsidR="00F64260" w:rsidRPr="00FB7FF6" w:rsidRDefault="00F3256C" w:rsidP="001429AA">
            <w:pPr>
              <w:spacing w:line="240" w:lineRule="auto"/>
              <w:rPr>
                <w:rFonts w:ascii="MS Mincho" w:eastAsia="MS Mincho" w:hAnsi="MS Mincho" w:cs="MS Mincho"/>
                <w:b/>
                <w:sz w:val="20"/>
              </w:rPr>
            </w:pPr>
            <w:r>
              <w:rPr>
                <w:b/>
              </w:rPr>
              <w:t>NO</w:t>
            </w:r>
            <w:r w:rsidR="00984B36">
              <w:rPr>
                <w:b/>
              </w:rPr>
              <w:t xml:space="preserve"> </w:t>
            </w:r>
          </w:p>
        </w:tc>
      </w:tr>
      <w:tr w:rsidR="00F64260" w:rsidRPr="006E3AF2" w14:paraId="7309520B" w14:textId="77777777" w:rsidTr="00FD45CB">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5CFC2790" w:rsidR="00F64260" w:rsidRPr="00FB7FF6" w:rsidRDefault="00F64260" w:rsidP="0027634D">
            <w:pPr>
              <w:spacing w:line="240" w:lineRule="auto"/>
              <w:rPr>
                <w:rFonts w:ascii="MS Mincho" w:eastAsia="MS Mincho" w:hAnsi="MS Mincho" w:cs="MS Mincho"/>
                <w:b/>
                <w:sz w:val="20"/>
              </w:rPr>
            </w:pPr>
            <w:bookmarkStart w:id="24" w:name="performance"/>
            <w:bookmarkEnd w:id="24"/>
          </w:p>
        </w:tc>
        <w:tc>
          <w:tcPr>
            <w:tcW w:w="3840" w:type="dxa"/>
            <w:noWrap/>
          </w:tcPr>
          <w:p w14:paraId="7069B313"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0673D6D" w14:textId="2AA8CF6D" w:rsidR="00F64260" w:rsidRPr="009F029C" w:rsidRDefault="00F64260" w:rsidP="0027634D">
            <w:pPr>
              <w:spacing w:line="240" w:lineRule="auto"/>
              <w:rPr>
                <w:b/>
                <w:sz w:val="20"/>
              </w:rPr>
            </w:pPr>
            <w:r w:rsidRPr="009F029C">
              <w:rPr>
                <w:b/>
                <w:sz w:val="20"/>
              </w:rPr>
              <w:t xml:space="preserve">Class Work  </w:t>
            </w:r>
            <w:r w:rsidR="00FB7FF6">
              <w:rPr>
                <w:rFonts w:ascii="MS Mincho" w:eastAsia="MS Mincho" w:hAnsi="MS Mincho" w:cs="MS Mincho"/>
                <w:b/>
                <w:sz w:val="20"/>
              </w:rPr>
              <w:t>|</w:t>
            </w:r>
            <w:r w:rsidR="00FB7FF6">
              <w:rPr>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30457FE8" w:rsidR="00F64260" w:rsidRPr="009F029C" w:rsidRDefault="00F64260" w:rsidP="00FA769F">
            <w:pPr>
              <w:spacing w:line="240" w:lineRule="auto"/>
              <w:rPr>
                <w:b/>
                <w:sz w:val="20"/>
              </w:rPr>
            </w:pPr>
          </w:p>
        </w:tc>
      </w:tr>
    </w:tbl>
    <w:p w14:paraId="0A7F01A1" w14:textId="77777777" w:rsidR="00F64260" w:rsidRDefault="00F64260">
      <w:pPr>
        <w:spacing w:line="240" w:lineRule="auto"/>
      </w:pPr>
    </w:p>
    <w:p w14:paraId="370C3237" w14:textId="77777777" w:rsidR="007D0F48" w:rsidRDefault="007D0F48">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2"/>
        <w:gridCol w:w="1894"/>
        <w:gridCol w:w="4574"/>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686FCE">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686FCE"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2CD7A71" w:rsidR="00F64260" w:rsidRDefault="000D1E12">
            <w:pPr>
              <w:spacing w:line="240" w:lineRule="auto"/>
            </w:pPr>
            <w:bookmarkStart w:id="25" w:name="outcomes"/>
            <w:bookmarkEnd w:id="25"/>
            <w:r>
              <w:t>Students will learn the concept of self-care and relaxed readiness</w:t>
            </w:r>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765EF53F" w:rsidR="00F64260" w:rsidRDefault="000D1E12">
            <w:pPr>
              <w:spacing w:line="240" w:lineRule="auto"/>
            </w:pPr>
            <w:bookmarkStart w:id="27" w:name="measured"/>
            <w:bookmarkEnd w:id="27"/>
            <w:r>
              <w:t>Introduction to percussive massage.</w:t>
            </w:r>
          </w:p>
        </w:tc>
      </w:tr>
      <w:tr w:rsidR="00F64260" w14:paraId="017267C2" w14:textId="77777777" w:rsidTr="00115A68">
        <w:tc>
          <w:tcPr>
            <w:tcW w:w="4429" w:type="dxa"/>
          </w:tcPr>
          <w:p w14:paraId="4E937535" w14:textId="71CE8931" w:rsidR="00F64260" w:rsidRDefault="000D1E12">
            <w:pPr>
              <w:spacing w:line="240" w:lineRule="auto"/>
            </w:pPr>
            <w:r>
              <w:t>Students will learn to observe the world around them and bring their observations to their performance</w:t>
            </w:r>
          </w:p>
        </w:tc>
        <w:tc>
          <w:tcPr>
            <w:tcW w:w="1894" w:type="dxa"/>
          </w:tcPr>
          <w:p w14:paraId="0A045709" w14:textId="77777777" w:rsidR="00F64260" w:rsidRDefault="00F64260">
            <w:pPr>
              <w:spacing w:line="240" w:lineRule="auto"/>
            </w:pPr>
          </w:p>
        </w:tc>
        <w:tc>
          <w:tcPr>
            <w:tcW w:w="4693" w:type="dxa"/>
          </w:tcPr>
          <w:p w14:paraId="638BB382" w14:textId="4FDF3291" w:rsidR="00F64260" w:rsidRDefault="000D1E12" w:rsidP="00AE7A3D">
            <w:pPr>
              <w:spacing w:line="240" w:lineRule="auto"/>
            </w:pPr>
            <w:r>
              <w:t>Introduction to the elements, materials, color, light, painting, music, animal and human observation.</w:t>
            </w:r>
          </w:p>
        </w:tc>
      </w:tr>
      <w:tr w:rsidR="000D1E12" w14:paraId="0B101627" w14:textId="77777777" w:rsidTr="00115A68">
        <w:tc>
          <w:tcPr>
            <w:tcW w:w="4429" w:type="dxa"/>
          </w:tcPr>
          <w:p w14:paraId="259D01C7" w14:textId="40A3C5B5" w:rsidR="000D1E12" w:rsidRDefault="000D1E12">
            <w:pPr>
              <w:spacing w:line="240" w:lineRule="auto"/>
            </w:pPr>
            <w:r>
              <w:t>Students will learn to observe animals and incorporate their observations into performance.</w:t>
            </w:r>
          </w:p>
        </w:tc>
        <w:tc>
          <w:tcPr>
            <w:tcW w:w="1894" w:type="dxa"/>
          </w:tcPr>
          <w:p w14:paraId="1359EE03" w14:textId="77777777" w:rsidR="000D1E12" w:rsidRDefault="000D1E12">
            <w:pPr>
              <w:spacing w:line="240" w:lineRule="auto"/>
            </w:pPr>
          </w:p>
        </w:tc>
        <w:tc>
          <w:tcPr>
            <w:tcW w:w="4693" w:type="dxa"/>
          </w:tcPr>
          <w:p w14:paraId="7C0C9DD6" w14:textId="25ACA7BE" w:rsidR="000D1E12" w:rsidRDefault="000D1E12" w:rsidP="00AE7A3D">
            <w:pPr>
              <w:spacing w:line="240" w:lineRule="auto"/>
            </w:pPr>
            <w:r>
              <w:t>Performance of 100% Animal Study</w:t>
            </w:r>
            <w:r w:rsidR="00ED58FA">
              <w:t xml:space="preserve"> and 50/50 Animal/Human Study.</w:t>
            </w:r>
          </w:p>
        </w:tc>
      </w:tr>
      <w:tr w:rsidR="000D1E12" w14:paraId="2140C496" w14:textId="77777777" w:rsidTr="00115A68">
        <w:tc>
          <w:tcPr>
            <w:tcW w:w="4429" w:type="dxa"/>
          </w:tcPr>
          <w:p w14:paraId="05A83BDD" w14:textId="65E49335" w:rsidR="000D1E12" w:rsidRDefault="000D1E12">
            <w:pPr>
              <w:spacing w:line="240" w:lineRule="auto"/>
            </w:pPr>
            <w:r>
              <w:lastRenderedPageBreak/>
              <w:t>Students will learn to observe human beings and incorporate their observations into performance.</w:t>
            </w:r>
          </w:p>
        </w:tc>
        <w:tc>
          <w:tcPr>
            <w:tcW w:w="1894" w:type="dxa"/>
          </w:tcPr>
          <w:p w14:paraId="220D34B3" w14:textId="77777777" w:rsidR="000D1E12" w:rsidRDefault="000D1E12">
            <w:pPr>
              <w:spacing w:line="240" w:lineRule="auto"/>
            </w:pPr>
          </w:p>
        </w:tc>
        <w:tc>
          <w:tcPr>
            <w:tcW w:w="4693" w:type="dxa"/>
          </w:tcPr>
          <w:p w14:paraId="6FAB7F55" w14:textId="6BABFB50" w:rsidR="000D1E12" w:rsidRDefault="00ED58FA" w:rsidP="00AE7A3D">
            <w:pPr>
              <w:spacing w:line="240" w:lineRule="auto"/>
            </w:pPr>
            <w:r>
              <w:t xml:space="preserve">Performance </w:t>
            </w:r>
            <w:proofErr w:type="gramStart"/>
            <w:r>
              <w:t>of  Human</w:t>
            </w:r>
            <w:proofErr w:type="gramEnd"/>
            <w:r>
              <w:t xml:space="preserve"> Character Observation and 50/50 Animal/Human Study.</w:t>
            </w:r>
          </w:p>
        </w:tc>
      </w:tr>
      <w:tr w:rsidR="000D1E12" w14:paraId="65702359" w14:textId="77777777" w:rsidTr="00115A68">
        <w:tc>
          <w:tcPr>
            <w:tcW w:w="4429" w:type="dxa"/>
          </w:tcPr>
          <w:p w14:paraId="64FEF26B" w14:textId="79A127A4" w:rsidR="000D1E12" w:rsidRDefault="000D1E12">
            <w:pPr>
              <w:spacing w:line="240" w:lineRule="auto"/>
            </w:pPr>
            <w:r>
              <w:t>Students will learn to create multiple characters and to change characters within the same performance.</w:t>
            </w:r>
          </w:p>
        </w:tc>
        <w:tc>
          <w:tcPr>
            <w:tcW w:w="1894" w:type="dxa"/>
          </w:tcPr>
          <w:p w14:paraId="23A6E9C9" w14:textId="77777777" w:rsidR="000D1E12" w:rsidRDefault="000D1E12">
            <w:pPr>
              <w:spacing w:line="240" w:lineRule="auto"/>
            </w:pPr>
          </w:p>
        </w:tc>
        <w:tc>
          <w:tcPr>
            <w:tcW w:w="4693" w:type="dxa"/>
          </w:tcPr>
          <w:p w14:paraId="5563819C" w14:textId="2950CCBF" w:rsidR="000D1E12" w:rsidRDefault="00ED58FA" w:rsidP="00AE7A3D">
            <w:pPr>
              <w:spacing w:line="240" w:lineRule="auto"/>
            </w:pPr>
            <w:r>
              <w:t>Performance of Quick Change final presentation</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5FD727E7" w14:textId="743D1082" w:rsidR="00720F12" w:rsidRDefault="00720F12" w:rsidP="00720F12">
            <w:pPr>
              <w:spacing w:line="240" w:lineRule="auto"/>
            </w:pPr>
            <w:bookmarkStart w:id="28" w:name="outline"/>
            <w:bookmarkEnd w:id="28"/>
            <w:r>
              <w:t>“Stereotype” by Anne Bogart</w:t>
            </w:r>
          </w:p>
          <w:p w14:paraId="5C22A66D" w14:textId="77777777" w:rsidR="00720F12" w:rsidRDefault="00720F12" w:rsidP="00720F12">
            <w:pPr>
              <w:spacing w:line="240" w:lineRule="auto"/>
            </w:pPr>
            <w:r>
              <w:t xml:space="preserve">“Commedia </w:t>
            </w:r>
            <w:proofErr w:type="spellStart"/>
            <w:r>
              <w:t>dell’arte</w:t>
            </w:r>
            <w:proofErr w:type="spellEnd"/>
            <w:r>
              <w:t xml:space="preserve"> and </w:t>
            </w:r>
            <w:proofErr w:type="spellStart"/>
            <w:r>
              <w:t>Comedie</w:t>
            </w:r>
            <w:proofErr w:type="spellEnd"/>
            <w:r>
              <w:t xml:space="preserve"> </w:t>
            </w:r>
            <w:proofErr w:type="spellStart"/>
            <w:r>
              <w:t>Humaine</w:t>
            </w:r>
            <w:proofErr w:type="spellEnd"/>
            <w:r>
              <w:t xml:space="preserve">” by Giovanni </w:t>
            </w:r>
            <w:proofErr w:type="spellStart"/>
            <w:r>
              <w:t>Fusetti</w:t>
            </w:r>
            <w:proofErr w:type="spellEnd"/>
          </w:p>
          <w:p w14:paraId="385797D0" w14:textId="77777777" w:rsidR="00720F12" w:rsidRDefault="00720F12" w:rsidP="00720F12"/>
          <w:p w14:paraId="1367D5D7" w14:textId="77777777" w:rsidR="00720F12" w:rsidRDefault="00720F12" w:rsidP="00720F12">
            <w:pPr>
              <w:pStyle w:val="ListParagraph"/>
              <w:numPr>
                <w:ilvl w:val="0"/>
                <w:numId w:val="13"/>
              </w:numPr>
              <w:spacing w:line="240" w:lineRule="auto"/>
            </w:pPr>
            <w:r>
              <w:t>Introductions</w:t>
            </w:r>
          </w:p>
          <w:p w14:paraId="11835354" w14:textId="77777777" w:rsidR="00720F12" w:rsidRDefault="00720F12" w:rsidP="00720F12">
            <w:pPr>
              <w:pStyle w:val="ListParagraph"/>
              <w:numPr>
                <w:ilvl w:val="0"/>
                <w:numId w:val="13"/>
              </w:numPr>
              <w:spacing w:line="240" w:lineRule="auto"/>
            </w:pPr>
            <w:r>
              <w:t>Re-grounding in the work of Material Identification</w:t>
            </w:r>
          </w:p>
          <w:p w14:paraId="76207629" w14:textId="77777777" w:rsidR="00720F12" w:rsidRPr="00AB5C26" w:rsidRDefault="00720F12" w:rsidP="00720F12">
            <w:pPr>
              <w:pStyle w:val="ListParagraph"/>
              <w:numPr>
                <w:ilvl w:val="0"/>
                <w:numId w:val="13"/>
              </w:numPr>
              <w:spacing w:line="240" w:lineRule="auto"/>
              <w:rPr>
                <w:i/>
                <w:sz w:val="20"/>
                <w:szCs w:val="20"/>
              </w:rPr>
            </w:pPr>
            <w:r>
              <w:t>Intro to Percussive Massage</w:t>
            </w:r>
          </w:p>
          <w:p w14:paraId="5661E905" w14:textId="77777777" w:rsidR="00720F12" w:rsidRDefault="00720F12" w:rsidP="00720F12">
            <w:pPr>
              <w:pStyle w:val="ListParagraph"/>
              <w:numPr>
                <w:ilvl w:val="0"/>
                <w:numId w:val="13"/>
              </w:numPr>
              <w:spacing w:line="240" w:lineRule="auto"/>
            </w:pPr>
            <w:r>
              <w:t>The Elements and their potential theatrical applications</w:t>
            </w:r>
          </w:p>
          <w:p w14:paraId="053554D7" w14:textId="77777777" w:rsidR="00720F12" w:rsidRDefault="00720F12" w:rsidP="00720F12">
            <w:pPr>
              <w:pStyle w:val="ListParagraph"/>
              <w:numPr>
                <w:ilvl w:val="1"/>
                <w:numId w:val="13"/>
              </w:numPr>
              <w:spacing w:line="240" w:lineRule="auto"/>
            </w:pPr>
            <w:r>
              <w:t>Introduction of percent/dosages</w:t>
            </w:r>
          </w:p>
          <w:p w14:paraId="6A045E6C" w14:textId="77777777" w:rsidR="00720F12" w:rsidRDefault="00720F12" w:rsidP="00720F12">
            <w:pPr>
              <w:pStyle w:val="ListParagraph"/>
              <w:numPr>
                <w:ilvl w:val="0"/>
                <w:numId w:val="13"/>
              </w:numPr>
              <w:spacing w:line="240" w:lineRule="auto"/>
            </w:pPr>
            <w:r>
              <w:t>World of materials (and uses)</w:t>
            </w:r>
          </w:p>
          <w:p w14:paraId="44A7366B" w14:textId="77777777" w:rsidR="00720F12" w:rsidRDefault="00720F12" w:rsidP="00720F12">
            <w:pPr>
              <w:pStyle w:val="ListParagraph"/>
              <w:numPr>
                <w:ilvl w:val="1"/>
                <w:numId w:val="13"/>
              </w:numPr>
              <w:spacing w:line="240" w:lineRule="auto"/>
            </w:pPr>
            <w:r>
              <w:t>Elastics</w:t>
            </w:r>
          </w:p>
          <w:p w14:paraId="5DDF70E6" w14:textId="77777777" w:rsidR="00720F12" w:rsidRDefault="00720F12" w:rsidP="00720F12">
            <w:pPr>
              <w:pStyle w:val="ListParagraph"/>
              <w:numPr>
                <w:ilvl w:val="1"/>
                <w:numId w:val="13"/>
              </w:numPr>
              <w:spacing w:line="240" w:lineRule="auto"/>
            </w:pPr>
            <w:r>
              <w:t>Paper</w:t>
            </w:r>
          </w:p>
          <w:p w14:paraId="5FFB1313" w14:textId="77777777" w:rsidR="00720F12" w:rsidRDefault="00720F12" w:rsidP="00720F12">
            <w:pPr>
              <w:pStyle w:val="ListParagraph"/>
              <w:numPr>
                <w:ilvl w:val="1"/>
                <w:numId w:val="13"/>
              </w:numPr>
              <w:spacing w:line="240" w:lineRule="auto"/>
            </w:pPr>
            <w:r>
              <w:t>Rubber</w:t>
            </w:r>
          </w:p>
          <w:p w14:paraId="3E17B2D8" w14:textId="77777777" w:rsidR="00720F12" w:rsidRDefault="00720F12" w:rsidP="00720F12">
            <w:pPr>
              <w:pStyle w:val="ListParagraph"/>
              <w:numPr>
                <w:ilvl w:val="2"/>
                <w:numId w:val="13"/>
              </w:numPr>
              <w:spacing w:line="240" w:lineRule="auto"/>
            </w:pPr>
            <w:r>
              <w:t>In class creation assignment: “Battle of the Materials”.</w:t>
            </w:r>
          </w:p>
          <w:p w14:paraId="2E34D45F" w14:textId="77777777" w:rsidR="00720F12" w:rsidRDefault="00720F12" w:rsidP="00720F12">
            <w:pPr>
              <w:pStyle w:val="ListParagraph"/>
              <w:numPr>
                <w:ilvl w:val="0"/>
                <w:numId w:val="13"/>
              </w:numPr>
              <w:spacing w:line="240" w:lineRule="auto"/>
            </w:pPr>
            <w:r>
              <w:t>Colors and Light</w:t>
            </w:r>
          </w:p>
          <w:p w14:paraId="3BC41A6D" w14:textId="77777777" w:rsidR="00720F12" w:rsidRDefault="00720F12" w:rsidP="00720F12">
            <w:pPr>
              <w:pStyle w:val="ListParagraph"/>
              <w:numPr>
                <w:ilvl w:val="1"/>
                <w:numId w:val="13"/>
              </w:numPr>
              <w:spacing w:line="240" w:lineRule="auto"/>
            </w:pPr>
            <w:r>
              <w:t>potential theatrical applications</w:t>
            </w:r>
          </w:p>
          <w:p w14:paraId="6D36A03C" w14:textId="77777777" w:rsidR="00720F12" w:rsidRDefault="00720F12" w:rsidP="00720F12">
            <w:pPr>
              <w:pStyle w:val="ListParagraph"/>
              <w:numPr>
                <w:ilvl w:val="0"/>
                <w:numId w:val="13"/>
              </w:numPr>
              <w:spacing w:line="240" w:lineRule="auto"/>
            </w:pPr>
            <w:r>
              <w:t xml:space="preserve">Painting </w:t>
            </w:r>
          </w:p>
          <w:p w14:paraId="63AE196D" w14:textId="77777777" w:rsidR="00720F12" w:rsidRDefault="00720F12" w:rsidP="00720F12">
            <w:pPr>
              <w:pStyle w:val="ListParagraph"/>
              <w:numPr>
                <w:ilvl w:val="1"/>
                <w:numId w:val="13"/>
              </w:numPr>
              <w:spacing w:line="240" w:lineRule="auto"/>
            </w:pPr>
            <w:r>
              <w:t>potential theatrical applications</w:t>
            </w:r>
          </w:p>
          <w:p w14:paraId="29125FB6" w14:textId="77777777" w:rsidR="00720F12" w:rsidRDefault="00720F12" w:rsidP="00720F12">
            <w:pPr>
              <w:pStyle w:val="ListParagraph"/>
              <w:numPr>
                <w:ilvl w:val="0"/>
                <w:numId w:val="13"/>
              </w:numPr>
              <w:spacing w:line="240" w:lineRule="auto"/>
            </w:pPr>
            <w:r>
              <w:t>Music</w:t>
            </w:r>
          </w:p>
          <w:p w14:paraId="40EE9F49" w14:textId="77777777" w:rsidR="00720F12" w:rsidRDefault="00720F12" w:rsidP="00720F12">
            <w:pPr>
              <w:pStyle w:val="ListParagraph"/>
              <w:numPr>
                <w:ilvl w:val="1"/>
                <w:numId w:val="13"/>
              </w:numPr>
              <w:spacing w:line="240" w:lineRule="auto"/>
            </w:pPr>
            <w:r>
              <w:t>potential theatrical applications</w:t>
            </w:r>
          </w:p>
          <w:p w14:paraId="1D618904" w14:textId="77777777" w:rsidR="00720F12" w:rsidRDefault="00720F12" w:rsidP="00720F12">
            <w:pPr>
              <w:pStyle w:val="ListParagraph"/>
              <w:numPr>
                <w:ilvl w:val="0"/>
                <w:numId w:val="13"/>
              </w:numPr>
              <w:spacing w:line="240" w:lineRule="auto"/>
            </w:pPr>
            <w:r>
              <w:t>Animal embodiment</w:t>
            </w:r>
          </w:p>
          <w:p w14:paraId="41D21B98" w14:textId="77777777" w:rsidR="00720F12" w:rsidRDefault="00720F12" w:rsidP="00720F12">
            <w:pPr>
              <w:pStyle w:val="ListParagraph"/>
              <w:numPr>
                <w:ilvl w:val="1"/>
                <w:numId w:val="13"/>
              </w:numPr>
              <w:spacing w:line="240" w:lineRule="auto"/>
            </w:pPr>
            <w:r>
              <w:t>Animal observation</w:t>
            </w:r>
          </w:p>
          <w:p w14:paraId="34797873" w14:textId="77777777" w:rsidR="00720F12" w:rsidRDefault="00720F12" w:rsidP="00720F12">
            <w:pPr>
              <w:pStyle w:val="ListParagraph"/>
              <w:numPr>
                <w:ilvl w:val="1"/>
                <w:numId w:val="13"/>
              </w:numPr>
              <w:spacing w:line="240" w:lineRule="auto"/>
            </w:pPr>
            <w:r>
              <w:t>50/50 Animal/Human characters</w:t>
            </w:r>
          </w:p>
          <w:p w14:paraId="330EB2A3" w14:textId="77777777" w:rsidR="00720F12" w:rsidRDefault="00720F12" w:rsidP="00720F12">
            <w:pPr>
              <w:pStyle w:val="ListParagraph"/>
              <w:numPr>
                <w:ilvl w:val="1"/>
                <w:numId w:val="13"/>
              </w:numPr>
              <w:spacing w:line="240" w:lineRule="auto"/>
            </w:pPr>
            <w:r>
              <w:t>Mask</w:t>
            </w:r>
          </w:p>
          <w:p w14:paraId="55E7EF68" w14:textId="77777777" w:rsidR="00720F12" w:rsidRDefault="00720F12" w:rsidP="00720F12">
            <w:pPr>
              <w:pStyle w:val="ListParagraph"/>
              <w:numPr>
                <w:ilvl w:val="1"/>
                <w:numId w:val="13"/>
              </w:numPr>
              <w:spacing w:line="240" w:lineRule="auto"/>
            </w:pPr>
            <w:r>
              <w:t>Counter-mask</w:t>
            </w:r>
          </w:p>
          <w:p w14:paraId="3DD83A9A" w14:textId="77777777" w:rsidR="00720F12" w:rsidRDefault="00720F12" w:rsidP="00720F12">
            <w:pPr>
              <w:pStyle w:val="ListParagraph"/>
              <w:numPr>
                <w:ilvl w:val="0"/>
                <w:numId w:val="13"/>
              </w:numPr>
              <w:spacing w:line="240" w:lineRule="auto"/>
            </w:pPr>
            <w:r>
              <w:t>Quick change</w:t>
            </w:r>
          </w:p>
          <w:p w14:paraId="2B4D0D46" w14:textId="77777777" w:rsidR="00720F12" w:rsidRDefault="00720F12" w:rsidP="00720F12">
            <w:pPr>
              <w:pStyle w:val="ListParagraph"/>
              <w:numPr>
                <w:ilvl w:val="1"/>
                <w:numId w:val="13"/>
              </w:numPr>
              <w:spacing w:line="240" w:lineRule="auto"/>
            </w:pPr>
            <w:r>
              <w:t>Human observation</w:t>
            </w:r>
            <w:bookmarkStart w:id="29" w:name="_GoBack"/>
            <w:bookmarkEnd w:id="29"/>
          </w:p>
          <w:p w14:paraId="4602FC6A" w14:textId="77777777" w:rsidR="00720F12" w:rsidRDefault="00720F12" w:rsidP="00720F12">
            <w:pPr>
              <w:pStyle w:val="ListParagraph"/>
              <w:numPr>
                <w:ilvl w:val="1"/>
                <w:numId w:val="13"/>
              </w:numPr>
              <w:spacing w:line="240" w:lineRule="auto"/>
            </w:pPr>
            <w:r>
              <w:t>Pushing and pulling</w:t>
            </w:r>
          </w:p>
          <w:p w14:paraId="7B9A3B02" w14:textId="77777777" w:rsidR="00720F12" w:rsidRPr="00336D69" w:rsidRDefault="00720F12" w:rsidP="00720F12">
            <w:pPr>
              <w:pStyle w:val="ListParagraph"/>
              <w:numPr>
                <w:ilvl w:val="1"/>
                <w:numId w:val="13"/>
              </w:numPr>
              <w:spacing w:line="240" w:lineRule="auto"/>
            </w:pPr>
            <w:r w:rsidRPr="00336D69">
              <w:t>Character in response to music, color, light, etc.</w:t>
            </w:r>
          </w:p>
          <w:p w14:paraId="53EC76F4" w14:textId="56855765" w:rsidR="000D1E12" w:rsidRPr="00720F12" w:rsidRDefault="00720F12" w:rsidP="000D1E12">
            <w:pPr>
              <w:pStyle w:val="ListParagraph"/>
              <w:numPr>
                <w:ilvl w:val="1"/>
                <w:numId w:val="13"/>
              </w:numPr>
              <w:spacing w:line="240" w:lineRule="auto"/>
            </w:pPr>
            <w:r>
              <w:t>One-person multiple characters</w:t>
            </w:r>
          </w:p>
          <w:p w14:paraId="6B2C7A47" w14:textId="1EFCF03E" w:rsidR="00115A68" w:rsidRDefault="00115A68" w:rsidP="000D1E12">
            <w:pPr>
              <w:spacing w:line="240" w:lineRule="auto"/>
            </w:pPr>
          </w:p>
        </w:tc>
      </w:tr>
    </w:tbl>
    <w:p w14:paraId="19039CEF" w14:textId="77777777" w:rsidR="008552B0" w:rsidRDefault="008552B0" w:rsidP="001A37FB">
      <w:pPr>
        <w:pStyle w:val="Heading2"/>
        <w:jc w:val="left"/>
      </w:pPr>
    </w:p>
    <w:p w14:paraId="79B9A0EE" w14:textId="77777777" w:rsidR="007C3BEA" w:rsidRDefault="007C3BEA" w:rsidP="007C3BEA"/>
    <w:p w14:paraId="114C685E" w14:textId="77777777" w:rsidR="00720F12" w:rsidRDefault="00720F12" w:rsidP="001A37FB">
      <w:pPr>
        <w:pStyle w:val="Heading2"/>
        <w:jc w:val="left"/>
      </w:pPr>
    </w:p>
    <w:p w14:paraId="0607FB72" w14:textId="77777777" w:rsidR="00720F12" w:rsidRDefault="00720F12" w:rsidP="001A37FB">
      <w:pPr>
        <w:pStyle w:val="Heading2"/>
        <w:jc w:val="left"/>
      </w:pPr>
    </w:p>
    <w:p w14:paraId="6819D7F8" w14:textId="3B4CA2A2"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115A68" w:rsidRPr="00402602" w14:paraId="67436BB2" w14:textId="77777777" w:rsidTr="000D1E12">
        <w:trPr>
          <w:cantSplit/>
          <w:tblHeader/>
        </w:trPr>
        <w:tc>
          <w:tcPr>
            <w:tcW w:w="3279" w:type="dxa"/>
            <w:vAlign w:val="center"/>
          </w:tcPr>
          <w:p w14:paraId="739386E3" w14:textId="77777777" w:rsidR="00115A68" w:rsidRPr="00A83A6C" w:rsidRDefault="00115A68" w:rsidP="000D1E12">
            <w:pPr>
              <w:pStyle w:val="Heading5"/>
              <w:jc w:val="center"/>
            </w:pPr>
            <w:r w:rsidRPr="00A83A6C">
              <w:t>Name</w:t>
            </w:r>
          </w:p>
        </w:tc>
        <w:tc>
          <w:tcPr>
            <w:tcW w:w="3279" w:type="dxa"/>
            <w:vAlign w:val="center"/>
          </w:tcPr>
          <w:p w14:paraId="7DAAAD1E" w14:textId="77777777" w:rsidR="00115A68" w:rsidRPr="00A83A6C" w:rsidRDefault="00115A68" w:rsidP="000D1E12">
            <w:pPr>
              <w:pStyle w:val="Heading5"/>
              <w:jc w:val="center"/>
            </w:pPr>
            <w:r w:rsidRPr="00A83A6C">
              <w:t>Position/affiliation</w:t>
            </w:r>
          </w:p>
        </w:tc>
        <w:bookmarkStart w:id="30" w:name="_Signature"/>
        <w:bookmarkEnd w:id="30"/>
        <w:tc>
          <w:tcPr>
            <w:tcW w:w="3280" w:type="dxa"/>
            <w:vAlign w:val="center"/>
          </w:tcPr>
          <w:p w14:paraId="17C06571" w14:textId="77777777" w:rsidR="00115A68" w:rsidRPr="00A83A6C" w:rsidRDefault="00115A68" w:rsidP="000D1E12">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0D1E12">
            <w:pPr>
              <w:pStyle w:val="Heading5"/>
              <w:jc w:val="center"/>
            </w:pPr>
            <w:r w:rsidRPr="00A83A6C">
              <w:t>Date</w:t>
            </w:r>
          </w:p>
        </w:tc>
      </w:tr>
      <w:tr w:rsidR="00115A68" w14:paraId="0AE26A02" w14:textId="77777777" w:rsidTr="000D1E12">
        <w:trPr>
          <w:cantSplit/>
          <w:trHeight w:val="489"/>
        </w:trPr>
        <w:tc>
          <w:tcPr>
            <w:tcW w:w="3279" w:type="dxa"/>
            <w:vAlign w:val="center"/>
          </w:tcPr>
          <w:p w14:paraId="20877218" w14:textId="3AA84282" w:rsidR="00115A68" w:rsidRDefault="008552B0" w:rsidP="000D1E12">
            <w:pPr>
              <w:spacing w:line="240" w:lineRule="auto"/>
            </w:pPr>
            <w:r>
              <w:t>Alan Pickart</w:t>
            </w:r>
          </w:p>
        </w:tc>
        <w:tc>
          <w:tcPr>
            <w:tcW w:w="3279" w:type="dxa"/>
            <w:vAlign w:val="center"/>
          </w:tcPr>
          <w:p w14:paraId="0730C1D0" w14:textId="640C4C37" w:rsidR="00115A68" w:rsidRDefault="00115A68" w:rsidP="000D1E12">
            <w:pPr>
              <w:spacing w:line="240" w:lineRule="auto"/>
            </w:pPr>
            <w:r>
              <w:t xml:space="preserve">Program Director of </w:t>
            </w:r>
            <w:r w:rsidR="008552B0">
              <w:t xml:space="preserve"> Theatre</w:t>
            </w:r>
          </w:p>
        </w:tc>
        <w:tc>
          <w:tcPr>
            <w:tcW w:w="3280" w:type="dxa"/>
            <w:vAlign w:val="center"/>
          </w:tcPr>
          <w:p w14:paraId="7487F9CA" w14:textId="77777777" w:rsidR="00115A68" w:rsidRDefault="00115A68" w:rsidP="000D1E12">
            <w:pPr>
              <w:spacing w:line="240" w:lineRule="auto"/>
            </w:pPr>
          </w:p>
        </w:tc>
        <w:tc>
          <w:tcPr>
            <w:tcW w:w="1178" w:type="dxa"/>
            <w:vAlign w:val="center"/>
          </w:tcPr>
          <w:p w14:paraId="1F86A130" w14:textId="77777777" w:rsidR="00115A68" w:rsidRDefault="00115A68" w:rsidP="000D1E12">
            <w:pPr>
              <w:spacing w:line="240" w:lineRule="auto"/>
            </w:pPr>
          </w:p>
        </w:tc>
      </w:tr>
      <w:tr w:rsidR="00115A68" w14:paraId="3308AC9C" w14:textId="77777777" w:rsidTr="000D1E12">
        <w:trPr>
          <w:cantSplit/>
          <w:trHeight w:val="489"/>
        </w:trPr>
        <w:tc>
          <w:tcPr>
            <w:tcW w:w="3279" w:type="dxa"/>
            <w:vAlign w:val="center"/>
          </w:tcPr>
          <w:p w14:paraId="2B0991B7" w14:textId="46D4D5C3" w:rsidR="00115A68" w:rsidRDefault="008552B0" w:rsidP="000D1E12">
            <w:pPr>
              <w:spacing w:line="240" w:lineRule="auto"/>
            </w:pPr>
            <w:r>
              <w:t>Ian Greitzer</w:t>
            </w:r>
          </w:p>
        </w:tc>
        <w:tc>
          <w:tcPr>
            <w:tcW w:w="3279" w:type="dxa"/>
            <w:vAlign w:val="center"/>
          </w:tcPr>
          <w:p w14:paraId="2927DBCB" w14:textId="6E197660" w:rsidR="00115A68" w:rsidRDefault="00115A68" w:rsidP="000D1E12">
            <w:pPr>
              <w:spacing w:line="240" w:lineRule="auto"/>
            </w:pPr>
            <w:r>
              <w:t xml:space="preserve">Chair of </w:t>
            </w:r>
            <w:r w:rsidR="008552B0">
              <w:t xml:space="preserve"> Music, Theatre, and Dance</w:t>
            </w:r>
          </w:p>
        </w:tc>
        <w:tc>
          <w:tcPr>
            <w:tcW w:w="3280" w:type="dxa"/>
            <w:vAlign w:val="center"/>
          </w:tcPr>
          <w:p w14:paraId="7927CB11" w14:textId="77777777" w:rsidR="00115A68" w:rsidRDefault="00115A68" w:rsidP="000D1E12">
            <w:pPr>
              <w:spacing w:line="240" w:lineRule="auto"/>
            </w:pPr>
          </w:p>
        </w:tc>
        <w:tc>
          <w:tcPr>
            <w:tcW w:w="1178" w:type="dxa"/>
            <w:vAlign w:val="center"/>
          </w:tcPr>
          <w:p w14:paraId="06A64098" w14:textId="77777777" w:rsidR="00115A68" w:rsidRDefault="00115A68" w:rsidP="000D1E12">
            <w:pPr>
              <w:spacing w:line="240" w:lineRule="auto"/>
            </w:pPr>
          </w:p>
        </w:tc>
      </w:tr>
      <w:tr w:rsidR="00115A68" w14:paraId="5FB4CB46" w14:textId="77777777" w:rsidTr="000D1E12">
        <w:trPr>
          <w:cantSplit/>
          <w:trHeight w:val="489"/>
        </w:trPr>
        <w:tc>
          <w:tcPr>
            <w:tcW w:w="3279" w:type="dxa"/>
            <w:vAlign w:val="center"/>
          </w:tcPr>
          <w:p w14:paraId="6ED2A8A6" w14:textId="61DF273A" w:rsidR="00115A68" w:rsidRDefault="008552B0" w:rsidP="000D1E12">
            <w:pPr>
              <w:spacing w:line="240" w:lineRule="auto"/>
            </w:pPr>
            <w:r>
              <w:t>Earl Simson</w:t>
            </w:r>
          </w:p>
        </w:tc>
        <w:tc>
          <w:tcPr>
            <w:tcW w:w="3279" w:type="dxa"/>
            <w:vAlign w:val="center"/>
          </w:tcPr>
          <w:p w14:paraId="229CC930" w14:textId="48F0BAB4" w:rsidR="00115A68" w:rsidRDefault="00115A68" w:rsidP="000D1E12">
            <w:pPr>
              <w:spacing w:line="240" w:lineRule="auto"/>
            </w:pPr>
            <w:r>
              <w:t xml:space="preserve">Dean of </w:t>
            </w:r>
            <w:r w:rsidR="008552B0">
              <w:t>Arts and Sciences</w:t>
            </w:r>
          </w:p>
        </w:tc>
        <w:tc>
          <w:tcPr>
            <w:tcW w:w="3280" w:type="dxa"/>
            <w:vAlign w:val="center"/>
          </w:tcPr>
          <w:p w14:paraId="73DF0B07" w14:textId="77777777" w:rsidR="00115A68" w:rsidRDefault="00115A68" w:rsidP="000D1E12">
            <w:pPr>
              <w:spacing w:line="240" w:lineRule="auto"/>
            </w:pPr>
          </w:p>
        </w:tc>
        <w:tc>
          <w:tcPr>
            <w:tcW w:w="1178" w:type="dxa"/>
            <w:vAlign w:val="center"/>
          </w:tcPr>
          <w:p w14:paraId="4EB70E84" w14:textId="77777777" w:rsidR="00115A68" w:rsidRDefault="00115A68" w:rsidP="000D1E12">
            <w:pPr>
              <w:spacing w:line="240" w:lineRule="auto"/>
            </w:pPr>
            <w:r>
              <w:t>Tab to add rows</w:t>
            </w:r>
          </w:p>
        </w:tc>
      </w:tr>
    </w:tbl>
    <w:p w14:paraId="35E716CB" w14:textId="77777777" w:rsidR="00115A68" w:rsidRDefault="00115A68" w:rsidP="00115A68">
      <w:pPr>
        <w:pStyle w:val="Heading5"/>
      </w:pPr>
    </w:p>
    <w:sectPr w:rsidR="00115A68"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D4088" w14:textId="77777777" w:rsidR="00686FCE" w:rsidRDefault="00686FCE" w:rsidP="00FA78CA">
      <w:pPr>
        <w:spacing w:line="240" w:lineRule="auto"/>
      </w:pPr>
      <w:r>
        <w:separator/>
      </w:r>
    </w:p>
  </w:endnote>
  <w:endnote w:type="continuationSeparator" w:id="0">
    <w:p w14:paraId="566AB061" w14:textId="77777777" w:rsidR="00686FCE" w:rsidRDefault="00686FC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Bell MT"/>
    <w:panose1 w:val="020B0604020202020204"/>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0D1E12" w:rsidRPr="00310D95" w:rsidRDefault="000D1E12"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91476">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91476">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6A588" w14:textId="77777777" w:rsidR="00686FCE" w:rsidRDefault="00686FCE" w:rsidP="00FA78CA">
      <w:pPr>
        <w:spacing w:line="240" w:lineRule="auto"/>
      </w:pPr>
      <w:r>
        <w:separator/>
      </w:r>
    </w:p>
  </w:footnote>
  <w:footnote w:type="continuationSeparator" w:id="0">
    <w:p w14:paraId="1BF0F1C6" w14:textId="77777777" w:rsidR="00686FCE" w:rsidRDefault="00686FC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DAE6CB1" w:rsidR="000D1E12" w:rsidRPr="004254A0" w:rsidRDefault="000D1E12"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C142B3">
      <w:rPr>
        <w:color w:val="4F6228"/>
      </w:rPr>
      <w:t>18-19-107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C142B3">
      <w:rPr>
        <w:color w:val="4F6228"/>
      </w:rPr>
      <w:t>1/24/2019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0D1E12" w:rsidRPr="008745BA" w:rsidRDefault="000D1E12"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8D1717"/>
    <w:multiLevelType w:val="hybridMultilevel"/>
    <w:tmpl w:val="2794B5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055658"/>
    <w:multiLevelType w:val="hybridMultilevel"/>
    <w:tmpl w:val="60DAF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4"/>
  </w:num>
  <w:num w:numId="6">
    <w:abstractNumId w:val="10"/>
  </w:num>
  <w:num w:numId="7">
    <w:abstractNumId w:val="1"/>
  </w:num>
  <w:num w:numId="8">
    <w:abstractNumId w:val="6"/>
  </w:num>
  <w:num w:numId="9">
    <w:abstractNumId w:val="8"/>
  </w:num>
  <w:num w:numId="10">
    <w:abstractNumId w:val="3"/>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55732"/>
    <w:rsid w:val="000810FF"/>
    <w:rsid w:val="000A36CD"/>
    <w:rsid w:val="000D136C"/>
    <w:rsid w:val="000D1497"/>
    <w:rsid w:val="000D1E12"/>
    <w:rsid w:val="000D21F2"/>
    <w:rsid w:val="000E2CBA"/>
    <w:rsid w:val="001010FA"/>
    <w:rsid w:val="00101BA4"/>
    <w:rsid w:val="0010291E"/>
    <w:rsid w:val="001121EA"/>
    <w:rsid w:val="00115A68"/>
    <w:rsid w:val="0011690A"/>
    <w:rsid w:val="00120C12"/>
    <w:rsid w:val="001278A4"/>
    <w:rsid w:val="0013176C"/>
    <w:rsid w:val="00131B87"/>
    <w:rsid w:val="001429AA"/>
    <w:rsid w:val="00176C55"/>
    <w:rsid w:val="00181A4B"/>
    <w:rsid w:val="001A37FB"/>
    <w:rsid w:val="001A51ED"/>
    <w:rsid w:val="001B2E3A"/>
    <w:rsid w:val="0020058E"/>
    <w:rsid w:val="002339F0"/>
    <w:rsid w:val="00237355"/>
    <w:rsid w:val="00253CBB"/>
    <w:rsid w:val="0026461B"/>
    <w:rsid w:val="0027634D"/>
    <w:rsid w:val="00284473"/>
    <w:rsid w:val="00290E18"/>
    <w:rsid w:val="00292D43"/>
    <w:rsid w:val="00293639"/>
    <w:rsid w:val="00296BA1"/>
    <w:rsid w:val="0029768B"/>
    <w:rsid w:val="002A0E89"/>
    <w:rsid w:val="002A3788"/>
    <w:rsid w:val="002B1FF7"/>
    <w:rsid w:val="002B24F6"/>
    <w:rsid w:val="002B429F"/>
    <w:rsid w:val="002B7880"/>
    <w:rsid w:val="002C3D63"/>
    <w:rsid w:val="002D194C"/>
    <w:rsid w:val="002F36B8"/>
    <w:rsid w:val="00310D95"/>
    <w:rsid w:val="00336D69"/>
    <w:rsid w:val="00345149"/>
    <w:rsid w:val="00376A8B"/>
    <w:rsid w:val="003A45F6"/>
    <w:rsid w:val="003B3373"/>
    <w:rsid w:val="003B4A52"/>
    <w:rsid w:val="003C1A54"/>
    <w:rsid w:val="003C511E"/>
    <w:rsid w:val="003D7372"/>
    <w:rsid w:val="003F099C"/>
    <w:rsid w:val="003F4E82"/>
    <w:rsid w:val="00402602"/>
    <w:rsid w:val="004254A0"/>
    <w:rsid w:val="004313E6"/>
    <w:rsid w:val="004403BD"/>
    <w:rsid w:val="00442EEA"/>
    <w:rsid w:val="004779B4"/>
    <w:rsid w:val="004D4823"/>
    <w:rsid w:val="004E57C5"/>
    <w:rsid w:val="00517DB2"/>
    <w:rsid w:val="005473BC"/>
    <w:rsid w:val="005873E3"/>
    <w:rsid w:val="005B1049"/>
    <w:rsid w:val="005C23BD"/>
    <w:rsid w:val="005C3F83"/>
    <w:rsid w:val="005D389E"/>
    <w:rsid w:val="005F2A05"/>
    <w:rsid w:val="00611583"/>
    <w:rsid w:val="0064580F"/>
    <w:rsid w:val="006634DA"/>
    <w:rsid w:val="00664006"/>
    <w:rsid w:val="00670869"/>
    <w:rsid w:val="006761E1"/>
    <w:rsid w:val="00686FCE"/>
    <w:rsid w:val="006970B0"/>
    <w:rsid w:val="006B20A9"/>
    <w:rsid w:val="006E3AF2"/>
    <w:rsid w:val="006E6680"/>
    <w:rsid w:val="006F7F90"/>
    <w:rsid w:val="00704CFF"/>
    <w:rsid w:val="00706745"/>
    <w:rsid w:val="007072F7"/>
    <w:rsid w:val="00720F12"/>
    <w:rsid w:val="007333DA"/>
    <w:rsid w:val="0074235B"/>
    <w:rsid w:val="00743AD2"/>
    <w:rsid w:val="007445F4"/>
    <w:rsid w:val="007552DD"/>
    <w:rsid w:val="007554DE"/>
    <w:rsid w:val="007604CF"/>
    <w:rsid w:val="00760EA6"/>
    <w:rsid w:val="007648D5"/>
    <w:rsid w:val="00795D54"/>
    <w:rsid w:val="00796AF7"/>
    <w:rsid w:val="007970C3"/>
    <w:rsid w:val="007A5702"/>
    <w:rsid w:val="007B10BE"/>
    <w:rsid w:val="007C3BEA"/>
    <w:rsid w:val="007D0F48"/>
    <w:rsid w:val="008122C6"/>
    <w:rsid w:val="0084516F"/>
    <w:rsid w:val="0085091E"/>
    <w:rsid w:val="0085229B"/>
    <w:rsid w:val="008552B0"/>
    <w:rsid w:val="008555D8"/>
    <w:rsid w:val="008628B1"/>
    <w:rsid w:val="00865915"/>
    <w:rsid w:val="00872775"/>
    <w:rsid w:val="008745BA"/>
    <w:rsid w:val="00880392"/>
    <w:rsid w:val="008836DF"/>
    <w:rsid w:val="008847FE"/>
    <w:rsid w:val="008916F8"/>
    <w:rsid w:val="0089234B"/>
    <w:rsid w:val="008927AF"/>
    <w:rsid w:val="0089400B"/>
    <w:rsid w:val="008B1F84"/>
    <w:rsid w:val="008D52B7"/>
    <w:rsid w:val="008E0FCD"/>
    <w:rsid w:val="008E3EFA"/>
    <w:rsid w:val="008F175C"/>
    <w:rsid w:val="00905E67"/>
    <w:rsid w:val="00913143"/>
    <w:rsid w:val="00936421"/>
    <w:rsid w:val="00941AB9"/>
    <w:rsid w:val="009458D2"/>
    <w:rsid w:val="00946B20"/>
    <w:rsid w:val="0098046D"/>
    <w:rsid w:val="00984B36"/>
    <w:rsid w:val="0099147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604B"/>
    <w:rsid w:val="00A87611"/>
    <w:rsid w:val="00A94B5A"/>
    <w:rsid w:val="00AC3032"/>
    <w:rsid w:val="00AE78C2"/>
    <w:rsid w:val="00AE7A3D"/>
    <w:rsid w:val="00B10567"/>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C63B6"/>
    <w:rsid w:val="00BC73D2"/>
    <w:rsid w:val="00BF1795"/>
    <w:rsid w:val="00C0654C"/>
    <w:rsid w:val="00C11283"/>
    <w:rsid w:val="00C142B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2FC2"/>
    <w:rsid w:val="00DB63D4"/>
    <w:rsid w:val="00DD69AE"/>
    <w:rsid w:val="00DE2B7A"/>
    <w:rsid w:val="00DF4FCD"/>
    <w:rsid w:val="00DF7C07"/>
    <w:rsid w:val="00E36AF7"/>
    <w:rsid w:val="00E4755D"/>
    <w:rsid w:val="00E641DE"/>
    <w:rsid w:val="00EB33FD"/>
    <w:rsid w:val="00EC63A4"/>
    <w:rsid w:val="00EC7B24"/>
    <w:rsid w:val="00ED1712"/>
    <w:rsid w:val="00ED58FA"/>
    <w:rsid w:val="00F15B95"/>
    <w:rsid w:val="00F3256C"/>
    <w:rsid w:val="00F32980"/>
    <w:rsid w:val="00F34658"/>
    <w:rsid w:val="00F64260"/>
    <w:rsid w:val="00F871BA"/>
    <w:rsid w:val="00FA6359"/>
    <w:rsid w:val="00FA6998"/>
    <w:rsid w:val="00FA769F"/>
    <w:rsid w:val="00FA78CA"/>
    <w:rsid w:val="00FB7FF6"/>
    <w:rsid w:val="00FD45CB"/>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663A335C-CEA9-AF4B-80E2-8182557D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CourseTitle">
    <w:name w:val="sc-CourseTitle"/>
    <w:basedOn w:val="Heading8"/>
    <w:rsid w:val="00A8604B"/>
    <w:pPr>
      <w:keepNext/>
      <w:keepLines/>
      <w:spacing w:before="120" w:after="0" w:line="200" w:lineRule="atLeast"/>
      <w:jc w:val="left"/>
    </w:pPr>
    <w:rPr>
      <w:rFonts w:ascii="Univers LT 57 Condensed" w:hAnsi="Univers LT 57 Condensed"/>
      <w:b/>
      <w:bCs/>
      <w:caps w:val="0"/>
      <w:spacing w:val="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0363">
      <w:bodyDiv w:val="1"/>
      <w:marLeft w:val="0"/>
      <w:marRight w:val="0"/>
      <w:marTop w:val="0"/>
      <w:marBottom w:val="0"/>
      <w:divBdr>
        <w:top w:val="none" w:sz="0" w:space="0" w:color="auto"/>
        <w:left w:val="none" w:sz="0" w:space="0" w:color="auto"/>
        <w:bottom w:val="none" w:sz="0" w:space="0" w:color="auto"/>
        <w:right w:val="none" w:sz="0" w:space="0" w:color="auto"/>
      </w:divBdr>
    </w:div>
    <w:div w:id="1027484308">
      <w:bodyDiv w:val="1"/>
      <w:marLeft w:val="0"/>
      <w:marRight w:val="0"/>
      <w:marTop w:val="0"/>
      <w:marBottom w:val="0"/>
      <w:divBdr>
        <w:top w:val="none" w:sz="0" w:space="0" w:color="auto"/>
        <w:left w:val="none" w:sz="0" w:space="0" w:color="auto"/>
        <w:bottom w:val="none" w:sz="0" w:space="0" w:color="auto"/>
        <w:right w:val="none" w:sz="0" w:space="0" w:color="auto"/>
      </w:divBdr>
    </w:div>
    <w:div w:id="1181746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67Z3ZXSPZZWZ-949-777</_dlc_DocId>
    <_dlc_DocIdUrl xmlns="67887a43-7e4d-4c1c-91d7-15e417b1b8ab">
      <Url>https://w3.ric.edu/curriculum_committee/_layouts/15/DocIdRedir.aspx?ID=67Z3ZXSPZZWZ-949-777</Url>
      <Description>67Z3ZXSPZZWZ-949-777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337B92C2-ABF3-4C05-BB06-DF9E26049BBC}"/>
</file>

<file path=docProps/app.xml><?xml version="1.0" encoding="utf-8"?>
<Properties xmlns="http://schemas.openxmlformats.org/officeDocument/2006/extended-properties" xmlns:vt="http://schemas.openxmlformats.org/officeDocument/2006/docPropsVTypes">
  <Template>Normal.dotm</Template>
  <TotalTime>19</TotalTime>
  <Pages>4</Pages>
  <Words>2146</Words>
  <Characters>11099</Characters>
  <Application>Microsoft Office Word</Application>
  <DocSecurity>0</DocSecurity>
  <Lines>173</Lines>
  <Paragraphs>38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2018-11-01T17:57:00Z</cp:lastPrinted>
  <dcterms:created xsi:type="dcterms:W3CDTF">2019-01-24T23:04:00Z</dcterms:created>
  <dcterms:modified xsi:type="dcterms:W3CDTF">2019-02-03T15:52:00Z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890b855e-4ca2-4195-bc17-79e9ed447203</vt:lpwstr>
  </property>
</Properties>
</file>