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DD7" w:rsidRDefault="000F17AD">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-631</wp:posOffset>
            </wp:positionH>
            <wp:positionV relativeFrom="paragraph">
              <wp:posOffset>-93976</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D24DD7" w:rsidRDefault="000F17AD">
      <w:pPr>
        <w:pStyle w:val="Heading2"/>
        <w:numPr>
          <w:ilvl w:val="0"/>
          <w:numId w:val="10"/>
        </w:numPr>
        <w:jc w:val="left"/>
        <w:rPr>
          <w:color w:val="0000FF"/>
          <w:sz w:val="18"/>
          <w:szCs w:val="18"/>
          <w:u w:val="single"/>
        </w:rPr>
      </w:pPr>
      <w:r>
        <w:t>Cover page</w:t>
      </w:r>
      <w:r>
        <w:tab/>
      </w:r>
      <w:r>
        <w:rPr>
          <w:color w:val="000000"/>
          <w:sz w:val="18"/>
          <w:szCs w:val="18"/>
        </w:rPr>
        <w:t xml:space="preserve">scroll over blue text to see further important </w:t>
      </w:r>
      <w:hyperlink w:anchor="2bn6wsx">
        <w:r>
          <w:rPr>
            <w:color w:val="0000FF"/>
            <w:sz w:val="18"/>
            <w:szCs w:val="18"/>
            <w:u w:val="single"/>
          </w:rPr>
          <w:t>instructions</w:t>
        </w:r>
      </w:hyperlink>
      <w:r>
        <w:rPr>
          <w:color w:val="0000FF"/>
          <w:sz w:val="18"/>
          <w:szCs w:val="18"/>
          <w:u w:val="single"/>
        </w:rPr>
        <w:t>:</w:t>
      </w:r>
      <w:r>
        <w:t xml:space="preserve"> </w:t>
      </w:r>
      <w:r>
        <w:rPr>
          <w:sz w:val="20"/>
          <w:szCs w:val="20"/>
        </w:rPr>
        <w:t>please read.</w:t>
      </w:r>
    </w:p>
    <w:p w:rsidR="00D24DD7" w:rsidRDefault="000F17AD">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D24DD7" w:rsidRDefault="000F17AD">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D24DD7">
        <w:trPr>
          <w:trHeight w:val="280"/>
        </w:trPr>
        <w:tc>
          <w:tcPr>
            <w:tcW w:w="2447" w:type="dxa"/>
            <w:vAlign w:val="center"/>
          </w:tcPr>
          <w:p w:rsidR="00D24DD7" w:rsidRDefault="000F17AD">
            <w:bookmarkStart w:id="1" w:name="30j0zll" w:colFirst="0" w:colLast="0"/>
            <w:bookmarkStart w:id="2" w:name="1fob9te" w:colFirst="0" w:colLast="0"/>
            <w:bookmarkStart w:id="3" w:name="2et92p0" w:colFirst="0" w:colLast="0"/>
            <w:bookmarkStart w:id="4" w:name="3znysh7" w:colFirst="0" w:colLast="0"/>
            <w:bookmarkEnd w:id="1"/>
            <w:bookmarkEnd w:id="2"/>
            <w:bookmarkEnd w:id="3"/>
            <w:bookmarkEnd w:id="4"/>
            <w:r>
              <w:t xml:space="preserve">A.1. Course </w:t>
            </w:r>
          </w:p>
        </w:tc>
        <w:tc>
          <w:tcPr>
            <w:tcW w:w="8280" w:type="dxa"/>
            <w:gridSpan w:val="4"/>
          </w:tcPr>
          <w:p w:rsidR="00D24DD7" w:rsidRDefault="000F17AD">
            <w:pPr>
              <w:pStyle w:val="Heading5"/>
              <w:rPr>
                <w:b/>
                <w:sz w:val="24"/>
                <w:szCs w:val="24"/>
              </w:rPr>
            </w:pPr>
            <w:r>
              <w:rPr>
                <w:b/>
                <w:sz w:val="24"/>
                <w:szCs w:val="24"/>
              </w:rPr>
              <w:t xml:space="preserve">SPED 471:  </w:t>
            </w:r>
            <w:r w:rsidR="00A24AEF" w:rsidRPr="00A24AEF">
              <w:rPr>
                <w:b/>
                <w:sz w:val="24"/>
                <w:szCs w:val="24"/>
              </w:rPr>
              <w:t>ELEMENTARY</w:t>
            </w:r>
            <w:r w:rsidR="00A24AEF">
              <w:rPr>
                <w:b/>
                <w:sz w:val="24"/>
                <w:szCs w:val="24"/>
              </w:rPr>
              <w:t xml:space="preserve"> </w:t>
            </w:r>
            <w:r>
              <w:rPr>
                <w:b/>
                <w:sz w:val="24"/>
                <w:szCs w:val="24"/>
              </w:rPr>
              <w:t>Student Teaching</w:t>
            </w:r>
            <w:r w:rsidR="00A24AEF">
              <w:rPr>
                <w:b/>
                <w:sz w:val="24"/>
                <w:szCs w:val="24"/>
              </w:rPr>
              <w:t>:</w:t>
            </w:r>
            <w:r>
              <w:rPr>
                <w:b/>
                <w:sz w:val="24"/>
                <w:szCs w:val="24"/>
              </w:rPr>
              <w:t xml:space="preserve"> Mild/Moderate Disabilities </w:t>
            </w:r>
            <w:bookmarkStart w:id="5" w:name="tyjcwt" w:colFirst="0" w:colLast="0"/>
            <w:bookmarkEnd w:id="5"/>
          </w:p>
        </w:tc>
        <w:tc>
          <w:tcPr>
            <w:tcW w:w="289" w:type="dxa"/>
            <w:vMerge w:val="restart"/>
          </w:tcPr>
          <w:p w:rsidR="00D24DD7" w:rsidRDefault="00D24DD7">
            <w:pPr>
              <w:spacing w:line="240" w:lineRule="auto"/>
              <w:rPr>
                <w:b/>
              </w:rPr>
            </w:pPr>
            <w:bookmarkStart w:id="6" w:name="_3dy6vkm" w:colFirst="0" w:colLast="0"/>
            <w:bookmarkEnd w:id="6"/>
          </w:p>
        </w:tc>
      </w:tr>
      <w:tr w:rsidR="00D24DD7">
        <w:tc>
          <w:tcPr>
            <w:tcW w:w="2447" w:type="dxa"/>
            <w:vAlign w:val="center"/>
          </w:tcPr>
          <w:p w:rsidR="00D24DD7" w:rsidRDefault="004578DB">
            <w:pPr>
              <w:jc w:val="right"/>
            </w:pPr>
            <w:hyperlink w:anchor="1t3h5sf">
              <w:r w:rsidR="000F17AD">
                <w:rPr>
                  <w:color w:val="0000FF"/>
                  <w:u w:val="single"/>
                </w:rPr>
                <w:t>Replacing</w:t>
              </w:r>
            </w:hyperlink>
            <w:r w:rsidR="000F17AD">
              <w:t xml:space="preserve"> </w:t>
            </w:r>
          </w:p>
        </w:tc>
        <w:tc>
          <w:tcPr>
            <w:tcW w:w="8280" w:type="dxa"/>
            <w:gridSpan w:val="4"/>
          </w:tcPr>
          <w:p w:rsidR="00D24DD7" w:rsidRDefault="000F17AD">
            <w:pPr>
              <w:pStyle w:val="Heading5"/>
              <w:rPr>
                <w:b/>
                <w:sz w:val="24"/>
                <w:szCs w:val="24"/>
              </w:rPr>
            </w:pPr>
            <w:r>
              <w:rPr>
                <w:b/>
                <w:sz w:val="24"/>
                <w:szCs w:val="24"/>
              </w:rPr>
              <w:t>SPED 419:  Student Teaching in the Elementary School</w:t>
            </w:r>
            <w:bookmarkStart w:id="7" w:name="1t3h5sf" w:colFirst="0" w:colLast="0"/>
            <w:bookmarkEnd w:id="7"/>
          </w:p>
        </w:tc>
        <w:tc>
          <w:tcPr>
            <w:tcW w:w="289" w:type="dxa"/>
            <w:vMerge/>
          </w:tcPr>
          <w:p w:rsidR="00D24DD7" w:rsidRDefault="00D24DD7">
            <w:pPr>
              <w:widowControl w:val="0"/>
              <w:pBdr>
                <w:top w:val="nil"/>
                <w:left w:val="nil"/>
                <w:bottom w:val="nil"/>
                <w:right w:val="nil"/>
                <w:between w:val="nil"/>
              </w:pBdr>
              <w:spacing w:line="276" w:lineRule="auto"/>
              <w:rPr>
                <w:b/>
                <w:sz w:val="24"/>
                <w:szCs w:val="24"/>
              </w:rPr>
            </w:pPr>
          </w:p>
        </w:tc>
      </w:tr>
      <w:tr w:rsidR="00D24DD7">
        <w:tc>
          <w:tcPr>
            <w:tcW w:w="2447" w:type="dxa"/>
            <w:vAlign w:val="center"/>
          </w:tcPr>
          <w:p w:rsidR="00D24DD7" w:rsidRDefault="000F17AD">
            <w:r>
              <w:t xml:space="preserve">A.2. </w:t>
            </w:r>
            <w:hyperlink w:anchor="1fob9te">
              <w:r>
                <w:rPr>
                  <w:color w:val="0000FF"/>
                  <w:u w:val="single"/>
                </w:rPr>
                <w:t>Proposal type</w:t>
              </w:r>
            </w:hyperlink>
          </w:p>
        </w:tc>
        <w:tc>
          <w:tcPr>
            <w:tcW w:w="8280" w:type="dxa"/>
            <w:gridSpan w:val="4"/>
          </w:tcPr>
          <w:p w:rsidR="00D24DD7" w:rsidRDefault="000F17AD">
            <w:pPr>
              <w:rPr>
                <w:b/>
              </w:rPr>
            </w:pPr>
            <w:r>
              <w:rPr>
                <w:b/>
              </w:rPr>
              <w:t xml:space="preserve">Course:  revision </w:t>
            </w:r>
            <w:bookmarkStart w:id="8" w:name="4d34og8" w:colFirst="0" w:colLast="0"/>
            <w:bookmarkEnd w:id="8"/>
          </w:p>
        </w:tc>
        <w:tc>
          <w:tcPr>
            <w:tcW w:w="289" w:type="dxa"/>
            <w:vMerge/>
          </w:tcPr>
          <w:p w:rsidR="00D24DD7" w:rsidRDefault="00D24DD7">
            <w:pPr>
              <w:widowControl w:val="0"/>
              <w:pBdr>
                <w:top w:val="nil"/>
                <w:left w:val="nil"/>
                <w:bottom w:val="nil"/>
                <w:right w:val="nil"/>
                <w:between w:val="nil"/>
              </w:pBdr>
              <w:spacing w:line="276" w:lineRule="auto"/>
              <w:rPr>
                <w:b/>
              </w:rPr>
            </w:pPr>
          </w:p>
        </w:tc>
      </w:tr>
      <w:tr w:rsidR="00D24DD7">
        <w:tc>
          <w:tcPr>
            <w:tcW w:w="2447" w:type="dxa"/>
            <w:vAlign w:val="center"/>
          </w:tcPr>
          <w:p w:rsidR="00D24DD7" w:rsidRDefault="000F17AD">
            <w:r>
              <w:t xml:space="preserve">A.3. </w:t>
            </w:r>
            <w:hyperlink w:anchor="2s8eyo1">
              <w:r>
                <w:rPr>
                  <w:color w:val="0000FF"/>
                  <w:u w:val="single"/>
                </w:rPr>
                <w:t>Originator</w:t>
              </w:r>
            </w:hyperlink>
          </w:p>
        </w:tc>
        <w:tc>
          <w:tcPr>
            <w:tcW w:w="2556" w:type="dxa"/>
          </w:tcPr>
          <w:p w:rsidR="00D24DD7" w:rsidRDefault="000F17AD">
            <w:pPr>
              <w:rPr>
                <w:b/>
              </w:rPr>
            </w:pPr>
            <w:r>
              <w:rPr>
                <w:b/>
              </w:rPr>
              <w:t>Cara McDermott-</w:t>
            </w:r>
            <w:proofErr w:type="spellStart"/>
            <w:r>
              <w:rPr>
                <w:b/>
              </w:rPr>
              <w:t>Fasy</w:t>
            </w:r>
            <w:bookmarkStart w:id="9" w:name="2s8eyo1" w:colFirst="0" w:colLast="0"/>
            <w:bookmarkEnd w:id="9"/>
            <w:proofErr w:type="spellEnd"/>
          </w:p>
        </w:tc>
        <w:tc>
          <w:tcPr>
            <w:tcW w:w="2666" w:type="dxa"/>
          </w:tcPr>
          <w:p w:rsidR="00D24DD7" w:rsidRDefault="004578DB">
            <w:hyperlink w:anchor="17dp8vu">
              <w:r w:rsidR="000F17AD">
                <w:rPr>
                  <w:color w:val="0000FF"/>
                  <w:u w:val="single"/>
                </w:rPr>
                <w:t>Home department</w:t>
              </w:r>
            </w:hyperlink>
          </w:p>
        </w:tc>
        <w:tc>
          <w:tcPr>
            <w:tcW w:w="3347" w:type="dxa"/>
            <w:gridSpan w:val="3"/>
          </w:tcPr>
          <w:p w:rsidR="00D24DD7" w:rsidRDefault="000F17AD">
            <w:pPr>
              <w:rPr>
                <w:b/>
              </w:rPr>
            </w:pPr>
            <w:r>
              <w:rPr>
                <w:b/>
              </w:rPr>
              <w:t>Special Education</w:t>
            </w:r>
            <w:bookmarkStart w:id="10" w:name="17dp8vu" w:colFirst="0" w:colLast="0"/>
            <w:bookmarkEnd w:id="10"/>
          </w:p>
        </w:tc>
      </w:tr>
      <w:tr w:rsidR="00D24DD7">
        <w:tc>
          <w:tcPr>
            <w:tcW w:w="2447" w:type="dxa"/>
            <w:vAlign w:val="center"/>
          </w:tcPr>
          <w:p w:rsidR="00D24DD7" w:rsidRDefault="000F17AD">
            <w:r>
              <w:t xml:space="preserve">A.4. </w:t>
            </w:r>
            <w:hyperlink w:anchor="qsh70q">
              <w:r>
                <w:rPr>
                  <w:color w:val="0000FF"/>
                  <w:u w:val="single"/>
                </w:rPr>
                <w:t>Context and Rationale</w:t>
              </w:r>
            </w:hyperlink>
            <w:r>
              <w:rPr>
                <w:color w:val="0000FF"/>
                <w:u w:val="single"/>
              </w:rPr>
              <w:t xml:space="preserve"> </w:t>
            </w:r>
          </w:p>
        </w:tc>
        <w:tc>
          <w:tcPr>
            <w:tcW w:w="8569" w:type="dxa"/>
            <w:gridSpan w:val="5"/>
          </w:tcPr>
          <w:p w:rsidR="00D24DD7" w:rsidRDefault="000F17AD">
            <w:pPr>
              <w:spacing w:line="240" w:lineRule="auto"/>
            </w:pPr>
            <w:r>
              <w:t xml:space="preserve">The Special Education Department has carefully reviewed the course sequence in the Special Education program.  Some new courses have been added, and existing courses re-sequenced and modified to provide learning opportunities that mirror the changing field of special education in RI and across the country.  </w:t>
            </w:r>
          </w:p>
          <w:p w:rsidR="00D24DD7" w:rsidRDefault="000F17AD">
            <w:pPr>
              <w:spacing w:line="240" w:lineRule="auto"/>
            </w:pPr>
            <w:r>
              <w:t>As a result of this review, SPED 471 has undergone the following changes:</w:t>
            </w:r>
          </w:p>
          <w:p w:rsidR="00D24DD7" w:rsidRDefault="000F17AD">
            <w:pPr>
              <w:numPr>
                <w:ilvl w:val="0"/>
                <w:numId w:val="1"/>
              </w:numPr>
              <w:spacing w:line="240" w:lineRule="auto"/>
              <w:contextualSpacing/>
            </w:pPr>
            <w:r>
              <w:t>Number change</w:t>
            </w:r>
          </w:p>
          <w:p w:rsidR="00D24DD7" w:rsidRDefault="000F17AD">
            <w:pPr>
              <w:numPr>
                <w:ilvl w:val="0"/>
                <w:numId w:val="1"/>
              </w:numPr>
              <w:spacing w:line="240" w:lineRule="auto"/>
              <w:contextualSpacing/>
            </w:pPr>
            <w:r>
              <w:t>Course title Change</w:t>
            </w:r>
          </w:p>
          <w:p w:rsidR="00D24DD7" w:rsidRDefault="000F17AD">
            <w:pPr>
              <w:numPr>
                <w:ilvl w:val="0"/>
                <w:numId w:val="1"/>
              </w:numPr>
              <w:spacing w:line="240" w:lineRule="auto"/>
              <w:contextualSpacing/>
            </w:pPr>
            <w:r>
              <w:t>Prerequisite change</w:t>
            </w:r>
          </w:p>
          <w:p w:rsidR="00F062CF" w:rsidRDefault="00F062CF">
            <w:pPr>
              <w:numPr>
                <w:ilvl w:val="0"/>
                <w:numId w:val="1"/>
              </w:numPr>
              <w:spacing w:line="240" w:lineRule="auto"/>
              <w:contextualSpacing/>
            </w:pPr>
            <w:r>
              <w:t xml:space="preserve">Credit hour change (rather than 8-10, have it </w:t>
            </w:r>
            <w:proofErr w:type="gramStart"/>
            <w:r>
              <w:t>be</w:t>
            </w:r>
            <w:proofErr w:type="gramEnd"/>
            <w:r>
              <w:t xml:space="preserve"> 9)</w:t>
            </w:r>
          </w:p>
          <w:p w:rsidR="00D24DD7" w:rsidRDefault="000F17AD">
            <w:pPr>
              <w:numPr>
                <w:ilvl w:val="0"/>
                <w:numId w:val="1"/>
              </w:numPr>
              <w:spacing w:line="240" w:lineRule="auto"/>
              <w:contextualSpacing/>
            </w:pPr>
            <w:r>
              <w:t>Modified learning outcomes to reflect emphasis on:  standards-based instruction, data-based instruction, technology, equity, RI educational expectations/initiatives (especially coverage of RI Dyslexia Legislation, MTSS/RTI/DBI and Special Populations - IEP)</w:t>
            </w:r>
          </w:p>
        </w:tc>
      </w:tr>
      <w:tr w:rsidR="00D24DD7">
        <w:tc>
          <w:tcPr>
            <w:tcW w:w="2447" w:type="dxa"/>
            <w:vAlign w:val="center"/>
          </w:tcPr>
          <w:p w:rsidR="00D24DD7" w:rsidRDefault="000F17AD">
            <w:r>
              <w:t xml:space="preserve">A.5. </w:t>
            </w:r>
            <w:hyperlink w:anchor="3as4poj">
              <w:r>
                <w:rPr>
                  <w:color w:val="0000FF"/>
                  <w:u w:val="single"/>
                </w:rPr>
                <w:t>Student impact</w:t>
              </w:r>
            </w:hyperlink>
          </w:p>
        </w:tc>
        <w:tc>
          <w:tcPr>
            <w:tcW w:w="8569" w:type="dxa"/>
            <w:gridSpan w:val="5"/>
          </w:tcPr>
          <w:p w:rsidR="00D24DD7" w:rsidRDefault="000F17AD">
            <w:r>
              <w:t>Since all programs have redesigned their course offerings, it is not assumed that this course change will have a negative impact.  Positive impact is expected with core knowledge and readiness for the field.</w:t>
            </w:r>
          </w:p>
        </w:tc>
      </w:tr>
      <w:tr w:rsidR="00D24DD7">
        <w:tc>
          <w:tcPr>
            <w:tcW w:w="2447" w:type="dxa"/>
            <w:vAlign w:val="center"/>
          </w:tcPr>
          <w:p w:rsidR="00D24DD7" w:rsidRDefault="000F17AD">
            <w:r>
              <w:t xml:space="preserve">A.6. </w:t>
            </w:r>
            <w:hyperlink w:anchor="1pxezwc">
              <w:r>
                <w:rPr>
                  <w:color w:val="0000FF"/>
                  <w:u w:val="single"/>
                </w:rPr>
                <w:t>Impact on other programs</w:t>
              </w:r>
            </w:hyperlink>
            <w:r>
              <w:t xml:space="preserve"> </w:t>
            </w:r>
          </w:p>
        </w:tc>
        <w:tc>
          <w:tcPr>
            <w:tcW w:w="8569" w:type="dxa"/>
            <w:gridSpan w:val="5"/>
          </w:tcPr>
          <w:p w:rsidR="00D24DD7" w:rsidRDefault="000F17AD">
            <w:r>
              <w:t>Changes will affect Elementary Education Department Roadmap and Program of Study forms.</w:t>
            </w:r>
          </w:p>
        </w:tc>
      </w:tr>
      <w:tr w:rsidR="00D24DD7">
        <w:tc>
          <w:tcPr>
            <w:tcW w:w="2447" w:type="dxa"/>
            <w:vMerge w:val="restart"/>
            <w:vAlign w:val="center"/>
          </w:tcPr>
          <w:p w:rsidR="00D24DD7" w:rsidRDefault="000F17AD">
            <w:r>
              <w:t xml:space="preserve">A.7. </w:t>
            </w:r>
            <w:hyperlink w:anchor="49x2ik5">
              <w:r>
                <w:rPr>
                  <w:color w:val="0000FF"/>
                  <w:u w:val="single"/>
                </w:rPr>
                <w:t>Resource impact</w:t>
              </w:r>
            </w:hyperlink>
          </w:p>
        </w:tc>
        <w:tc>
          <w:tcPr>
            <w:tcW w:w="2556" w:type="dxa"/>
          </w:tcPr>
          <w:p w:rsidR="00D24DD7" w:rsidRDefault="004578DB">
            <w:hyperlink w:anchor="2p2csry">
              <w:r w:rsidR="000F17AD">
                <w:rPr>
                  <w:i/>
                  <w:color w:val="0000FF"/>
                  <w:u w:val="single"/>
                </w:rPr>
                <w:t>Faculty PT &amp; FT</w:t>
              </w:r>
            </w:hyperlink>
            <w:r w:rsidR="000F17AD">
              <w:t xml:space="preserve">: </w:t>
            </w:r>
          </w:p>
        </w:tc>
        <w:tc>
          <w:tcPr>
            <w:tcW w:w="6013" w:type="dxa"/>
            <w:gridSpan w:val="4"/>
          </w:tcPr>
          <w:p w:rsidR="00D24DD7" w:rsidRDefault="00F062CF">
            <w:pPr>
              <w:rPr>
                <w:b/>
              </w:rPr>
            </w:pPr>
            <w:r>
              <w:rPr>
                <w:b/>
              </w:rPr>
              <w:t>none</w:t>
            </w:r>
          </w:p>
        </w:tc>
      </w:tr>
      <w:tr w:rsidR="00D24DD7">
        <w:tc>
          <w:tcPr>
            <w:tcW w:w="2447" w:type="dxa"/>
            <w:vMerge/>
            <w:vAlign w:val="center"/>
          </w:tcPr>
          <w:p w:rsidR="00D24DD7" w:rsidRDefault="00D24DD7">
            <w:pPr>
              <w:widowControl w:val="0"/>
              <w:pBdr>
                <w:top w:val="nil"/>
                <w:left w:val="nil"/>
                <w:bottom w:val="nil"/>
                <w:right w:val="nil"/>
                <w:between w:val="nil"/>
              </w:pBdr>
              <w:spacing w:line="276" w:lineRule="auto"/>
              <w:rPr>
                <w:b/>
              </w:rPr>
            </w:pPr>
          </w:p>
        </w:tc>
        <w:tc>
          <w:tcPr>
            <w:tcW w:w="2556" w:type="dxa"/>
          </w:tcPr>
          <w:p w:rsidR="00D24DD7" w:rsidRDefault="004578DB">
            <w:pPr>
              <w:rPr>
                <w:i/>
              </w:rPr>
            </w:pPr>
            <w:hyperlink w:anchor="147n2zr">
              <w:r w:rsidR="000F17AD">
                <w:rPr>
                  <w:i/>
                  <w:color w:val="0000FF"/>
                  <w:u w:val="single"/>
                </w:rPr>
                <w:t>Library</w:t>
              </w:r>
            </w:hyperlink>
            <w:hyperlink w:anchor="147n2zr">
              <w:r w:rsidR="000F17AD">
                <w:rPr>
                  <w:color w:val="0000FF"/>
                  <w:u w:val="single"/>
                </w:rPr>
                <w:t>:</w:t>
              </w:r>
            </w:hyperlink>
          </w:p>
        </w:tc>
        <w:tc>
          <w:tcPr>
            <w:tcW w:w="6013" w:type="dxa"/>
            <w:gridSpan w:val="4"/>
          </w:tcPr>
          <w:p w:rsidR="00D24DD7" w:rsidRDefault="00F062CF">
            <w:pPr>
              <w:rPr>
                <w:b/>
              </w:rPr>
            </w:pPr>
            <w:r>
              <w:rPr>
                <w:b/>
              </w:rPr>
              <w:t>none</w:t>
            </w:r>
          </w:p>
        </w:tc>
      </w:tr>
      <w:tr w:rsidR="00D24DD7">
        <w:tc>
          <w:tcPr>
            <w:tcW w:w="2447" w:type="dxa"/>
            <w:vMerge/>
            <w:vAlign w:val="center"/>
          </w:tcPr>
          <w:p w:rsidR="00D24DD7" w:rsidRDefault="00D24DD7">
            <w:pPr>
              <w:widowControl w:val="0"/>
              <w:pBdr>
                <w:top w:val="nil"/>
                <w:left w:val="nil"/>
                <w:bottom w:val="nil"/>
                <w:right w:val="nil"/>
                <w:between w:val="nil"/>
              </w:pBdr>
              <w:spacing w:line="276" w:lineRule="auto"/>
              <w:rPr>
                <w:b/>
              </w:rPr>
            </w:pPr>
          </w:p>
        </w:tc>
        <w:tc>
          <w:tcPr>
            <w:tcW w:w="2556" w:type="dxa"/>
          </w:tcPr>
          <w:p w:rsidR="00D24DD7" w:rsidRDefault="004578DB">
            <w:hyperlink w:anchor="3o7alnk">
              <w:r w:rsidR="000F17AD">
                <w:rPr>
                  <w:i/>
                  <w:color w:val="0000FF"/>
                  <w:u w:val="single"/>
                </w:rPr>
                <w:t>Technology</w:t>
              </w:r>
            </w:hyperlink>
          </w:p>
        </w:tc>
        <w:tc>
          <w:tcPr>
            <w:tcW w:w="6013" w:type="dxa"/>
            <w:gridSpan w:val="4"/>
          </w:tcPr>
          <w:p w:rsidR="00D24DD7" w:rsidRDefault="00F062CF">
            <w:pPr>
              <w:rPr>
                <w:b/>
              </w:rPr>
            </w:pPr>
            <w:r>
              <w:rPr>
                <w:b/>
              </w:rPr>
              <w:t>none</w:t>
            </w:r>
          </w:p>
        </w:tc>
      </w:tr>
      <w:tr w:rsidR="00D24DD7">
        <w:tc>
          <w:tcPr>
            <w:tcW w:w="2447" w:type="dxa"/>
            <w:vMerge/>
            <w:vAlign w:val="center"/>
          </w:tcPr>
          <w:p w:rsidR="00D24DD7" w:rsidRDefault="00D24DD7">
            <w:pPr>
              <w:widowControl w:val="0"/>
              <w:pBdr>
                <w:top w:val="nil"/>
                <w:left w:val="nil"/>
                <w:bottom w:val="nil"/>
                <w:right w:val="nil"/>
                <w:between w:val="nil"/>
              </w:pBdr>
              <w:spacing w:line="276" w:lineRule="auto"/>
              <w:rPr>
                <w:b/>
              </w:rPr>
            </w:pPr>
          </w:p>
        </w:tc>
        <w:tc>
          <w:tcPr>
            <w:tcW w:w="2556" w:type="dxa"/>
          </w:tcPr>
          <w:p w:rsidR="00D24DD7" w:rsidRDefault="004578DB">
            <w:pPr>
              <w:rPr>
                <w:i/>
              </w:rPr>
            </w:pPr>
            <w:hyperlink w:anchor="23ckvvd">
              <w:r w:rsidR="000F17AD">
                <w:rPr>
                  <w:i/>
                  <w:color w:val="0000FF"/>
                  <w:u w:val="single"/>
                </w:rPr>
                <w:t>Facilities</w:t>
              </w:r>
            </w:hyperlink>
            <w:r w:rsidR="000F17AD">
              <w:t>:</w:t>
            </w:r>
          </w:p>
        </w:tc>
        <w:tc>
          <w:tcPr>
            <w:tcW w:w="6013" w:type="dxa"/>
            <w:gridSpan w:val="4"/>
          </w:tcPr>
          <w:p w:rsidR="00D24DD7" w:rsidRDefault="00F062CF">
            <w:pPr>
              <w:rPr>
                <w:b/>
              </w:rPr>
            </w:pPr>
            <w:r>
              <w:rPr>
                <w:b/>
              </w:rPr>
              <w:t>none</w:t>
            </w:r>
          </w:p>
        </w:tc>
      </w:tr>
      <w:tr w:rsidR="00D24DD7">
        <w:tc>
          <w:tcPr>
            <w:tcW w:w="2447" w:type="dxa"/>
            <w:vAlign w:val="center"/>
          </w:tcPr>
          <w:p w:rsidR="00D24DD7" w:rsidRDefault="000F17AD">
            <w:r>
              <w:t xml:space="preserve">A.8. </w:t>
            </w:r>
            <w:hyperlink w:anchor="2et92p0">
              <w:r>
                <w:rPr>
                  <w:color w:val="0000FF"/>
                  <w:u w:val="single"/>
                </w:rPr>
                <w:t>Semester effective</w:t>
              </w:r>
            </w:hyperlink>
          </w:p>
        </w:tc>
        <w:tc>
          <w:tcPr>
            <w:tcW w:w="2556" w:type="dxa"/>
          </w:tcPr>
          <w:p w:rsidR="00D24DD7" w:rsidRDefault="000F17AD">
            <w:pPr>
              <w:rPr>
                <w:b/>
              </w:rPr>
            </w:pPr>
            <w:r>
              <w:rPr>
                <w:b/>
              </w:rPr>
              <w:t>Fall 2019</w:t>
            </w:r>
          </w:p>
        </w:tc>
        <w:tc>
          <w:tcPr>
            <w:tcW w:w="3025" w:type="dxa"/>
            <w:gridSpan w:val="2"/>
          </w:tcPr>
          <w:p w:rsidR="00D24DD7" w:rsidRDefault="000F17AD">
            <w:pPr>
              <w:rPr>
                <w:b/>
              </w:rPr>
            </w:pPr>
            <w:r>
              <w:rPr>
                <w:b/>
              </w:rPr>
              <w:t xml:space="preserve"> </w:t>
            </w:r>
            <w:r>
              <w:t xml:space="preserve">A.9. </w:t>
            </w:r>
            <w:hyperlink w:anchor="2et92p0">
              <w:r>
                <w:rPr>
                  <w:color w:val="0000FF"/>
                  <w:u w:val="single"/>
                </w:rPr>
                <w:t>Rationale if sooner than next Fall</w:t>
              </w:r>
            </w:hyperlink>
          </w:p>
        </w:tc>
        <w:tc>
          <w:tcPr>
            <w:tcW w:w="2988" w:type="dxa"/>
            <w:gridSpan w:val="2"/>
          </w:tcPr>
          <w:p w:rsidR="00D24DD7" w:rsidRDefault="00D24DD7">
            <w:pPr>
              <w:rPr>
                <w:b/>
              </w:rPr>
            </w:pPr>
          </w:p>
        </w:tc>
      </w:tr>
    </w:tbl>
    <w:p w:rsidR="00D24DD7" w:rsidRDefault="000F17AD">
      <w:pPr>
        <w:rPr>
          <w:b/>
          <w:sz w:val="20"/>
          <w:szCs w:val="20"/>
        </w:rPr>
      </w:pPr>
      <w:r>
        <w:lastRenderedPageBreak/>
        <w:t xml:space="preserve">B.  </w:t>
      </w:r>
      <w:hyperlink w:anchor="ihv636">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D24DD7">
        <w:tc>
          <w:tcPr>
            <w:tcW w:w="3168" w:type="dxa"/>
            <w:shd w:val="clear" w:color="auto" w:fill="FABF8F"/>
            <w:vAlign w:val="center"/>
          </w:tcPr>
          <w:p w:rsidR="00D24DD7" w:rsidRDefault="00D24DD7">
            <w:pPr>
              <w:pStyle w:val="Heading5"/>
              <w:keepNext/>
              <w:spacing w:before="0" w:after="0" w:line="240" w:lineRule="auto"/>
            </w:pPr>
            <w:bookmarkStart w:id="11" w:name="26in1rg" w:colFirst="0" w:colLast="0"/>
            <w:bookmarkStart w:id="12" w:name="3rdcrjn" w:colFirst="0" w:colLast="0"/>
            <w:bookmarkStart w:id="13" w:name="lnxbz9" w:colFirst="0" w:colLast="0"/>
            <w:bookmarkEnd w:id="11"/>
            <w:bookmarkEnd w:id="12"/>
            <w:bookmarkEnd w:id="13"/>
          </w:p>
        </w:tc>
        <w:tc>
          <w:tcPr>
            <w:tcW w:w="3924" w:type="dxa"/>
          </w:tcPr>
          <w:p w:rsidR="00D24DD7" w:rsidRDefault="000F17AD">
            <w:pPr>
              <w:pStyle w:val="Heading5"/>
              <w:keepNext/>
              <w:spacing w:before="0" w:after="0" w:line="240" w:lineRule="auto"/>
              <w:jc w:val="center"/>
            </w:pPr>
            <w:r>
              <w:t>Old (</w:t>
            </w:r>
            <w:hyperlink w:anchor="32hioqz">
              <w:r>
                <w:rPr>
                  <w:color w:val="0000FF"/>
                  <w:u w:val="single"/>
                </w:rPr>
                <w:t>for revisions only</w:t>
              </w:r>
            </w:hyperlink>
            <w:r>
              <w:t>)</w:t>
            </w:r>
          </w:p>
          <w:p w:rsidR="00D24DD7" w:rsidRDefault="000F17AD">
            <w:r>
              <w:t>Only include information that is being revised, otherwise leave blank (delete provided examples that do not apply)</w:t>
            </w:r>
          </w:p>
        </w:tc>
        <w:tc>
          <w:tcPr>
            <w:tcW w:w="3924" w:type="dxa"/>
          </w:tcPr>
          <w:p w:rsidR="00D24DD7" w:rsidRDefault="000F17AD">
            <w:pPr>
              <w:pStyle w:val="Heading5"/>
              <w:keepNext/>
              <w:spacing w:before="0" w:after="0" w:line="240" w:lineRule="auto"/>
              <w:jc w:val="center"/>
            </w:pPr>
            <w:r>
              <w:t>New</w:t>
            </w:r>
          </w:p>
          <w:p w:rsidR="00D24DD7" w:rsidRDefault="000F17AD">
            <w:r>
              <w:t>Examples are provided for guidance, delete the ones that do not apply</w:t>
            </w:r>
          </w:p>
        </w:tc>
      </w:tr>
      <w:tr w:rsidR="00D24DD7">
        <w:tc>
          <w:tcPr>
            <w:tcW w:w="3168" w:type="dxa"/>
            <w:vAlign w:val="center"/>
          </w:tcPr>
          <w:p w:rsidR="00D24DD7" w:rsidRDefault="000F17AD">
            <w:pPr>
              <w:spacing w:line="240" w:lineRule="auto"/>
            </w:pPr>
            <w:r>
              <w:t xml:space="preserve">B.1. </w:t>
            </w:r>
            <w:hyperlink w:anchor="35nkun2">
              <w:r>
                <w:rPr>
                  <w:color w:val="0000FF"/>
                  <w:u w:val="single"/>
                </w:rPr>
                <w:t>Course prefix and number</w:t>
              </w:r>
            </w:hyperlink>
            <w:r>
              <w:t xml:space="preserve"> </w:t>
            </w:r>
          </w:p>
        </w:tc>
        <w:tc>
          <w:tcPr>
            <w:tcW w:w="3924" w:type="dxa"/>
          </w:tcPr>
          <w:p w:rsidR="00D24DD7" w:rsidRDefault="000F17AD">
            <w:pPr>
              <w:spacing w:line="240" w:lineRule="auto"/>
              <w:rPr>
                <w:b/>
              </w:rPr>
            </w:pPr>
            <w:r>
              <w:rPr>
                <w:b/>
              </w:rPr>
              <w:t>SPED 419</w:t>
            </w:r>
            <w:bookmarkStart w:id="14" w:name="35nkun2" w:colFirst="0" w:colLast="0"/>
            <w:bookmarkEnd w:id="14"/>
          </w:p>
        </w:tc>
        <w:tc>
          <w:tcPr>
            <w:tcW w:w="3924" w:type="dxa"/>
          </w:tcPr>
          <w:p w:rsidR="00D24DD7" w:rsidRDefault="000F17AD">
            <w:pPr>
              <w:spacing w:line="240" w:lineRule="auto"/>
              <w:rPr>
                <w:b/>
              </w:rPr>
            </w:pPr>
            <w:r>
              <w:rPr>
                <w:b/>
              </w:rPr>
              <w:t>SPED 471</w:t>
            </w:r>
          </w:p>
        </w:tc>
      </w:tr>
      <w:tr w:rsidR="00D24DD7">
        <w:tc>
          <w:tcPr>
            <w:tcW w:w="3168" w:type="dxa"/>
            <w:vAlign w:val="center"/>
          </w:tcPr>
          <w:p w:rsidR="00D24DD7" w:rsidRDefault="000F17AD">
            <w:pPr>
              <w:spacing w:line="240" w:lineRule="auto"/>
            </w:pPr>
            <w:r>
              <w:t>B.2. Cross listing number if any</w:t>
            </w:r>
          </w:p>
        </w:tc>
        <w:tc>
          <w:tcPr>
            <w:tcW w:w="3924" w:type="dxa"/>
          </w:tcPr>
          <w:p w:rsidR="00D24DD7" w:rsidRDefault="00D24DD7">
            <w:pPr>
              <w:spacing w:line="240" w:lineRule="auto"/>
              <w:rPr>
                <w:b/>
              </w:rPr>
            </w:pPr>
          </w:p>
        </w:tc>
        <w:tc>
          <w:tcPr>
            <w:tcW w:w="3924" w:type="dxa"/>
          </w:tcPr>
          <w:p w:rsidR="00D24DD7" w:rsidRDefault="00D24DD7">
            <w:pPr>
              <w:spacing w:line="240" w:lineRule="auto"/>
              <w:rPr>
                <w:b/>
              </w:rPr>
            </w:pPr>
          </w:p>
        </w:tc>
      </w:tr>
      <w:tr w:rsidR="00D24DD7">
        <w:tc>
          <w:tcPr>
            <w:tcW w:w="3168" w:type="dxa"/>
            <w:vAlign w:val="center"/>
          </w:tcPr>
          <w:p w:rsidR="00D24DD7" w:rsidRDefault="000F17AD">
            <w:pPr>
              <w:spacing w:line="240" w:lineRule="auto"/>
            </w:pPr>
            <w:r>
              <w:t xml:space="preserve">B.3. </w:t>
            </w:r>
            <w:hyperlink w:anchor="1hmsyys">
              <w:r>
                <w:rPr>
                  <w:color w:val="0000FF"/>
                  <w:u w:val="single"/>
                </w:rPr>
                <w:t>Course title</w:t>
              </w:r>
            </w:hyperlink>
            <w:r>
              <w:t xml:space="preserve"> </w:t>
            </w:r>
          </w:p>
        </w:tc>
        <w:tc>
          <w:tcPr>
            <w:tcW w:w="3924" w:type="dxa"/>
          </w:tcPr>
          <w:p w:rsidR="00D24DD7" w:rsidRDefault="000F17AD">
            <w:pPr>
              <w:spacing w:line="240" w:lineRule="auto"/>
              <w:rPr>
                <w:b/>
              </w:rPr>
            </w:pPr>
            <w:r>
              <w:rPr>
                <w:b/>
              </w:rPr>
              <w:t>Student Teaching in Elementary School</w:t>
            </w:r>
          </w:p>
        </w:tc>
        <w:tc>
          <w:tcPr>
            <w:tcW w:w="3924" w:type="dxa"/>
          </w:tcPr>
          <w:p w:rsidR="00D24DD7" w:rsidRDefault="00A24AEF">
            <w:pPr>
              <w:spacing w:line="240" w:lineRule="auto"/>
              <w:rPr>
                <w:b/>
              </w:rPr>
            </w:pPr>
            <w:r>
              <w:rPr>
                <w:b/>
              </w:rPr>
              <w:t xml:space="preserve">Elementary </w:t>
            </w:r>
            <w:r w:rsidR="000F17AD">
              <w:rPr>
                <w:b/>
              </w:rPr>
              <w:t>Student Teaching</w:t>
            </w:r>
            <w:r>
              <w:rPr>
                <w:b/>
              </w:rPr>
              <w:t>:</w:t>
            </w:r>
            <w:bookmarkStart w:id="15" w:name="_GoBack"/>
            <w:bookmarkEnd w:id="15"/>
            <w:r w:rsidR="000F17AD">
              <w:rPr>
                <w:b/>
              </w:rPr>
              <w:t xml:space="preserve"> Mild/Moderate Disabilities </w:t>
            </w:r>
          </w:p>
        </w:tc>
      </w:tr>
      <w:tr w:rsidR="00D24DD7">
        <w:tc>
          <w:tcPr>
            <w:tcW w:w="3168" w:type="dxa"/>
            <w:vAlign w:val="center"/>
          </w:tcPr>
          <w:p w:rsidR="00D24DD7" w:rsidRDefault="000F17AD">
            <w:pPr>
              <w:spacing w:line="240" w:lineRule="auto"/>
            </w:pPr>
            <w:r>
              <w:t xml:space="preserve">B.4. </w:t>
            </w:r>
            <w:hyperlink w:anchor="41mghml">
              <w:r>
                <w:rPr>
                  <w:color w:val="0000FF"/>
                  <w:u w:val="single"/>
                </w:rPr>
                <w:t>Course description</w:t>
              </w:r>
            </w:hyperlink>
            <w:r>
              <w:t xml:space="preserve"> </w:t>
            </w:r>
          </w:p>
        </w:tc>
        <w:tc>
          <w:tcPr>
            <w:tcW w:w="3924" w:type="dxa"/>
          </w:tcPr>
          <w:p w:rsidR="00D24DD7" w:rsidRDefault="000F17AD">
            <w:pPr>
              <w:tabs>
                <w:tab w:val="left" w:pos="690"/>
              </w:tabs>
              <w:spacing w:line="240" w:lineRule="auto"/>
            </w:pPr>
            <w:r>
              <w:t>In this culminating field experience, candidates complete a teaching experience in an elementary school under the supervision of a cooperating teacher and college supervisor.  This is a full semester assignment.  Graded S, U.</w:t>
            </w:r>
          </w:p>
        </w:tc>
        <w:tc>
          <w:tcPr>
            <w:tcW w:w="3924" w:type="dxa"/>
          </w:tcPr>
          <w:p w:rsidR="00D24DD7" w:rsidRDefault="000F17AD">
            <w:pPr>
              <w:tabs>
                <w:tab w:val="left" w:pos="690"/>
              </w:tabs>
              <w:spacing w:line="240" w:lineRule="auto"/>
            </w:pPr>
            <w:r>
              <w:t>In this culminating clinical experience, candidates demonstrate their competence in planning, implementing, and assessing learning experiences in elementary level classrooms that serve students with mild to moderate disabilities.  Graded S/U.</w:t>
            </w:r>
          </w:p>
        </w:tc>
      </w:tr>
      <w:tr w:rsidR="00D24DD7">
        <w:tc>
          <w:tcPr>
            <w:tcW w:w="3168" w:type="dxa"/>
            <w:vAlign w:val="center"/>
          </w:tcPr>
          <w:p w:rsidR="00D24DD7" w:rsidRDefault="000F17AD">
            <w:pPr>
              <w:spacing w:line="240" w:lineRule="auto"/>
            </w:pPr>
            <w:r>
              <w:t xml:space="preserve">B.5. </w:t>
            </w:r>
            <w:hyperlink w:anchor="1ksv4uv">
              <w:r>
                <w:rPr>
                  <w:color w:val="0000FF"/>
                  <w:u w:val="single"/>
                </w:rPr>
                <w:t>Prerequisite(s)</w:t>
              </w:r>
            </w:hyperlink>
          </w:p>
        </w:tc>
        <w:tc>
          <w:tcPr>
            <w:tcW w:w="3924" w:type="dxa"/>
          </w:tcPr>
          <w:p w:rsidR="00D24DD7" w:rsidRDefault="000F17AD">
            <w:pPr>
              <w:tabs>
                <w:tab w:val="left" w:pos="690"/>
              </w:tabs>
              <w:spacing w:line="240" w:lineRule="auto"/>
              <w:rPr>
                <w:b/>
              </w:rPr>
            </w:pPr>
            <w:r>
              <w:t xml:space="preserve">Concurrent enrollment in SPED 440; satisfactory completion of the admission and retention requirements for the special education and elementary education programs; passing score(s) on Praxis II Content Knowledge Tests; approved Preparing to Teach Portfolio in all applicable programs; completion of the community service requirement; and a negative result from the required tuberculin test.  Undergraduate and </w:t>
            </w:r>
            <w:proofErr w:type="gramStart"/>
            <w:r>
              <w:t>second degree</w:t>
            </w:r>
            <w:proofErr w:type="gramEnd"/>
            <w:r>
              <w:t xml:space="preserve"> candidates must have a cumulative GPA of 2.75 a full semester prior to student teaching.</w:t>
            </w:r>
            <w:bookmarkStart w:id="16" w:name="1ksv4uv" w:colFirst="0" w:colLast="0"/>
            <w:bookmarkEnd w:id="16"/>
          </w:p>
        </w:tc>
        <w:tc>
          <w:tcPr>
            <w:tcW w:w="3924" w:type="dxa"/>
          </w:tcPr>
          <w:p w:rsidR="00D24DD7" w:rsidRDefault="000F17AD">
            <w:pPr>
              <w:tabs>
                <w:tab w:val="left" w:pos="690"/>
              </w:tabs>
              <w:spacing w:line="240" w:lineRule="auto"/>
              <w:rPr>
                <w:b/>
              </w:rPr>
            </w:pPr>
            <w:bookmarkStart w:id="17" w:name="_44sinio" w:colFirst="0" w:colLast="0"/>
            <w:bookmarkEnd w:id="17"/>
            <w:r>
              <w:t>Concurrent enrollment in SPED 470; satisfactory completion of the admission and retention requirements for the mild to moderate special education and elementary education programs; passing score(s) on Praxis II Content Knowledge Tests; approved Preparing to Teach Portfolio in all applicable programs; and completion of the community service requirement</w:t>
            </w:r>
            <w:r>
              <w:rPr>
                <w:color w:val="FF0000"/>
              </w:rPr>
              <w:t xml:space="preserve">.  </w:t>
            </w:r>
            <w:r>
              <w:t xml:space="preserve">Undergraduate and </w:t>
            </w:r>
            <w:proofErr w:type="gramStart"/>
            <w:r>
              <w:t>second degree</w:t>
            </w:r>
            <w:proofErr w:type="gramEnd"/>
            <w:r>
              <w:t xml:space="preserve"> candidates must have a cumulative GPA of 2.75 a full semester prior to student teaching.</w:t>
            </w:r>
          </w:p>
        </w:tc>
      </w:tr>
      <w:tr w:rsidR="00D24DD7">
        <w:tc>
          <w:tcPr>
            <w:tcW w:w="3168" w:type="dxa"/>
            <w:vAlign w:val="center"/>
          </w:tcPr>
          <w:p w:rsidR="00D24DD7" w:rsidRDefault="000F17AD">
            <w:pPr>
              <w:spacing w:line="240" w:lineRule="auto"/>
            </w:pPr>
            <w:r>
              <w:t xml:space="preserve">B.6. </w:t>
            </w:r>
            <w:hyperlink w:anchor="2grqrue">
              <w:r>
                <w:rPr>
                  <w:color w:val="0000FF"/>
                  <w:u w:val="single"/>
                </w:rPr>
                <w:t>Offered</w:t>
              </w:r>
            </w:hyperlink>
          </w:p>
        </w:tc>
        <w:tc>
          <w:tcPr>
            <w:tcW w:w="3924" w:type="dxa"/>
          </w:tcPr>
          <w:p w:rsidR="00D24DD7" w:rsidRDefault="00D24DD7">
            <w:pPr>
              <w:spacing w:line="240" w:lineRule="auto"/>
              <w:rPr>
                <w:b/>
                <w:sz w:val="20"/>
                <w:szCs w:val="20"/>
              </w:rPr>
            </w:pPr>
          </w:p>
        </w:tc>
        <w:tc>
          <w:tcPr>
            <w:tcW w:w="3924" w:type="dxa"/>
          </w:tcPr>
          <w:p w:rsidR="00D24DD7" w:rsidRDefault="00D24DD7">
            <w:pPr>
              <w:spacing w:line="240" w:lineRule="auto"/>
              <w:rPr>
                <w:b/>
                <w:sz w:val="20"/>
                <w:szCs w:val="20"/>
              </w:rPr>
            </w:pPr>
          </w:p>
        </w:tc>
      </w:tr>
      <w:tr w:rsidR="00D24DD7">
        <w:tc>
          <w:tcPr>
            <w:tcW w:w="3168" w:type="dxa"/>
            <w:vAlign w:val="center"/>
          </w:tcPr>
          <w:p w:rsidR="00D24DD7" w:rsidRDefault="000F17AD">
            <w:pPr>
              <w:spacing w:line="240" w:lineRule="auto"/>
            </w:pPr>
            <w:r>
              <w:t xml:space="preserve">B.7. </w:t>
            </w:r>
            <w:hyperlink w:anchor="3rdcrjn">
              <w:r>
                <w:rPr>
                  <w:color w:val="0000FF"/>
                  <w:u w:val="single"/>
                </w:rPr>
                <w:t>Contact hours</w:t>
              </w:r>
            </w:hyperlink>
            <w:r>
              <w:t xml:space="preserve"> </w:t>
            </w:r>
          </w:p>
        </w:tc>
        <w:tc>
          <w:tcPr>
            <w:tcW w:w="3924" w:type="dxa"/>
          </w:tcPr>
          <w:p w:rsidR="00D24DD7" w:rsidRDefault="00F062CF">
            <w:pPr>
              <w:spacing w:line="240" w:lineRule="auto"/>
              <w:rPr>
                <w:b/>
              </w:rPr>
            </w:pPr>
            <w:r>
              <w:rPr>
                <w:b/>
              </w:rPr>
              <w:t>8-10</w:t>
            </w:r>
          </w:p>
        </w:tc>
        <w:tc>
          <w:tcPr>
            <w:tcW w:w="3924" w:type="dxa"/>
          </w:tcPr>
          <w:p w:rsidR="00D24DD7" w:rsidRDefault="00F062CF">
            <w:pPr>
              <w:spacing w:line="240" w:lineRule="auto"/>
              <w:rPr>
                <w:b/>
              </w:rPr>
            </w:pPr>
            <w:r>
              <w:rPr>
                <w:b/>
              </w:rPr>
              <w:t>9</w:t>
            </w:r>
          </w:p>
        </w:tc>
      </w:tr>
      <w:tr w:rsidR="00D24DD7">
        <w:tc>
          <w:tcPr>
            <w:tcW w:w="3168" w:type="dxa"/>
            <w:vAlign w:val="center"/>
          </w:tcPr>
          <w:p w:rsidR="00D24DD7" w:rsidRDefault="000F17AD">
            <w:pPr>
              <w:spacing w:line="240" w:lineRule="auto"/>
            </w:pPr>
            <w:r>
              <w:t xml:space="preserve">B.8. </w:t>
            </w:r>
            <w:hyperlink w:anchor="2jxsxqh">
              <w:r>
                <w:rPr>
                  <w:color w:val="0000FF"/>
                  <w:u w:val="single"/>
                </w:rPr>
                <w:t>Credit hours</w:t>
              </w:r>
            </w:hyperlink>
          </w:p>
        </w:tc>
        <w:tc>
          <w:tcPr>
            <w:tcW w:w="3924" w:type="dxa"/>
          </w:tcPr>
          <w:p w:rsidR="00D24DD7" w:rsidRDefault="000F17AD">
            <w:pPr>
              <w:spacing w:line="240" w:lineRule="auto"/>
              <w:rPr>
                <w:b/>
              </w:rPr>
            </w:pPr>
            <w:r>
              <w:rPr>
                <w:b/>
              </w:rPr>
              <w:t>8-10</w:t>
            </w:r>
            <w:bookmarkStart w:id="18" w:name="2jxsxqh" w:colFirst="0" w:colLast="0"/>
            <w:bookmarkEnd w:id="18"/>
          </w:p>
        </w:tc>
        <w:tc>
          <w:tcPr>
            <w:tcW w:w="3924" w:type="dxa"/>
          </w:tcPr>
          <w:p w:rsidR="00D24DD7" w:rsidRDefault="000F17AD">
            <w:pPr>
              <w:spacing w:line="240" w:lineRule="auto"/>
              <w:rPr>
                <w:b/>
              </w:rPr>
            </w:pPr>
            <w:r>
              <w:rPr>
                <w:b/>
              </w:rPr>
              <w:t>9</w:t>
            </w:r>
          </w:p>
        </w:tc>
      </w:tr>
      <w:tr w:rsidR="00D24DD7">
        <w:tc>
          <w:tcPr>
            <w:tcW w:w="3168" w:type="dxa"/>
            <w:vAlign w:val="center"/>
          </w:tcPr>
          <w:p w:rsidR="00D24DD7" w:rsidRDefault="000F17AD">
            <w:pPr>
              <w:spacing w:line="240" w:lineRule="auto"/>
            </w:pPr>
            <w:r>
              <w:t>B.9.</w:t>
            </w:r>
            <w:hyperlink w:anchor="26in1rg">
              <w:r>
                <w:rPr>
                  <w:color w:val="0000FF"/>
                  <w:u w:val="single"/>
                </w:rPr>
                <w:t xml:space="preserve"> Justify differences if any</w:t>
              </w:r>
            </w:hyperlink>
          </w:p>
        </w:tc>
        <w:tc>
          <w:tcPr>
            <w:tcW w:w="7848" w:type="dxa"/>
            <w:gridSpan w:val="2"/>
          </w:tcPr>
          <w:p w:rsidR="00D24DD7" w:rsidRDefault="00D24DD7">
            <w:pPr>
              <w:spacing w:line="240" w:lineRule="auto"/>
              <w:rPr>
                <w:rFonts w:ascii="Calibri" w:eastAsia="Calibri" w:hAnsi="Calibri" w:cs="Calibri"/>
                <w:b/>
                <w:smallCaps/>
                <w:sz w:val="24"/>
                <w:szCs w:val="24"/>
              </w:rPr>
            </w:pPr>
          </w:p>
        </w:tc>
      </w:tr>
      <w:tr w:rsidR="00D24DD7">
        <w:tc>
          <w:tcPr>
            <w:tcW w:w="3168" w:type="dxa"/>
            <w:vAlign w:val="center"/>
          </w:tcPr>
          <w:p w:rsidR="00D24DD7" w:rsidRDefault="000F17AD">
            <w:pPr>
              <w:spacing w:line="240" w:lineRule="auto"/>
            </w:pPr>
            <w:r>
              <w:t xml:space="preserve">B.10. </w:t>
            </w:r>
            <w:hyperlink w:anchor="vx1227">
              <w:r>
                <w:rPr>
                  <w:color w:val="0000FF"/>
                  <w:u w:val="single"/>
                </w:rPr>
                <w:t>Grading system</w:t>
              </w:r>
            </w:hyperlink>
            <w:r>
              <w:t xml:space="preserve"> </w:t>
            </w:r>
          </w:p>
        </w:tc>
        <w:tc>
          <w:tcPr>
            <w:tcW w:w="3924" w:type="dxa"/>
          </w:tcPr>
          <w:p w:rsidR="00D24DD7" w:rsidRDefault="00D24DD7">
            <w:pPr>
              <w:spacing w:line="240" w:lineRule="auto"/>
              <w:rPr>
                <w:b/>
                <w:sz w:val="20"/>
                <w:szCs w:val="20"/>
              </w:rPr>
            </w:pPr>
          </w:p>
          <w:p w:rsidR="00D24DD7" w:rsidRDefault="00D24DD7">
            <w:pPr>
              <w:spacing w:line="240" w:lineRule="auto"/>
              <w:rPr>
                <w:b/>
                <w:sz w:val="20"/>
                <w:szCs w:val="20"/>
              </w:rPr>
            </w:pPr>
          </w:p>
        </w:tc>
        <w:tc>
          <w:tcPr>
            <w:tcW w:w="3924" w:type="dxa"/>
          </w:tcPr>
          <w:p w:rsidR="00D24DD7" w:rsidRDefault="00D24DD7">
            <w:pPr>
              <w:spacing w:line="240" w:lineRule="auto"/>
              <w:rPr>
                <w:b/>
                <w:sz w:val="20"/>
                <w:szCs w:val="20"/>
              </w:rPr>
            </w:pPr>
          </w:p>
        </w:tc>
      </w:tr>
      <w:tr w:rsidR="00D24DD7">
        <w:tc>
          <w:tcPr>
            <w:tcW w:w="3168" w:type="dxa"/>
            <w:vAlign w:val="center"/>
          </w:tcPr>
          <w:p w:rsidR="00D24DD7" w:rsidRDefault="000F17AD">
            <w:pPr>
              <w:spacing w:line="240" w:lineRule="auto"/>
            </w:pPr>
            <w:r>
              <w:t xml:space="preserve">B.11. </w:t>
            </w:r>
            <w:hyperlink w:anchor="3fwokq0">
              <w:r>
                <w:rPr>
                  <w:color w:val="0000FF"/>
                  <w:u w:val="single"/>
                </w:rPr>
                <w:t>Instructional methods</w:t>
              </w:r>
            </w:hyperlink>
          </w:p>
        </w:tc>
        <w:tc>
          <w:tcPr>
            <w:tcW w:w="3924" w:type="dxa"/>
          </w:tcPr>
          <w:p w:rsidR="00D24DD7" w:rsidRDefault="00D24DD7">
            <w:pPr>
              <w:spacing w:line="240" w:lineRule="auto"/>
              <w:rPr>
                <w:b/>
                <w:sz w:val="20"/>
                <w:szCs w:val="20"/>
              </w:rPr>
            </w:pPr>
          </w:p>
        </w:tc>
        <w:tc>
          <w:tcPr>
            <w:tcW w:w="3924" w:type="dxa"/>
          </w:tcPr>
          <w:p w:rsidR="00D24DD7" w:rsidRDefault="00D24DD7">
            <w:pPr>
              <w:spacing w:line="240" w:lineRule="auto"/>
              <w:rPr>
                <w:b/>
                <w:sz w:val="20"/>
                <w:szCs w:val="20"/>
              </w:rPr>
            </w:pPr>
          </w:p>
        </w:tc>
      </w:tr>
      <w:tr w:rsidR="00D24DD7">
        <w:tc>
          <w:tcPr>
            <w:tcW w:w="3168" w:type="dxa"/>
            <w:vAlign w:val="center"/>
          </w:tcPr>
          <w:p w:rsidR="00D24DD7" w:rsidRDefault="000F17AD">
            <w:pPr>
              <w:spacing w:line="240" w:lineRule="auto"/>
            </w:pPr>
            <w:r>
              <w:lastRenderedPageBreak/>
              <w:t>B.12.</w:t>
            </w:r>
            <w:hyperlink w:anchor="1v1yuxt">
              <w:r>
                <w:rPr>
                  <w:color w:val="0000FF"/>
                  <w:u w:val="single"/>
                </w:rPr>
                <w:t>Categories</w:t>
              </w:r>
            </w:hyperlink>
          </w:p>
        </w:tc>
        <w:tc>
          <w:tcPr>
            <w:tcW w:w="3924" w:type="dxa"/>
          </w:tcPr>
          <w:p w:rsidR="00D24DD7" w:rsidRDefault="00D24DD7">
            <w:pPr>
              <w:spacing w:line="240" w:lineRule="auto"/>
              <w:rPr>
                <w:b/>
                <w:sz w:val="20"/>
                <w:szCs w:val="20"/>
              </w:rPr>
            </w:pPr>
          </w:p>
        </w:tc>
        <w:tc>
          <w:tcPr>
            <w:tcW w:w="3924" w:type="dxa"/>
          </w:tcPr>
          <w:p w:rsidR="00D24DD7" w:rsidRDefault="00D24DD7">
            <w:pPr>
              <w:spacing w:line="240" w:lineRule="auto"/>
              <w:rPr>
                <w:b/>
                <w:sz w:val="20"/>
                <w:szCs w:val="20"/>
              </w:rPr>
            </w:pPr>
          </w:p>
        </w:tc>
      </w:tr>
      <w:tr w:rsidR="00D24DD7">
        <w:tc>
          <w:tcPr>
            <w:tcW w:w="3168" w:type="dxa"/>
            <w:vAlign w:val="center"/>
          </w:tcPr>
          <w:p w:rsidR="00D24DD7" w:rsidRDefault="000F17AD">
            <w:pPr>
              <w:spacing w:line="240" w:lineRule="auto"/>
            </w:pPr>
            <w:r>
              <w:t>B.13. Is this an Honors course?</w:t>
            </w:r>
          </w:p>
        </w:tc>
        <w:tc>
          <w:tcPr>
            <w:tcW w:w="3924" w:type="dxa"/>
          </w:tcPr>
          <w:p w:rsidR="00D24DD7" w:rsidRDefault="00F062CF">
            <w:pPr>
              <w:spacing w:line="240" w:lineRule="auto"/>
              <w:rPr>
                <w:b/>
              </w:rPr>
            </w:pPr>
            <w:r>
              <w:rPr>
                <w:b/>
              </w:rPr>
              <w:t>NO</w:t>
            </w:r>
          </w:p>
        </w:tc>
        <w:tc>
          <w:tcPr>
            <w:tcW w:w="3924" w:type="dxa"/>
          </w:tcPr>
          <w:p w:rsidR="00D24DD7" w:rsidRDefault="00D24DD7">
            <w:pPr>
              <w:spacing w:line="240" w:lineRule="auto"/>
              <w:rPr>
                <w:b/>
              </w:rPr>
            </w:pPr>
          </w:p>
        </w:tc>
      </w:tr>
      <w:tr w:rsidR="00D24DD7">
        <w:tc>
          <w:tcPr>
            <w:tcW w:w="3168" w:type="dxa"/>
            <w:vAlign w:val="center"/>
          </w:tcPr>
          <w:p w:rsidR="00D24DD7" w:rsidRDefault="000F17AD">
            <w:pPr>
              <w:spacing w:line="240" w:lineRule="auto"/>
              <w:rPr>
                <w:color w:val="0000FF"/>
                <w:u w:val="single"/>
              </w:rPr>
            </w:pPr>
            <w:r>
              <w:t xml:space="preserve">B.14. </w:t>
            </w:r>
            <w:hyperlink w:anchor="4f1mdlm">
              <w:r>
                <w:rPr>
                  <w:color w:val="0000FF"/>
                  <w:u w:val="single"/>
                </w:rPr>
                <w:t>General Education</w:t>
              </w:r>
            </w:hyperlink>
          </w:p>
          <w:p w:rsidR="00D24DD7" w:rsidRDefault="000F17AD">
            <w:pPr>
              <w:spacing w:line="240" w:lineRule="auto"/>
            </w:pPr>
            <w:r>
              <w:t>N.B. Connections must include at least 50% Standard Classroom instruction.</w:t>
            </w:r>
          </w:p>
        </w:tc>
        <w:tc>
          <w:tcPr>
            <w:tcW w:w="3924" w:type="dxa"/>
          </w:tcPr>
          <w:p w:rsidR="00D24DD7" w:rsidRDefault="00F062CF">
            <w:pPr>
              <w:rPr>
                <w:b/>
                <w:sz w:val="20"/>
                <w:szCs w:val="20"/>
              </w:rPr>
            </w:pPr>
            <w:r>
              <w:rPr>
                <w:b/>
                <w:sz w:val="20"/>
                <w:szCs w:val="20"/>
              </w:rPr>
              <w:t>NO</w:t>
            </w:r>
          </w:p>
        </w:tc>
        <w:tc>
          <w:tcPr>
            <w:tcW w:w="3924" w:type="dxa"/>
          </w:tcPr>
          <w:p w:rsidR="00D24DD7" w:rsidRDefault="00D24DD7">
            <w:pPr>
              <w:spacing w:line="240" w:lineRule="auto"/>
              <w:rPr>
                <w:b/>
                <w:sz w:val="20"/>
                <w:szCs w:val="20"/>
              </w:rPr>
            </w:pPr>
          </w:p>
        </w:tc>
      </w:tr>
      <w:tr w:rsidR="00D24DD7">
        <w:tc>
          <w:tcPr>
            <w:tcW w:w="3168" w:type="dxa"/>
            <w:vAlign w:val="center"/>
          </w:tcPr>
          <w:p w:rsidR="00D24DD7" w:rsidRDefault="000F17AD">
            <w:pPr>
              <w:spacing w:line="240" w:lineRule="auto"/>
            </w:pPr>
            <w:r>
              <w:t xml:space="preserve">B.15. </w:t>
            </w:r>
            <w:hyperlink w:anchor="2u6wntf">
              <w:r>
                <w:rPr>
                  <w:color w:val="0000FF"/>
                  <w:u w:val="single"/>
                </w:rPr>
                <w:t>How will student performance be evaluated?</w:t>
              </w:r>
            </w:hyperlink>
          </w:p>
        </w:tc>
        <w:tc>
          <w:tcPr>
            <w:tcW w:w="3924" w:type="dxa"/>
          </w:tcPr>
          <w:p w:rsidR="00D24DD7" w:rsidRDefault="00D24DD7">
            <w:pPr>
              <w:spacing w:line="240" w:lineRule="auto"/>
              <w:rPr>
                <w:b/>
                <w:sz w:val="20"/>
                <w:szCs w:val="20"/>
              </w:rPr>
            </w:pPr>
          </w:p>
        </w:tc>
        <w:tc>
          <w:tcPr>
            <w:tcW w:w="3924" w:type="dxa"/>
          </w:tcPr>
          <w:p w:rsidR="00D24DD7" w:rsidRDefault="00D24DD7">
            <w:pPr>
              <w:spacing w:line="240" w:lineRule="auto"/>
              <w:rPr>
                <w:b/>
                <w:sz w:val="20"/>
                <w:szCs w:val="20"/>
              </w:rPr>
            </w:pPr>
          </w:p>
        </w:tc>
      </w:tr>
      <w:tr w:rsidR="00D24DD7">
        <w:tc>
          <w:tcPr>
            <w:tcW w:w="3168" w:type="dxa"/>
            <w:vAlign w:val="center"/>
          </w:tcPr>
          <w:p w:rsidR="00D24DD7" w:rsidRDefault="000F17AD">
            <w:pPr>
              <w:spacing w:line="240" w:lineRule="auto"/>
            </w:pPr>
            <w:r>
              <w:t xml:space="preserve">B.16. </w:t>
            </w:r>
            <w:hyperlink w:anchor="lnxbz9">
              <w:r>
                <w:rPr>
                  <w:color w:val="0000FF"/>
                  <w:u w:val="single"/>
                </w:rPr>
                <w:t>Redundancy statement</w:t>
              </w:r>
            </w:hyperlink>
          </w:p>
        </w:tc>
        <w:tc>
          <w:tcPr>
            <w:tcW w:w="3924" w:type="dxa"/>
          </w:tcPr>
          <w:p w:rsidR="00D24DD7" w:rsidRDefault="00D24DD7">
            <w:pPr>
              <w:spacing w:line="240" w:lineRule="auto"/>
              <w:rPr>
                <w:b/>
              </w:rPr>
            </w:pPr>
          </w:p>
        </w:tc>
        <w:tc>
          <w:tcPr>
            <w:tcW w:w="3924" w:type="dxa"/>
          </w:tcPr>
          <w:p w:rsidR="00D24DD7" w:rsidRDefault="00D24DD7">
            <w:pPr>
              <w:spacing w:line="240" w:lineRule="auto"/>
              <w:rPr>
                <w:b/>
              </w:rPr>
            </w:pPr>
          </w:p>
        </w:tc>
      </w:tr>
      <w:tr w:rsidR="00D24DD7">
        <w:tc>
          <w:tcPr>
            <w:tcW w:w="3168" w:type="dxa"/>
            <w:vAlign w:val="center"/>
          </w:tcPr>
          <w:p w:rsidR="00D24DD7" w:rsidRDefault="000F17AD">
            <w:pPr>
              <w:spacing w:line="240" w:lineRule="auto"/>
            </w:pPr>
            <w:r>
              <w:t>B. 17. Other changes, if any</w:t>
            </w:r>
          </w:p>
        </w:tc>
        <w:tc>
          <w:tcPr>
            <w:tcW w:w="7848" w:type="dxa"/>
            <w:gridSpan w:val="2"/>
          </w:tcPr>
          <w:p w:rsidR="00D24DD7" w:rsidRDefault="00D24DD7">
            <w:pPr>
              <w:spacing w:line="240" w:lineRule="auto"/>
              <w:rPr>
                <w:rFonts w:ascii="Calibri" w:eastAsia="Calibri" w:hAnsi="Calibri" w:cs="Calibri"/>
                <w:b/>
                <w:smallCaps/>
                <w:sz w:val="24"/>
                <w:szCs w:val="24"/>
              </w:rPr>
            </w:pPr>
          </w:p>
        </w:tc>
      </w:tr>
    </w:tbl>
    <w:p w:rsidR="00D24DD7" w:rsidRDefault="00D24DD7">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D24DD7">
        <w:tc>
          <w:tcPr>
            <w:tcW w:w="4429" w:type="dxa"/>
          </w:tcPr>
          <w:p w:rsidR="00D24DD7" w:rsidRDefault="000F17AD">
            <w:pPr>
              <w:spacing w:line="240" w:lineRule="auto"/>
              <w:rPr>
                <w:b/>
              </w:rPr>
            </w:pPr>
            <w:bookmarkStart w:id="19" w:name="z337ya" w:colFirst="0" w:colLast="0"/>
            <w:bookmarkEnd w:id="19"/>
            <w:r>
              <w:t>B.18</w:t>
            </w:r>
            <w:r>
              <w:rPr>
                <w:b/>
              </w:rPr>
              <w:t xml:space="preserve">. </w:t>
            </w:r>
            <w:hyperlink w:anchor="19c6y18">
              <w:r>
                <w:rPr>
                  <w:b/>
                  <w:color w:val="0000FF"/>
                  <w:u w:val="single"/>
                </w:rPr>
                <w:t>Course learning outcomes</w:t>
              </w:r>
            </w:hyperlink>
            <w:r>
              <w:rPr>
                <w:b/>
                <w:color w:val="0000FF"/>
                <w:u w:val="single"/>
              </w:rPr>
              <w:t>: List each one in a separate row</w:t>
            </w:r>
          </w:p>
        </w:tc>
        <w:tc>
          <w:tcPr>
            <w:tcW w:w="1894" w:type="dxa"/>
          </w:tcPr>
          <w:p w:rsidR="00D24DD7" w:rsidRDefault="004578DB">
            <w:pPr>
              <w:spacing w:line="240" w:lineRule="auto"/>
              <w:rPr>
                <w:b/>
              </w:rPr>
            </w:pPr>
            <w:hyperlink w:anchor="3tbugp1">
              <w:r w:rsidR="000F17AD">
                <w:rPr>
                  <w:b/>
                  <w:color w:val="0000FF"/>
                  <w:u w:val="single"/>
                </w:rPr>
                <w:t xml:space="preserve">Professional </w:t>
              </w:r>
              <w:proofErr w:type="spellStart"/>
              <w:r w:rsidR="000F17AD">
                <w:rPr>
                  <w:b/>
                  <w:color w:val="0000FF"/>
                  <w:u w:val="single"/>
                </w:rPr>
                <w:t>Org.Standard</w:t>
              </w:r>
              <w:proofErr w:type="spellEnd"/>
              <w:r w:rsidR="000F17AD">
                <w:rPr>
                  <w:b/>
                  <w:color w:val="0000FF"/>
                  <w:u w:val="single"/>
                </w:rPr>
                <w:t>(s)</w:t>
              </w:r>
            </w:hyperlink>
            <w:r w:rsidR="000F17AD">
              <w:rPr>
                <w:b/>
                <w:color w:val="0000FF"/>
                <w:u w:val="single"/>
              </w:rPr>
              <w:t>, if relevant</w:t>
            </w:r>
          </w:p>
        </w:tc>
        <w:tc>
          <w:tcPr>
            <w:tcW w:w="4693" w:type="dxa"/>
          </w:tcPr>
          <w:p w:rsidR="00D24DD7" w:rsidRDefault="004578DB">
            <w:pPr>
              <w:spacing w:line="240" w:lineRule="auto"/>
              <w:rPr>
                <w:b/>
              </w:rPr>
            </w:pPr>
            <w:hyperlink w:anchor="z337ya">
              <w:r w:rsidR="000F17AD">
                <w:rPr>
                  <w:b/>
                  <w:color w:val="0000FF"/>
                  <w:u w:val="single"/>
                </w:rPr>
                <w:t>How will each outcome be measured</w:t>
              </w:r>
            </w:hyperlink>
            <w:r w:rsidR="000F17AD">
              <w:rPr>
                <w:b/>
              </w:rPr>
              <w:t>?</w:t>
            </w:r>
          </w:p>
        </w:tc>
      </w:tr>
      <w:tr w:rsidR="00D24DD7">
        <w:tc>
          <w:tcPr>
            <w:tcW w:w="4429" w:type="dxa"/>
          </w:tcPr>
          <w:p w:rsidR="00D24DD7" w:rsidRDefault="000F17AD">
            <w:pPr>
              <w:spacing w:line="240" w:lineRule="auto"/>
              <w:rPr>
                <w:i/>
              </w:rPr>
            </w:pPr>
            <w:r>
              <w:t xml:space="preserve">1. Demonstrate: 1) proficiency in the knowledge, skills, and professional dispositions encompassed in the RIPTS within the clusters of </w:t>
            </w:r>
            <w:r>
              <w:rPr>
                <w:u w:val="single"/>
              </w:rPr>
              <w:t>Instruction</w:t>
            </w:r>
            <w:r>
              <w:t xml:space="preserve">, </w:t>
            </w:r>
            <w:r>
              <w:rPr>
                <w:u w:val="single"/>
              </w:rPr>
              <w:t>Environment</w:t>
            </w:r>
            <w:r>
              <w:t xml:space="preserve">, and </w:t>
            </w:r>
            <w:r>
              <w:rPr>
                <w:u w:val="single"/>
              </w:rPr>
              <w:t>Professionalism</w:t>
            </w:r>
            <w:r>
              <w:t xml:space="preserve">; 2) proficiency in the </w:t>
            </w:r>
            <w:r>
              <w:rPr>
                <w:i/>
              </w:rPr>
              <w:t>critical pedagogical-content</w:t>
            </w:r>
            <w:r>
              <w:t xml:space="preserve"> concepts, principles, and practices within  the CEC Initial Preparation Standards; and 3) a deep understanding of the Rhode Island student standards by unpacking student standards and developing an understanding of the standards’ expectations of students and the progression of expectations across grade levels/bands </w:t>
            </w:r>
          </w:p>
        </w:tc>
        <w:tc>
          <w:tcPr>
            <w:tcW w:w="1894" w:type="dxa"/>
          </w:tcPr>
          <w:p w:rsidR="00D24DD7" w:rsidRDefault="000F17AD">
            <w:pPr>
              <w:spacing w:line="240" w:lineRule="auto"/>
            </w:pPr>
            <w:r>
              <w:t>CEC 1-7</w:t>
            </w:r>
          </w:p>
          <w:p w:rsidR="00D24DD7" w:rsidRDefault="000F17AD">
            <w:pPr>
              <w:spacing w:line="240" w:lineRule="auto"/>
            </w:pPr>
            <w:r>
              <w:t>RIPTS 1-11</w:t>
            </w:r>
          </w:p>
        </w:tc>
        <w:tc>
          <w:tcPr>
            <w:tcW w:w="4693" w:type="dxa"/>
          </w:tcPr>
          <w:p w:rsidR="00D24DD7" w:rsidRDefault="000F17AD">
            <w:pPr>
              <w:numPr>
                <w:ilvl w:val="0"/>
                <w:numId w:val="4"/>
              </w:numPr>
              <w:spacing w:line="288" w:lineRule="auto"/>
              <w:contextualSpacing/>
            </w:pPr>
            <w:r>
              <w:rPr>
                <w:i/>
              </w:rPr>
              <w:t>as measured by the TCWS, RI ICEE Observation Tool (6), and Professionalism Rubric (3).</w:t>
            </w:r>
          </w:p>
          <w:p w:rsidR="00D24DD7" w:rsidRDefault="00D24DD7">
            <w:pPr>
              <w:spacing w:line="240" w:lineRule="auto"/>
            </w:pPr>
          </w:p>
        </w:tc>
      </w:tr>
      <w:tr w:rsidR="00D24DD7">
        <w:tc>
          <w:tcPr>
            <w:tcW w:w="4429" w:type="dxa"/>
          </w:tcPr>
          <w:p w:rsidR="00D24DD7" w:rsidRDefault="000F17AD">
            <w:pPr>
              <w:spacing w:line="240" w:lineRule="auto"/>
              <w:rPr>
                <w:i/>
              </w:rPr>
            </w:pPr>
            <w:r>
              <w:rPr>
                <w:i/>
              </w:rPr>
              <w:t xml:space="preserve">2. </w:t>
            </w:r>
            <w:r>
              <w:t xml:space="preserve">Demonstrate proficiency in designing and implementing standards-based lessons and using those skills to assess student proficiency in the Rhode Island student </w:t>
            </w:r>
            <w:proofErr w:type="gramStart"/>
            <w:r>
              <w:t xml:space="preserve">standards </w:t>
            </w:r>
            <w:r>
              <w:rPr>
                <w:i/>
              </w:rPr>
              <w:t>.</w:t>
            </w:r>
            <w:proofErr w:type="gramEnd"/>
          </w:p>
        </w:tc>
        <w:tc>
          <w:tcPr>
            <w:tcW w:w="1894" w:type="dxa"/>
          </w:tcPr>
          <w:p w:rsidR="00D24DD7" w:rsidRDefault="000F17AD">
            <w:pPr>
              <w:spacing w:line="240" w:lineRule="auto"/>
            </w:pPr>
            <w:r>
              <w:t>CEC 1-7</w:t>
            </w:r>
          </w:p>
          <w:p w:rsidR="00D24DD7" w:rsidRDefault="000F17AD">
            <w:pPr>
              <w:spacing w:line="240" w:lineRule="auto"/>
            </w:pPr>
            <w:r>
              <w:t>RIPTS 1-11</w:t>
            </w:r>
          </w:p>
        </w:tc>
        <w:tc>
          <w:tcPr>
            <w:tcW w:w="4693" w:type="dxa"/>
          </w:tcPr>
          <w:p w:rsidR="00D24DD7" w:rsidRDefault="000F17AD">
            <w:pPr>
              <w:spacing w:line="240" w:lineRule="auto"/>
            </w:pPr>
            <w:r>
              <w:rPr>
                <w:i/>
              </w:rPr>
              <w:t>as measured by the TCWS and RI ICEE Observation Tool (6)</w:t>
            </w:r>
          </w:p>
        </w:tc>
      </w:tr>
      <w:tr w:rsidR="00D24DD7">
        <w:tc>
          <w:tcPr>
            <w:tcW w:w="4429" w:type="dxa"/>
          </w:tcPr>
          <w:p w:rsidR="00D24DD7" w:rsidRDefault="000F17AD">
            <w:pPr>
              <w:spacing w:line="240" w:lineRule="auto"/>
            </w:pPr>
            <w:r>
              <w:t xml:space="preserve">3. Demonstrate: 1) a deep understanding of the core principles, concepts, and purposes of assessment; 2) proficiency in selecting and implementing assessments in order to monitor progress; 3) proficiency in using assessment data to evaluate and modify instructional practices; and, 4) proficiency in </w:t>
            </w:r>
            <w:r>
              <w:lastRenderedPageBreak/>
              <w:t xml:space="preserve">identifying, gathering and analyzing data from other sources (i.e. research, student work, and professional resources) other than assessments to improve learning and instructional practice </w:t>
            </w:r>
          </w:p>
        </w:tc>
        <w:tc>
          <w:tcPr>
            <w:tcW w:w="1894" w:type="dxa"/>
          </w:tcPr>
          <w:p w:rsidR="00D24DD7" w:rsidRDefault="000F17AD">
            <w:pPr>
              <w:spacing w:line="240" w:lineRule="auto"/>
            </w:pPr>
            <w:r>
              <w:lastRenderedPageBreak/>
              <w:t>CEC 1-7</w:t>
            </w:r>
          </w:p>
          <w:p w:rsidR="00D24DD7" w:rsidRDefault="000F17AD">
            <w:pPr>
              <w:spacing w:line="240" w:lineRule="auto"/>
            </w:pPr>
            <w:r>
              <w:t>RIPTS 1-11</w:t>
            </w:r>
          </w:p>
        </w:tc>
        <w:tc>
          <w:tcPr>
            <w:tcW w:w="4693" w:type="dxa"/>
          </w:tcPr>
          <w:p w:rsidR="00D24DD7" w:rsidRDefault="000F17AD">
            <w:pPr>
              <w:spacing w:line="288" w:lineRule="auto"/>
            </w:pPr>
            <w:r>
              <w:rPr>
                <w:i/>
              </w:rPr>
              <w:t>as measured by the TCWS and RI ICEE Observation Tool (6).</w:t>
            </w:r>
          </w:p>
        </w:tc>
      </w:tr>
      <w:tr w:rsidR="00D24DD7">
        <w:tc>
          <w:tcPr>
            <w:tcW w:w="4429" w:type="dxa"/>
          </w:tcPr>
          <w:p w:rsidR="00D24DD7" w:rsidRDefault="000F17AD">
            <w:pPr>
              <w:spacing w:line="240" w:lineRule="auto"/>
            </w:pPr>
            <w:r>
              <w:t xml:space="preserve">4. Demonstrate proficiency with formal educational testing relevant to special education and the needs of students with mild/moderate disabilities at the elementary </w:t>
            </w:r>
          </w:p>
        </w:tc>
        <w:tc>
          <w:tcPr>
            <w:tcW w:w="1894" w:type="dxa"/>
          </w:tcPr>
          <w:p w:rsidR="00D24DD7" w:rsidRDefault="000F17AD">
            <w:pPr>
              <w:spacing w:line="240" w:lineRule="auto"/>
            </w:pPr>
            <w:r>
              <w:t>CEC 1-7</w:t>
            </w:r>
          </w:p>
          <w:p w:rsidR="00D24DD7" w:rsidRDefault="000F17AD">
            <w:pPr>
              <w:spacing w:line="240" w:lineRule="auto"/>
            </w:pPr>
            <w:r>
              <w:t>RIPTS 1-11</w:t>
            </w:r>
          </w:p>
        </w:tc>
        <w:tc>
          <w:tcPr>
            <w:tcW w:w="4693" w:type="dxa"/>
          </w:tcPr>
          <w:p w:rsidR="00D24DD7" w:rsidRDefault="000F17AD">
            <w:pPr>
              <w:spacing w:line="240" w:lineRule="auto"/>
            </w:pPr>
            <w:r>
              <w:rPr>
                <w:i/>
              </w:rPr>
              <w:t>as measured by the TCWS and RI ICEE Observation Tool (6).</w:t>
            </w:r>
          </w:p>
        </w:tc>
      </w:tr>
      <w:tr w:rsidR="00D24DD7">
        <w:tc>
          <w:tcPr>
            <w:tcW w:w="4429" w:type="dxa"/>
          </w:tcPr>
          <w:p w:rsidR="00D24DD7" w:rsidRDefault="000F17AD">
            <w:pPr>
              <w:spacing w:line="240" w:lineRule="auto"/>
            </w:pPr>
            <w:r>
              <w:t xml:space="preserve">5. Demonstrate proficiency in designing, implementing, and assessing digital age learning experiences and assessment to support student learning (ITSE Standards) </w:t>
            </w:r>
          </w:p>
        </w:tc>
        <w:tc>
          <w:tcPr>
            <w:tcW w:w="1894" w:type="dxa"/>
          </w:tcPr>
          <w:p w:rsidR="00D24DD7" w:rsidRDefault="000F17AD">
            <w:pPr>
              <w:spacing w:line="240" w:lineRule="auto"/>
            </w:pPr>
            <w:r>
              <w:t>CEC 1-7</w:t>
            </w:r>
          </w:p>
          <w:p w:rsidR="00D24DD7" w:rsidRDefault="000F17AD">
            <w:pPr>
              <w:spacing w:line="240" w:lineRule="auto"/>
            </w:pPr>
            <w:r>
              <w:t>RIPTS 1-11</w:t>
            </w:r>
          </w:p>
        </w:tc>
        <w:tc>
          <w:tcPr>
            <w:tcW w:w="4693" w:type="dxa"/>
          </w:tcPr>
          <w:p w:rsidR="00D24DD7" w:rsidRDefault="000F17AD">
            <w:pPr>
              <w:spacing w:line="288" w:lineRule="auto"/>
              <w:rPr>
                <w:i/>
              </w:rPr>
            </w:pPr>
            <w:r>
              <w:rPr>
                <w:i/>
              </w:rPr>
              <w:t>as measured by the TCWS and RI ICEE Observation Tool (6).</w:t>
            </w:r>
          </w:p>
          <w:p w:rsidR="00D24DD7" w:rsidRDefault="00D24DD7">
            <w:pPr>
              <w:spacing w:line="240" w:lineRule="auto"/>
            </w:pPr>
          </w:p>
        </w:tc>
      </w:tr>
      <w:tr w:rsidR="00D24DD7">
        <w:tc>
          <w:tcPr>
            <w:tcW w:w="4429" w:type="dxa"/>
          </w:tcPr>
          <w:p w:rsidR="00D24DD7" w:rsidRDefault="000F17AD">
            <w:pPr>
              <w:spacing w:line="240" w:lineRule="auto"/>
            </w:pPr>
            <w:r>
              <w:t xml:space="preserve">6. Continue to develop proficiency in modeling digit age work and learning through fluency in technology systems, collaborating using digital tools and resources, and communicating information and ideas using a variety of digital age media and formats </w:t>
            </w:r>
          </w:p>
        </w:tc>
        <w:tc>
          <w:tcPr>
            <w:tcW w:w="1894" w:type="dxa"/>
          </w:tcPr>
          <w:p w:rsidR="00D24DD7" w:rsidRDefault="000F17AD">
            <w:pPr>
              <w:spacing w:line="240" w:lineRule="auto"/>
            </w:pPr>
            <w:r>
              <w:t>CEC 1-7</w:t>
            </w:r>
          </w:p>
          <w:p w:rsidR="00D24DD7" w:rsidRDefault="000F17AD">
            <w:pPr>
              <w:spacing w:line="240" w:lineRule="auto"/>
            </w:pPr>
            <w:r>
              <w:t>RIPTS 1-11</w:t>
            </w:r>
          </w:p>
        </w:tc>
        <w:tc>
          <w:tcPr>
            <w:tcW w:w="4693" w:type="dxa"/>
          </w:tcPr>
          <w:p w:rsidR="00D24DD7" w:rsidRDefault="000F17AD">
            <w:pPr>
              <w:spacing w:line="240" w:lineRule="auto"/>
            </w:pPr>
            <w:r>
              <w:rPr>
                <w:i/>
              </w:rPr>
              <w:t>as measured by the TCWS and RI ICEE Observation Tool (6).</w:t>
            </w:r>
          </w:p>
          <w:p w:rsidR="00D24DD7" w:rsidRDefault="00D24DD7">
            <w:pPr>
              <w:spacing w:line="240" w:lineRule="auto"/>
            </w:pPr>
          </w:p>
        </w:tc>
      </w:tr>
      <w:tr w:rsidR="00D24DD7">
        <w:tc>
          <w:tcPr>
            <w:tcW w:w="4429" w:type="dxa"/>
          </w:tcPr>
          <w:p w:rsidR="00D24DD7" w:rsidRDefault="000F17AD">
            <w:pPr>
              <w:spacing w:line="240" w:lineRule="auto"/>
            </w:pPr>
            <w:r>
              <w:t xml:space="preserve">7. Demonstrate ability to reflect on their own biases and articulate a deeper awareness of their own worldviews, the experiences of other cultures and the impact of poverty on learning </w:t>
            </w:r>
          </w:p>
        </w:tc>
        <w:tc>
          <w:tcPr>
            <w:tcW w:w="1894" w:type="dxa"/>
          </w:tcPr>
          <w:p w:rsidR="00D24DD7" w:rsidRDefault="000F17AD">
            <w:pPr>
              <w:spacing w:line="240" w:lineRule="auto"/>
            </w:pPr>
            <w:r>
              <w:t>CEC 1-7</w:t>
            </w:r>
          </w:p>
          <w:p w:rsidR="00D24DD7" w:rsidRDefault="000F17AD">
            <w:pPr>
              <w:spacing w:line="240" w:lineRule="auto"/>
            </w:pPr>
            <w:r>
              <w:t>RIPTS 1-11</w:t>
            </w:r>
          </w:p>
        </w:tc>
        <w:tc>
          <w:tcPr>
            <w:tcW w:w="4693" w:type="dxa"/>
          </w:tcPr>
          <w:p w:rsidR="00D24DD7" w:rsidRDefault="000F17AD">
            <w:pPr>
              <w:spacing w:line="288" w:lineRule="auto"/>
            </w:pPr>
            <w:r>
              <w:rPr>
                <w:i/>
              </w:rPr>
              <w:t>as measured by the TCWS.</w:t>
            </w:r>
          </w:p>
          <w:p w:rsidR="00D24DD7" w:rsidRDefault="00D24DD7">
            <w:pPr>
              <w:spacing w:line="240" w:lineRule="auto"/>
            </w:pPr>
          </w:p>
        </w:tc>
      </w:tr>
      <w:tr w:rsidR="00D24DD7">
        <w:tc>
          <w:tcPr>
            <w:tcW w:w="4429" w:type="dxa"/>
          </w:tcPr>
          <w:p w:rsidR="00D24DD7" w:rsidRDefault="000F17AD">
            <w:pPr>
              <w:spacing w:line="240" w:lineRule="auto"/>
            </w:pPr>
            <w:r>
              <w:t xml:space="preserve">8. Demonstrate proficiency in designing and implementing strategies that are effective with English Language Learners and students with mild/moderate disabilities at the elementary school level </w:t>
            </w:r>
          </w:p>
        </w:tc>
        <w:tc>
          <w:tcPr>
            <w:tcW w:w="1894" w:type="dxa"/>
          </w:tcPr>
          <w:p w:rsidR="00D24DD7" w:rsidRDefault="000F17AD">
            <w:pPr>
              <w:spacing w:line="240" w:lineRule="auto"/>
            </w:pPr>
            <w:r>
              <w:t>CEC 1-7</w:t>
            </w:r>
          </w:p>
          <w:p w:rsidR="00D24DD7" w:rsidRDefault="000F17AD">
            <w:pPr>
              <w:spacing w:line="240" w:lineRule="auto"/>
            </w:pPr>
            <w:r>
              <w:t>RIPTS 1-11</w:t>
            </w:r>
          </w:p>
        </w:tc>
        <w:tc>
          <w:tcPr>
            <w:tcW w:w="4693" w:type="dxa"/>
          </w:tcPr>
          <w:p w:rsidR="00D24DD7" w:rsidRDefault="000F17AD">
            <w:pPr>
              <w:spacing w:line="288" w:lineRule="auto"/>
            </w:pPr>
            <w:r>
              <w:rPr>
                <w:i/>
              </w:rPr>
              <w:t>as measured by the TCWS and RI ICEE Observation Tool (6).</w:t>
            </w:r>
          </w:p>
        </w:tc>
      </w:tr>
      <w:tr w:rsidR="00D24DD7">
        <w:tc>
          <w:tcPr>
            <w:tcW w:w="4429" w:type="dxa"/>
          </w:tcPr>
          <w:p w:rsidR="00D24DD7" w:rsidRDefault="000F17AD">
            <w:pPr>
              <w:spacing w:line="240" w:lineRule="auto"/>
            </w:pPr>
            <w:r>
              <w:t xml:space="preserve">9. Demonstrate proficiency in designing and implementing strategies that are effective when working with families in diverse communities </w:t>
            </w:r>
          </w:p>
        </w:tc>
        <w:tc>
          <w:tcPr>
            <w:tcW w:w="1894" w:type="dxa"/>
          </w:tcPr>
          <w:p w:rsidR="00D24DD7" w:rsidRDefault="000F17AD">
            <w:pPr>
              <w:spacing w:line="240" w:lineRule="auto"/>
            </w:pPr>
            <w:r>
              <w:t>CEC 1-7</w:t>
            </w:r>
          </w:p>
          <w:p w:rsidR="00D24DD7" w:rsidRDefault="000F17AD">
            <w:pPr>
              <w:spacing w:line="240" w:lineRule="auto"/>
            </w:pPr>
            <w:r>
              <w:t>RIPTS 1-11</w:t>
            </w:r>
          </w:p>
        </w:tc>
        <w:tc>
          <w:tcPr>
            <w:tcW w:w="4693" w:type="dxa"/>
          </w:tcPr>
          <w:p w:rsidR="00D24DD7" w:rsidRDefault="000F17AD">
            <w:pPr>
              <w:spacing w:line="240" w:lineRule="auto"/>
            </w:pPr>
            <w:r>
              <w:rPr>
                <w:i/>
              </w:rPr>
              <w:t>as measured by the TCWS, RI ICEE Observation Tool (6), and Professionalism Rubric (3).</w:t>
            </w:r>
          </w:p>
        </w:tc>
      </w:tr>
      <w:tr w:rsidR="00D24DD7">
        <w:tc>
          <w:tcPr>
            <w:tcW w:w="4429" w:type="dxa"/>
          </w:tcPr>
          <w:p w:rsidR="00D24DD7" w:rsidRDefault="000F17AD">
            <w:pPr>
              <w:spacing w:line="240" w:lineRule="auto"/>
            </w:pPr>
            <w:r>
              <w:t xml:space="preserve">10. Demonstrate the knowledge, skills, and practices embedded in key Rhode Island educational initiatives and a deep understanding of Rhode Island educational laws and policies related to academic aspects of special education for students with mild to moderate </w:t>
            </w:r>
            <w:proofErr w:type="gramStart"/>
            <w:r>
              <w:t>disabilities  (</w:t>
            </w:r>
            <w:proofErr w:type="gramEnd"/>
            <w:r>
              <w:t xml:space="preserve">i.e. IDEA, ESSA, RI Dyslexia Legislation, RI-CAS, ISTE </w:t>
            </w:r>
            <w:r>
              <w:lastRenderedPageBreak/>
              <w:t xml:space="preserve">Standards, MTSS/RTI/DBI, Special Population Initiatives, Personalized Learning,) </w:t>
            </w:r>
          </w:p>
        </w:tc>
        <w:tc>
          <w:tcPr>
            <w:tcW w:w="1894" w:type="dxa"/>
          </w:tcPr>
          <w:p w:rsidR="00D24DD7" w:rsidRDefault="000F17AD">
            <w:pPr>
              <w:spacing w:line="240" w:lineRule="auto"/>
            </w:pPr>
            <w:r>
              <w:lastRenderedPageBreak/>
              <w:t>CEC 1-7</w:t>
            </w:r>
          </w:p>
          <w:p w:rsidR="00D24DD7" w:rsidRDefault="000F17AD">
            <w:pPr>
              <w:spacing w:line="240" w:lineRule="auto"/>
            </w:pPr>
            <w:r>
              <w:t>RIPTS 1-11</w:t>
            </w:r>
          </w:p>
        </w:tc>
        <w:tc>
          <w:tcPr>
            <w:tcW w:w="4693" w:type="dxa"/>
          </w:tcPr>
          <w:p w:rsidR="00D24DD7" w:rsidRDefault="000F17AD">
            <w:pPr>
              <w:spacing w:line="240" w:lineRule="auto"/>
            </w:pPr>
            <w:r>
              <w:rPr>
                <w:i/>
              </w:rPr>
              <w:t>as measured by the TCWS, RI ICEE Observation Tool (6), and Professionalism Rubric (3).</w:t>
            </w:r>
          </w:p>
          <w:p w:rsidR="00D24DD7" w:rsidRDefault="00D24DD7">
            <w:pPr>
              <w:spacing w:line="240" w:lineRule="auto"/>
            </w:pPr>
          </w:p>
        </w:tc>
      </w:tr>
      <w:tr w:rsidR="00D24DD7">
        <w:tc>
          <w:tcPr>
            <w:tcW w:w="4429" w:type="dxa"/>
          </w:tcPr>
          <w:p w:rsidR="00D24DD7" w:rsidRDefault="000F17AD">
            <w:pPr>
              <w:spacing w:line="240" w:lineRule="auto"/>
            </w:pPr>
            <w:r>
              <w:t xml:space="preserve">11. Apply key competencies of SPED 470 course content (and prior courses) in student teaching related to the provision of special education to students with mild to moderate disabilities at the elementary school </w:t>
            </w:r>
            <w:proofErr w:type="gramStart"/>
            <w:r>
              <w:t>level(</w:t>
            </w:r>
            <w:proofErr w:type="gramEnd"/>
            <w:r>
              <w:t>Standards -Based Instruction, Data-Driven Instruction, Technology, Equity, RI Initiatives, and Professionalism)</w:t>
            </w:r>
          </w:p>
        </w:tc>
        <w:tc>
          <w:tcPr>
            <w:tcW w:w="1894" w:type="dxa"/>
          </w:tcPr>
          <w:p w:rsidR="00D24DD7" w:rsidRDefault="000F17AD">
            <w:pPr>
              <w:spacing w:line="240" w:lineRule="auto"/>
            </w:pPr>
            <w:r>
              <w:t>CEC 1-7</w:t>
            </w:r>
          </w:p>
          <w:p w:rsidR="00D24DD7" w:rsidRDefault="000F17AD">
            <w:pPr>
              <w:spacing w:line="240" w:lineRule="auto"/>
            </w:pPr>
            <w:r>
              <w:t>RIPTS 1-11</w:t>
            </w:r>
          </w:p>
        </w:tc>
        <w:tc>
          <w:tcPr>
            <w:tcW w:w="4693" w:type="dxa"/>
          </w:tcPr>
          <w:p w:rsidR="00D24DD7" w:rsidRDefault="000F17AD">
            <w:pPr>
              <w:spacing w:line="240" w:lineRule="auto"/>
            </w:pPr>
            <w:r>
              <w:rPr>
                <w:i/>
              </w:rPr>
              <w:t>as measured by the TCWS, RI ICEE Observation Tool (6), and Professionalism Rubric (3).</w:t>
            </w:r>
          </w:p>
        </w:tc>
      </w:tr>
    </w:tbl>
    <w:p w:rsidR="00D24DD7" w:rsidRDefault="00D24DD7"/>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D24DD7">
        <w:tc>
          <w:tcPr>
            <w:tcW w:w="11016" w:type="dxa"/>
          </w:tcPr>
          <w:p w:rsidR="00D24DD7" w:rsidRDefault="000F17AD">
            <w:pPr>
              <w:keepNext/>
              <w:spacing w:line="240" w:lineRule="auto"/>
            </w:pPr>
            <w:r>
              <w:t xml:space="preserve">B.19. </w:t>
            </w:r>
            <w:hyperlink w:anchor="28h4qwu">
              <w:r>
                <w:rPr>
                  <w:b/>
                  <w:color w:val="0000FF"/>
                  <w:u w:val="single"/>
                </w:rPr>
                <w:t>Topical outline</w:t>
              </w:r>
            </w:hyperlink>
            <w:r>
              <w:rPr>
                <w:b/>
                <w:color w:val="0000FF"/>
                <w:u w:val="single"/>
              </w:rPr>
              <w:t>: Do NOT insert whole syllabus, we just need a two-tier outline</w:t>
            </w:r>
          </w:p>
        </w:tc>
      </w:tr>
      <w:tr w:rsidR="00D24DD7">
        <w:tc>
          <w:tcPr>
            <w:tcW w:w="11016" w:type="dxa"/>
          </w:tcPr>
          <w:p w:rsidR="00D24DD7" w:rsidRDefault="000F17AD">
            <w:pPr>
              <w:numPr>
                <w:ilvl w:val="0"/>
                <w:numId w:val="3"/>
              </w:numPr>
              <w:pBdr>
                <w:top w:val="nil"/>
                <w:left w:val="nil"/>
                <w:bottom w:val="nil"/>
                <w:right w:val="nil"/>
                <w:between w:val="nil"/>
              </w:pBdr>
              <w:spacing w:line="240" w:lineRule="auto"/>
              <w:contextualSpacing/>
            </w:pPr>
            <w:r>
              <w:t>Contextual Factors</w:t>
            </w:r>
          </w:p>
          <w:p w:rsidR="00D24DD7" w:rsidRDefault="000F17AD">
            <w:pPr>
              <w:numPr>
                <w:ilvl w:val="1"/>
                <w:numId w:val="3"/>
              </w:numPr>
              <w:pBdr>
                <w:top w:val="nil"/>
                <w:left w:val="nil"/>
                <w:bottom w:val="nil"/>
                <w:right w:val="nil"/>
                <w:between w:val="nil"/>
              </w:pBdr>
              <w:spacing w:line="240" w:lineRule="auto"/>
              <w:contextualSpacing/>
            </w:pPr>
            <w:r>
              <w:t>District/School</w:t>
            </w:r>
          </w:p>
          <w:p w:rsidR="00D24DD7" w:rsidRDefault="000F17AD">
            <w:pPr>
              <w:numPr>
                <w:ilvl w:val="1"/>
                <w:numId w:val="3"/>
              </w:numPr>
              <w:pBdr>
                <w:top w:val="nil"/>
                <w:left w:val="nil"/>
                <w:bottom w:val="nil"/>
                <w:right w:val="nil"/>
                <w:between w:val="nil"/>
              </w:pBdr>
              <w:spacing w:line="240" w:lineRule="auto"/>
              <w:contextualSpacing/>
            </w:pPr>
            <w:r>
              <w:t>Classroom</w:t>
            </w:r>
          </w:p>
          <w:p w:rsidR="00D24DD7" w:rsidRDefault="000F17AD">
            <w:pPr>
              <w:spacing w:line="240" w:lineRule="auto"/>
            </w:pPr>
            <w:r>
              <w:t>2)   SLOs</w:t>
            </w:r>
          </w:p>
          <w:p w:rsidR="00D24DD7" w:rsidRDefault="000F17AD">
            <w:pPr>
              <w:numPr>
                <w:ilvl w:val="0"/>
                <w:numId w:val="7"/>
              </w:numPr>
              <w:spacing w:line="240" w:lineRule="auto"/>
              <w:contextualSpacing/>
            </w:pPr>
            <w:r>
              <w:t>Development</w:t>
            </w:r>
          </w:p>
          <w:p w:rsidR="00D24DD7" w:rsidRDefault="000F17AD">
            <w:pPr>
              <w:numPr>
                <w:ilvl w:val="0"/>
                <w:numId w:val="7"/>
              </w:numPr>
              <w:spacing w:line="240" w:lineRule="auto"/>
              <w:contextualSpacing/>
            </w:pPr>
            <w:r>
              <w:t>Implementation</w:t>
            </w:r>
          </w:p>
          <w:p w:rsidR="00D24DD7" w:rsidRDefault="000F17AD">
            <w:pPr>
              <w:spacing w:line="240" w:lineRule="auto"/>
            </w:pPr>
            <w:r>
              <w:t>3)   Unit Plan</w:t>
            </w:r>
          </w:p>
          <w:p w:rsidR="00D24DD7" w:rsidRDefault="000F17AD">
            <w:pPr>
              <w:numPr>
                <w:ilvl w:val="0"/>
                <w:numId w:val="8"/>
              </w:numPr>
              <w:spacing w:line="240" w:lineRule="auto"/>
              <w:contextualSpacing/>
            </w:pPr>
            <w:r>
              <w:t>Intensive Intervention Plan</w:t>
            </w:r>
          </w:p>
          <w:p w:rsidR="00D24DD7" w:rsidRDefault="000F17AD">
            <w:pPr>
              <w:numPr>
                <w:ilvl w:val="0"/>
                <w:numId w:val="8"/>
              </w:numPr>
              <w:spacing w:line="240" w:lineRule="auto"/>
              <w:contextualSpacing/>
            </w:pPr>
            <w:r>
              <w:t>Assessment Map</w:t>
            </w:r>
          </w:p>
          <w:p w:rsidR="00D24DD7" w:rsidRDefault="000F17AD">
            <w:pPr>
              <w:spacing w:line="240" w:lineRule="auto"/>
            </w:pPr>
            <w:r>
              <w:t>4)  Design for Instruction</w:t>
            </w:r>
          </w:p>
          <w:p w:rsidR="00D24DD7" w:rsidRDefault="000F17AD">
            <w:pPr>
              <w:numPr>
                <w:ilvl w:val="0"/>
                <w:numId w:val="6"/>
              </w:numPr>
              <w:spacing w:line="240" w:lineRule="auto"/>
              <w:contextualSpacing/>
            </w:pPr>
            <w:r>
              <w:t>Lesson Plans</w:t>
            </w:r>
          </w:p>
          <w:p w:rsidR="00D24DD7" w:rsidRDefault="000F17AD">
            <w:pPr>
              <w:numPr>
                <w:ilvl w:val="0"/>
                <w:numId w:val="6"/>
              </w:numPr>
              <w:spacing w:line="240" w:lineRule="auto"/>
              <w:contextualSpacing/>
            </w:pPr>
            <w:r>
              <w:t>RI-ICEEs; Professionalism Rubrics</w:t>
            </w:r>
          </w:p>
          <w:p w:rsidR="00D24DD7" w:rsidRDefault="000F17AD">
            <w:pPr>
              <w:spacing w:line="240" w:lineRule="auto"/>
            </w:pPr>
            <w:r>
              <w:t>5)  Analysis of Student Learning</w:t>
            </w:r>
          </w:p>
          <w:p w:rsidR="00D24DD7" w:rsidRDefault="000F17AD">
            <w:pPr>
              <w:numPr>
                <w:ilvl w:val="0"/>
                <w:numId w:val="9"/>
              </w:numPr>
              <w:spacing w:line="240" w:lineRule="auto"/>
              <w:contextualSpacing/>
            </w:pPr>
            <w:r>
              <w:t>Charts/Tables/</w:t>
            </w:r>
            <w:proofErr w:type="gramStart"/>
            <w:r>
              <w:t>Figures  and</w:t>
            </w:r>
            <w:proofErr w:type="gramEnd"/>
            <w:r>
              <w:t xml:space="preserve"> Progress Monitoring Graphs</w:t>
            </w:r>
          </w:p>
          <w:p w:rsidR="00D24DD7" w:rsidRDefault="000F17AD">
            <w:pPr>
              <w:numPr>
                <w:ilvl w:val="0"/>
                <w:numId w:val="9"/>
              </w:numPr>
              <w:spacing w:line="240" w:lineRule="auto"/>
              <w:contextualSpacing/>
            </w:pPr>
            <w:r>
              <w:t>Discussion about Impact on Student Learning</w:t>
            </w:r>
          </w:p>
          <w:p w:rsidR="00D24DD7" w:rsidRDefault="000F17AD">
            <w:pPr>
              <w:spacing w:line="240" w:lineRule="auto"/>
            </w:pPr>
            <w:r>
              <w:t>6)  Reflection</w:t>
            </w:r>
          </w:p>
          <w:p w:rsidR="00D24DD7" w:rsidRDefault="000F17AD">
            <w:pPr>
              <w:numPr>
                <w:ilvl w:val="0"/>
                <w:numId w:val="2"/>
              </w:numPr>
              <w:spacing w:line="240" w:lineRule="auto"/>
              <w:contextualSpacing/>
            </w:pPr>
            <w:r>
              <w:t>Lessons Learned</w:t>
            </w:r>
          </w:p>
          <w:p w:rsidR="00D24DD7" w:rsidRDefault="000F17AD">
            <w:pPr>
              <w:numPr>
                <w:ilvl w:val="0"/>
                <w:numId w:val="2"/>
              </w:numPr>
              <w:spacing w:line="240" w:lineRule="auto"/>
              <w:contextualSpacing/>
            </w:pPr>
            <w:r>
              <w:t>Professional Growth Goals</w:t>
            </w:r>
          </w:p>
        </w:tc>
      </w:tr>
    </w:tbl>
    <w:p w:rsidR="00F062CF" w:rsidRDefault="00F062CF">
      <w:pPr>
        <w:pStyle w:val="Heading2"/>
        <w:jc w:val="left"/>
      </w:pPr>
    </w:p>
    <w:p w:rsidR="00F062CF" w:rsidRDefault="00F062CF">
      <w:pPr>
        <w:pStyle w:val="Heading2"/>
        <w:jc w:val="left"/>
      </w:pPr>
    </w:p>
    <w:p w:rsidR="00F062CF" w:rsidRDefault="00F062CF">
      <w:pPr>
        <w:pStyle w:val="Heading2"/>
        <w:jc w:val="left"/>
      </w:pPr>
    </w:p>
    <w:p w:rsidR="00F062CF" w:rsidRDefault="00F062CF">
      <w:pPr>
        <w:pStyle w:val="Heading2"/>
        <w:jc w:val="left"/>
      </w:pPr>
    </w:p>
    <w:p w:rsidR="00F062CF" w:rsidRDefault="00F062CF">
      <w:pPr>
        <w:pStyle w:val="Heading2"/>
        <w:jc w:val="left"/>
      </w:pPr>
    </w:p>
    <w:p w:rsidR="00D24DD7" w:rsidRDefault="000F17AD">
      <w:pPr>
        <w:pStyle w:val="Heading2"/>
        <w:jc w:val="left"/>
      </w:pPr>
      <w:r>
        <w:lastRenderedPageBreak/>
        <w:t>D. Signatures</w:t>
      </w:r>
    </w:p>
    <w:p w:rsidR="00D24DD7" w:rsidRDefault="000F17AD">
      <w:pPr>
        <w:numPr>
          <w:ilvl w:val="0"/>
          <w:numId w:val="5"/>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rsidR="00D24DD7" w:rsidRDefault="000F17AD">
      <w:pPr>
        <w:numPr>
          <w:ilvl w:val="0"/>
          <w:numId w:val="5"/>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Coordinators, and relevant dean (e.g. when creating/revising a program using courses from other departments/programs). Check UCC manual 4.2 for further guidelines on whether the signatures need to be approval or acknowledgement.</w:t>
      </w:r>
    </w:p>
    <w:p w:rsidR="00D24DD7" w:rsidRDefault="000F17AD">
      <w:pPr>
        <w:numPr>
          <w:ilvl w:val="0"/>
          <w:numId w:val="5"/>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rsidR="00D24DD7" w:rsidRDefault="000F17AD">
      <w:pPr>
        <w:numPr>
          <w:ilvl w:val="0"/>
          <w:numId w:val="5"/>
        </w:numPr>
        <w:pBdr>
          <w:top w:val="nil"/>
          <w:left w:val="nil"/>
          <w:bottom w:val="nil"/>
          <w:right w:val="nil"/>
          <w:between w:val="nil"/>
        </w:pBdr>
        <w:shd w:val="clear" w:color="auto" w:fill="FDE9D9"/>
        <w:contextualSpacing/>
      </w:pPr>
      <w:r>
        <w:rPr>
          <w:color w:val="000000"/>
        </w:rPr>
        <w:t>Type in name of person signing and their position/affiliation.</w:t>
      </w:r>
    </w:p>
    <w:p w:rsidR="00D24DD7" w:rsidRDefault="000F17AD">
      <w:pPr>
        <w:numPr>
          <w:ilvl w:val="0"/>
          <w:numId w:val="5"/>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rsidR="00D24DD7" w:rsidRDefault="00D24DD7">
      <w:pPr>
        <w:pStyle w:val="Heading5"/>
      </w:pPr>
    </w:p>
    <w:p w:rsidR="00D24DD7" w:rsidRDefault="000F17AD">
      <w:pPr>
        <w:pStyle w:val="Heading5"/>
      </w:pPr>
      <w:r>
        <w:t xml:space="preserve">D.1. Approvals:   required from programs/departments/deans who originate the proposal.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D24DD7">
        <w:trPr>
          <w:trHeight w:val="780"/>
        </w:trPr>
        <w:tc>
          <w:tcPr>
            <w:tcW w:w="3168" w:type="dxa"/>
            <w:vAlign w:val="center"/>
          </w:tcPr>
          <w:p w:rsidR="00D24DD7" w:rsidRDefault="000F17AD">
            <w:pPr>
              <w:pStyle w:val="Heading5"/>
              <w:jc w:val="center"/>
            </w:pPr>
            <w:r>
              <w:t>Name</w:t>
            </w:r>
          </w:p>
        </w:tc>
        <w:tc>
          <w:tcPr>
            <w:tcW w:w="3254" w:type="dxa"/>
            <w:vAlign w:val="center"/>
          </w:tcPr>
          <w:p w:rsidR="00D24DD7" w:rsidRDefault="000F17AD">
            <w:pPr>
              <w:pStyle w:val="Heading5"/>
              <w:jc w:val="center"/>
            </w:pPr>
            <w:r>
              <w:t>Position/affiliation</w:t>
            </w:r>
          </w:p>
        </w:tc>
        <w:tc>
          <w:tcPr>
            <w:tcW w:w="3197" w:type="dxa"/>
            <w:vAlign w:val="center"/>
          </w:tcPr>
          <w:p w:rsidR="00D24DD7" w:rsidRDefault="004578DB">
            <w:pPr>
              <w:pStyle w:val="Heading5"/>
              <w:jc w:val="center"/>
            </w:pPr>
            <w:hyperlink r:id="rId9" w:anchor="heading=h.2u6wntf">
              <w:r w:rsidR="000F17AD">
                <w:rPr>
                  <w:color w:val="0000FF"/>
                  <w:u w:val="single"/>
                </w:rPr>
                <w:t>Signature</w:t>
              </w:r>
            </w:hyperlink>
          </w:p>
        </w:tc>
        <w:tc>
          <w:tcPr>
            <w:tcW w:w="1161" w:type="dxa"/>
            <w:vAlign w:val="center"/>
          </w:tcPr>
          <w:p w:rsidR="00D24DD7" w:rsidRDefault="000F17AD">
            <w:pPr>
              <w:pStyle w:val="Heading5"/>
              <w:jc w:val="center"/>
            </w:pPr>
            <w:bookmarkStart w:id="20" w:name="_3j2qqm3" w:colFirst="0" w:colLast="0"/>
            <w:bookmarkEnd w:id="20"/>
            <w:r>
              <w:t>Date</w:t>
            </w:r>
          </w:p>
        </w:tc>
      </w:tr>
      <w:tr w:rsidR="00D24DD7">
        <w:trPr>
          <w:trHeight w:val="480"/>
        </w:trPr>
        <w:tc>
          <w:tcPr>
            <w:tcW w:w="3168" w:type="dxa"/>
            <w:vAlign w:val="center"/>
          </w:tcPr>
          <w:p w:rsidR="00D24DD7" w:rsidRDefault="000F17AD">
            <w:pPr>
              <w:spacing w:line="240" w:lineRule="auto"/>
            </w:pPr>
            <w:r>
              <w:t xml:space="preserve">Ying Hui-Michael </w:t>
            </w:r>
          </w:p>
        </w:tc>
        <w:tc>
          <w:tcPr>
            <w:tcW w:w="3254" w:type="dxa"/>
            <w:vAlign w:val="center"/>
          </w:tcPr>
          <w:p w:rsidR="00D24DD7" w:rsidRDefault="000F17AD">
            <w:pPr>
              <w:spacing w:line="240" w:lineRule="auto"/>
            </w:pPr>
            <w:r>
              <w:t xml:space="preserve">Chair of Special Education Department </w:t>
            </w:r>
          </w:p>
        </w:tc>
        <w:tc>
          <w:tcPr>
            <w:tcW w:w="3197" w:type="dxa"/>
            <w:vAlign w:val="center"/>
          </w:tcPr>
          <w:p w:rsidR="00D24DD7" w:rsidRDefault="00D24DD7">
            <w:pPr>
              <w:spacing w:line="240" w:lineRule="auto"/>
            </w:pPr>
          </w:p>
        </w:tc>
        <w:tc>
          <w:tcPr>
            <w:tcW w:w="1161" w:type="dxa"/>
            <w:vAlign w:val="center"/>
          </w:tcPr>
          <w:p w:rsidR="00D24DD7" w:rsidRDefault="00D24DD7">
            <w:pPr>
              <w:spacing w:line="240" w:lineRule="auto"/>
            </w:pPr>
          </w:p>
        </w:tc>
      </w:tr>
      <w:tr w:rsidR="00D24DD7">
        <w:trPr>
          <w:trHeight w:val="480"/>
        </w:trPr>
        <w:tc>
          <w:tcPr>
            <w:tcW w:w="3168" w:type="dxa"/>
            <w:vAlign w:val="center"/>
          </w:tcPr>
          <w:p w:rsidR="00D24DD7" w:rsidRDefault="000F17AD">
            <w:pPr>
              <w:spacing w:line="240" w:lineRule="auto"/>
            </w:pPr>
            <w:r>
              <w:t xml:space="preserve">Carolyn </w:t>
            </w:r>
            <w:proofErr w:type="spellStart"/>
            <w:r>
              <w:t>Obel-Omia</w:t>
            </w:r>
            <w:proofErr w:type="spellEnd"/>
          </w:p>
        </w:tc>
        <w:tc>
          <w:tcPr>
            <w:tcW w:w="3254" w:type="dxa"/>
            <w:vAlign w:val="center"/>
          </w:tcPr>
          <w:p w:rsidR="00D24DD7" w:rsidRDefault="000F17AD">
            <w:pPr>
              <w:spacing w:line="240" w:lineRule="auto"/>
            </w:pPr>
            <w:r>
              <w:t xml:space="preserve">Chair of Elementary Education Department </w:t>
            </w:r>
          </w:p>
        </w:tc>
        <w:tc>
          <w:tcPr>
            <w:tcW w:w="3197" w:type="dxa"/>
            <w:vAlign w:val="center"/>
          </w:tcPr>
          <w:p w:rsidR="00D24DD7" w:rsidRDefault="00D24DD7">
            <w:pPr>
              <w:spacing w:line="240" w:lineRule="auto"/>
            </w:pPr>
          </w:p>
        </w:tc>
        <w:tc>
          <w:tcPr>
            <w:tcW w:w="1161" w:type="dxa"/>
            <w:vAlign w:val="center"/>
          </w:tcPr>
          <w:p w:rsidR="00D24DD7" w:rsidRDefault="00D24DD7">
            <w:pPr>
              <w:spacing w:line="240" w:lineRule="auto"/>
            </w:pPr>
          </w:p>
        </w:tc>
      </w:tr>
      <w:tr w:rsidR="00D24DD7">
        <w:trPr>
          <w:trHeight w:val="480"/>
        </w:trPr>
        <w:tc>
          <w:tcPr>
            <w:tcW w:w="3168" w:type="dxa"/>
            <w:vAlign w:val="center"/>
          </w:tcPr>
          <w:p w:rsidR="00D24DD7" w:rsidRDefault="000F17AD">
            <w:pPr>
              <w:spacing w:line="240" w:lineRule="auto"/>
            </w:pPr>
            <w:r>
              <w:t>Gerri August/Julie Horwitz</w:t>
            </w:r>
          </w:p>
        </w:tc>
        <w:tc>
          <w:tcPr>
            <w:tcW w:w="3254" w:type="dxa"/>
            <w:vAlign w:val="center"/>
          </w:tcPr>
          <w:p w:rsidR="00D24DD7" w:rsidRDefault="000F17AD">
            <w:pPr>
              <w:spacing w:line="240" w:lineRule="auto"/>
            </w:pPr>
            <w:r>
              <w:t xml:space="preserve">Dean of Feinstein School of Education and Human Development </w:t>
            </w:r>
          </w:p>
        </w:tc>
        <w:tc>
          <w:tcPr>
            <w:tcW w:w="3197" w:type="dxa"/>
            <w:vAlign w:val="center"/>
          </w:tcPr>
          <w:p w:rsidR="00D24DD7" w:rsidRDefault="00D24DD7">
            <w:pPr>
              <w:spacing w:line="240" w:lineRule="auto"/>
            </w:pPr>
          </w:p>
        </w:tc>
        <w:tc>
          <w:tcPr>
            <w:tcW w:w="1161" w:type="dxa"/>
            <w:vAlign w:val="center"/>
          </w:tcPr>
          <w:p w:rsidR="00D24DD7" w:rsidRDefault="00D24DD7">
            <w:pPr>
              <w:spacing w:line="240" w:lineRule="auto"/>
            </w:pPr>
          </w:p>
        </w:tc>
      </w:tr>
    </w:tbl>
    <w:p w:rsidR="00D24DD7" w:rsidRDefault="00D24DD7">
      <w:pPr>
        <w:pStyle w:val="Heading5"/>
      </w:pPr>
      <w:bookmarkStart w:id="21" w:name="_4i7ojhp" w:colFirst="0" w:colLast="0"/>
      <w:bookmarkEnd w:id="21"/>
    </w:p>
    <w:p w:rsidR="00D24DD7" w:rsidRDefault="000F17AD">
      <w:pPr>
        <w:pStyle w:val="Heading5"/>
        <w:rPr>
          <w:color w:val="0000FF"/>
          <w:u w:val="single"/>
        </w:rPr>
      </w:pPr>
      <w:r>
        <w:t xml:space="preserve">D.2. </w:t>
      </w:r>
      <w:hyperlink w:anchor="2xcytpi">
        <w:r>
          <w:rPr>
            <w:color w:val="0000FF"/>
            <w:u w:val="single"/>
          </w:rPr>
          <w:t>Acknowledgements</w:t>
        </w:r>
      </w:hyperlink>
      <w:bookmarkStart w:id="22" w:name="2xcytpi" w:colFirst="0" w:colLast="0"/>
      <w:bookmarkEnd w:id="22"/>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1"/>
        <w:gridCol w:w="3254"/>
        <w:gridCol w:w="3195"/>
        <w:gridCol w:w="1160"/>
      </w:tblGrid>
      <w:tr w:rsidR="00D24DD7">
        <w:tc>
          <w:tcPr>
            <w:tcW w:w="3171" w:type="dxa"/>
            <w:vAlign w:val="center"/>
          </w:tcPr>
          <w:p w:rsidR="00D24DD7" w:rsidRDefault="000F17AD">
            <w:pPr>
              <w:pStyle w:val="Heading5"/>
              <w:jc w:val="center"/>
            </w:pPr>
            <w:r>
              <w:t>Name</w:t>
            </w:r>
          </w:p>
        </w:tc>
        <w:tc>
          <w:tcPr>
            <w:tcW w:w="3254" w:type="dxa"/>
            <w:vAlign w:val="center"/>
          </w:tcPr>
          <w:p w:rsidR="00D24DD7" w:rsidRDefault="000F17AD">
            <w:pPr>
              <w:pStyle w:val="Heading5"/>
              <w:jc w:val="center"/>
            </w:pPr>
            <w:r>
              <w:t>Position/affiliation</w:t>
            </w:r>
          </w:p>
        </w:tc>
        <w:tc>
          <w:tcPr>
            <w:tcW w:w="3195" w:type="dxa"/>
            <w:vAlign w:val="center"/>
          </w:tcPr>
          <w:p w:rsidR="00D24DD7" w:rsidRDefault="004578DB">
            <w:pPr>
              <w:pStyle w:val="Heading5"/>
              <w:jc w:val="center"/>
              <w:rPr>
                <w:color w:val="0000FF"/>
                <w:u w:val="single"/>
              </w:rPr>
            </w:pPr>
            <w:hyperlink w:anchor="1ci93xb">
              <w:r w:rsidR="000F17AD">
                <w:rPr>
                  <w:color w:val="0000FF"/>
                  <w:u w:val="single"/>
                </w:rPr>
                <w:t>Signature</w:t>
              </w:r>
            </w:hyperlink>
            <w:bookmarkStart w:id="23" w:name="1ci93xb" w:colFirst="0" w:colLast="0"/>
            <w:bookmarkEnd w:id="23"/>
          </w:p>
        </w:tc>
        <w:tc>
          <w:tcPr>
            <w:tcW w:w="1160" w:type="dxa"/>
            <w:vAlign w:val="center"/>
          </w:tcPr>
          <w:p w:rsidR="00D24DD7" w:rsidRDefault="000F17AD">
            <w:pPr>
              <w:pStyle w:val="Heading5"/>
              <w:jc w:val="center"/>
            </w:pPr>
            <w:bookmarkStart w:id="24" w:name="_3whwml4" w:colFirst="0" w:colLast="0"/>
            <w:bookmarkEnd w:id="24"/>
            <w:r>
              <w:t>Date</w:t>
            </w:r>
          </w:p>
        </w:tc>
      </w:tr>
      <w:tr w:rsidR="00D24DD7">
        <w:trPr>
          <w:trHeight w:val="480"/>
        </w:trPr>
        <w:tc>
          <w:tcPr>
            <w:tcW w:w="3171" w:type="dxa"/>
            <w:vAlign w:val="center"/>
          </w:tcPr>
          <w:p w:rsidR="00D24DD7" w:rsidRDefault="00D24DD7">
            <w:pPr>
              <w:spacing w:line="240" w:lineRule="auto"/>
            </w:pPr>
          </w:p>
        </w:tc>
        <w:tc>
          <w:tcPr>
            <w:tcW w:w="3254" w:type="dxa"/>
            <w:vAlign w:val="center"/>
          </w:tcPr>
          <w:p w:rsidR="00D24DD7" w:rsidRDefault="00D24DD7">
            <w:pPr>
              <w:spacing w:line="240" w:lineRule="auto"/>
            </w:pPr>
          </w:p>
        </w:tc>
        <w:tc>
          <w:tcPr>
            <w:tcW w:w="3195" w:type="dxa"/>
            <w:vAlign w:val="center"/>
          </w:tcPr>
          <w:p w:rsidR="00D24DD7" w:rsidRDefault="00D24DD7">
            <w:pPr>
              <w:spacing w:line="240" w:lineRule="auto"/>
            </w:pPr>
          </w:p>
        </w:tc>
        <w:tc>
          <w:tcPr>
            <w:tcW w:w="1160" w:type="dxa"/>
            <w:vAlign w:val="center"/>
          </w:tcPr>
          <w:p w:rsidR="00D24DD7" w:rsidRDefault="00D24DD7">
            <w:pPr>
              <w:spacing w:line="240" w:lineRule="auto"/>
            </w:pPr>
          </w:p>
        </w:tc>
      </w:tr>
    </w:tbl>
    <w:p w:rsidR="00D24DD7" w:rsidRDefault="00D24DD7"/>
    <w:sectPr w:rsidR="00D24DD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8DB" w:rsidRDefault="004578DB">
      <w:pPr>
        <w:spacing w:line="240" w:lineRule="auto"/>
      </w:pPr>
      <w:r>
        <w:separator/>
      </w:r>
    </w:p>
  </w:endnote>
  <w:endnote w:type="continuationSeparator" w:id="0">
    <w:p w:rsidR="004578DB" w:rsidRDefault="004578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DD7" w:rsidRDefault="00D24DD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DD7" w:rsidRDefault="000F17AD">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F062CF">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F062CF">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DD7" w:rsidRDefault="00D24DD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8DB" w:rsidRDefault="004578DB">
      <w:pPr>
        <w:spacing w:line="240" w:lineRule="auto"/>
      </w:pPr>
      <w:r>
        <w:separator/>
      </w:r>
    </w:p>
  </w:footnote>
  <w:footnote w:type="continuationSeparator" w:id="0">
    <w:p w:rsidR="004578DB" w:rsidRDefault="004578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DD7" w:rsidRDefault="00D24DD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DD7" w:rsidRDefault="000F17AD">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F062CF">
      <w:rPr>
        <w:color w:val="4F6228"/>
      </w:rPr>
      <w:t>18-19-067</w:t>
    </w:r>
    <w:r w:rsidR="00F062CF">
      <w:rPr>
        <w:color w:val="4F6228"/>
      </w:rPr>
      <w:tab/>
    </w:r>
    <w:r w:rsidR="00F062CF">
      <w:rPr>
        <w:color w:val="4F6228"/>
      </w:rPr>
      <w:tab/>
    </w:r>
    <w:r>
      <w:rPr>
        <w:color w:val="4F6228"/>
      </w:rPr>
      <w:t>Date Received:</w:t>
    </w:r>
    <w:r w:rsidR="00F062CF">
      <w:rPr>
        <w:color w:val="4F6228"/>
      </w:rPr>
      <w:t xml:space="preserve"> 11/19/2018</w:t>
    </w:r>
    <w:r>
      <w:rPr>
        <w:color w:val="4F6228"/>
      </w:rPr>
      <w:tab/>
    </w:r>
    <w:r>
      <w:rPr>
        <w:color w:val="4F6228"/>
      </w:rPr>
      <w:tab/>
    </w:r>
    <w:r>
      <w:rPr>
        <w:color w:val="4F6228"/>
      </w:rPr>
      <w:tab/>
    </w:r>
  </w:p>
  <w:p w:rsidR="00D24DD7" w:rsidRDefault="00D24DD7">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DD7" w:rsidRDefault="00D24DD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4BAE"/>
    <w:multiLevelType w:val="multilevel"/>
    <w:tmpl w:val="4948D4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E10785A"/>
    <w:multiLevelType w:val="multilevel"/>
    <w:tmpl w:val="B9E294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1A0836"/>
    <w:multiLevelType w:val="multilevel"/>
    <w:tmpl w:val="5E0458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9431147"/>
    <w:multiLevelType w:val="multilevel"/>
    <w:tmpl w:val="E3A60A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C6B102D"/>
    <w:multiLevelType w:val="multilevel"/>
    <w:tmpl w:val="91085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DD13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25949E0"/>
    <w:multiLevelType w:val="multilevel"/>
    <w:tmpl w:val="B4B400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65939F7"/>
    <w:multiLevelType w:val="multilevel"/>
    <w:tmpl w:val="E2B01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A25D36"/>
    <w:multiLevelType w:val="multilevel"/>
    <w:tmpl w:val="36FEF8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74310C0"/>
    <w:multiLevelType w:val="multilevel"/>
    <w:tmpl w:val="A00EC10C"/>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5"/>
  </w:num>
  <w:num w:numId="4">
    <w:abstractNumId w:val="4"/>
  </w:num>
  <w:num w:numId="5">
    <w:abstractNumId w:val="7"/>
  </w:num>
  <w:num w:numId="6">
    <w:abstractNumId w:val="8"/>
  </w:num>
  <w:num w:numId="7">
    <w:abstractNumId w:val="0"/>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D7"/>
    <w:rsid w:val="000F17AD"/>
    <w:rsid w:val="004578DB"/>
    <w:rsid w:val="00A24AEF"/>
    <w:rsid w:val="00D24DD7"/>
    <w:rsid w:val="00F0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1435BE"/>
  <w15:docId w15:val="{08CA6F8E-E4F0-C443-B923-CE3B6A39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docs.google.com/document/d/1HYn-_bOVrUXnuQ8gjF-smDqXgZLxP8UMLk22MoYUX9U/ed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67Z3ZXSPZZWZ-949-734</_dlc_DocId>
    <_dlc_DocIdUrl xmlns="67887a43-7e4d-4c1c-91d7-15e417b1b8ab">
      <Url>https://w3.ric.edu/curriculum_committee/_layouts/15/DocIdRedir.aspx?ID=67Z3ZXSPZZWZ-949-734</Url>
      <Description>67Z3ZXSPZZWZ-949-734</Description>
    </_dlc_DocIdUrl>
  </documentManagement>
</p:properties>
</file>

<file path=customXml/itemProps1.xml><?xml version="1.0" encoding="utf-8"?>
<ds:datastoreItem xmlns:ds="http://schemas.openxmlformats.org/officeDocument/2006/customXml" ds:itemID="{3CD2CF1D-C851-47F2-AA53-43D5D0ED56BC}"/>
</file>

<file path=customXml/itemProps2.xml><?xml version="1.0" encoding="utf-8"?>
<ds:datastoreItem xmlns:ds="http://schemas.openxmlformats.org/officeDocument/2006/customXml" ds:itemID="{549E6D20-FFF9-42CE-AC59-8181CEDA04B4}"/>
</file>

<file path=customXml/itemProps3.xml><?xml version="1.0" encoding="utf-8"?>
<ds:datastoreItem xmlns:ds="http://schemas.openxmlformats.org/officeDocument/2006/customXml" ds:itemID="{39B745A0-D8D1-4294-85B0-AE5164BDC06F}"/>
</file>

<file path=customXml/itemProps4.xml><?xml version="1.0" encoding="utf-8"?>
<ds:datastoreItem xmlns:ds="http://schemas.openxmlformats.org/officeDocument/2006/customXml" ds:itemID="{7EF079EF-0AA1-4E2B-A83E-E7CDB01CB644}"/>
</file>

<file path=docProps/app.xml><?xml version="1.0" encoding="utf-8"?>
<Properties xmlns="http://schemas.openxmlformats.org/officeDocument/2006/extended-properties" xmlns:vt="http://schemas.openxmlformats.org/officeDocument/2006/docPropsVTypes">
  <Template>Normal.dotm</Template>
  <TotalTime>1</TotalTime>
  <Pages>6</Pages>
  <Words>1769</Words>
  <Characters>10084</Characters>
  <Application>Microsoft Office Word</Application>
  <DocSecurity>0</DocSecurity>
  <Lines>84</Lines>
  <Paragraphs>23</Paragraphs>
  <ScaleCrop>false</ScaleCrop>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2</cp:revision>
  <dcterms:created xsi:type="dcterms:W3CDTF">2018-12-08T16:28:00Z</dcterms:created>
  <dcterms:modified xsi:type="dcterms:W3CDTF">2018-12-08T16:28:00Z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373a17ef-ba39-4503-895e-57febefbf2df</vt:lpwstr>
  </property>
  <property fmtid="{D5CDD505-2E9C-101B-9397-08002B2CF9AE}" pid="3" name="ContentTypeId">
    <vt:lpwstr>0x0101009736D43DC7C38546B966A7508121890B</vt:lpwstr>
  </property>
</Properties>
</file>