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1336" w14:textId="77777777" w:rsidR="000C7980" w:rsidRDefault="00967C81">
      <w:pPr>
        <w:pStyle w:val="Heading"/>
      </w:pPr>
      <w:bookmarkStart w:id="0" w:name="_gjdgxs"/>
      <w:bookmarkEnd w:id="0"/>
      <w:r>
        <w:rPr>
          <w:noProof/>
        </w:rPr>
        <w:drawing>
          <wp:anchor distT="57150" distB="57150" distL="57150" distR="57150" simplePos="0" relativeHeight="251659264" behindDoc="0" locked="0" layoutInCell="1" allowOverlap="1" wp14:anchorId="447C60BB" wp14:editId="7297BB80">
            <wp:simplePos x="0" y="0"/>
            <wp:positionH relativeFrom="page">
              <wp:posOffset>456565</wp:posOffset>
            </wp:positionH>
            <wp:positionV relativeFrom="line">
              <wp:posOffset>-93979</wp:posOffset>
            </wp:positionV>
            <wp:extent cx="612141" cy="741681"/>
            <wp:effectExtent l="0" t="0" r="0" b="0"/>
            <wp:wrapSquare wrapText="bothSides" distT="57150" distB="57150" distL="57150" distR="57150"/>
            <wp:docPr id="1073741825" name="officeArt object"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1073741825" name="http://www.ric.edu/webcommunications/images/SealWithText_Small_Black.png" descr="http://www.ric.edu/webcommunications/images/SealWithText_Small_Black.png"/>
                    <pic:cNvPicPr>
                      <a:picLocks noChangeAspect="1"/>
                    </pic:cNvPicPr>
                  </pic:nvPicPr>
                  <pic:blipFill>
                    <a:blip r:embed="rId8">
                      <a:extLst/>
                    </a:blip>
                    <a:stretch>
                      <a:fillRect/>
                    </a:stretch>
                  </pic:blipFill>
                  <pic:spPr>
                    <a:xfrm>
                      <a:off x="0" y="0"/>
                      <a:ext cx="612141" cy="741681"/>
                    </a:xfrm>
                    <a:prstGeom prst="rect">
                      <a:avLst/>
                    </a:prstGeom>
                    <a:ln w="12700" cap="flat">
                      <a:noFill/>
                      <a:miter lim="400000"/>
                    </a:ln>
                    <a:effectLst/>
                  </pic:spPr>
                </pic:pic>
              </a:graphicData>
            </a:graphic>
          </wp:anchor>
        </w:drawing>
      </w:r>
      <w:r>
        <w:rPr>
          <w:lang w:val="de-DE"/>
        </w:rPr>
        <w:t>UNDERGRADUATE CURRICULUM COMMITTEE (UCC)</w:t>
      </w:r>
      <w:r>
        <w:br/>
      </w:r>
      <w:r w:rsidRPr="00BC3DA2">
        <w:t>PROPOSAL FOR</w:t>
      </w:r>
      <w:r w:rsidRPr="00BC3DA2">
        <w:rPr>
          <w:color w:val="000000"/>
          <w:u w:color="000000"/>
        </w:rPr>
        <w:t>M</w:t>
      </w:r>
    </w:p>
    <w:p w14:paraId="175CBCF6" w14:textId="77777777" w:rsidR="000C7980" w:rsidRDefault="00967C81">
      <w:pPr>
        <w:pStyle w:val="Heading2"/>
        <w:numPr>
          <w:ilvl w:val="0"/>
          <w:numId w:val="2"/>
        </w:numPr>
        <w:jc w:val="left"/>
        <w:rPr>
          <w:color w:val="0000FF"/>
        </w:rPr>
      </w:pPr>
      <w:r>
        <w:t>Cover page</w:t>
      </w:r>
      <w:r>
        <w:tab/>
      </w:r>
      <w:r>
        <w:rPr>
          <w:color w:val="000000"/>
          <w:sz w:val="18"/>
          <w:szCs w:val="18"/>
          <w:u w:color="000000"/>
        </w:rPr>
        <w:t xml:space="preserve">scroll over blue text to see further important </w:t>
      </w:r>
      <w:hyperlink w:anchor="bookmark" w:history="1">
        <w:r>
          <w:rPr>
            <w:rStyle w:val="Hyperlink0"/>
            <w:color w:val="0000FF"/>
            <w:sz w:val="18"/>
            <w:szCs w:val="18"/>
            <w:lang w:val="fr-FR"/>
          </w:rPr>
          <w:t>instructions</w:t>
        </w:r>
      </w:hyperlink>
      <w:r>
        <w:rPr>
          <w:rStyle w:val="Hyperlink0"/>
          <w:color w:val="0000FF"/>
          <w:sz w:val="18"/>
          <w:szCs w:val="18"/>
        </w:rPr>
        <w:t>:</w:t>
      </w:r>
      <w:r>
        <w:rPr>
          <w:rStyle w:val="None"/>
        </w:rPr>
        <w:t xml:space="preserve"> </w:t>
      </w:r>
      <w:r>
        <w:rPr>
          <w:rStyle w:val="None"/>
          <w:sz w:val="20"/>
          <w:szCs w:val="20"/>
        </w:rPr>
        <w:t>please read.</w:t>
      </w:r>
    </w:p>
    <w:p w14:paraId="5BC9E1A3" w14:textId="77777777" w:rsidR="000C7980" w:rsidRDefault="00967C81">
      <w:pPr>
        <w:pStyle w:val="Body"/>
        <w:jc w:val="center"/>
        <w:rPr>
          <w:rStyle w:val="None"/>
          <w:b/>
          <w:bCs/>
          <w:sz w:val="20"/>
          <w:szCs w:val="20"/>
        </w:rPr>
      </w:pPr>
      <w:r>
        <w:rPr>
          <w:rStyle w:val="None"/>
          <w:b/>
          <w:bCs/>
          <w:smallCaps/>
          <w:color w:val="632423"/>
          <w:sz w:val="20"/>
          <w:szCs w:val="20"/>
          <w:u w:color="632423"/>
          <w:lang w:val="es-ES_tradnl"/>
        </w:rPr>
        <w:t xml:space="preserve">N.B. DO </w:t>
      </w:r>
      <w:r>
        <w:rPr>
          <w:rStyle w:val="None"/>
          <w:b/>
          <w:bCs/>
          <w:smallCaps/>
          <w:color w:val="632423"/>
          <w:sz w:val="20"/>
          <w:szCs w:val="20"/>
          <w:u w:val="single" w:color="632423"/>
        </w:rPr>
        <w:t>NOT</w:t>
      </w:r>
      <w:r>
        <w:rPr>
          <w:rStyle w:val="None"/>
          <w:b/>
          <w:bCs/>
          <w:smallCaps/>
          <w:color w:val="632423"/>
          <w:sz w:val="20"/>
          <w:szCs w:val="20"/>
          <w:u w:color="632423"/>
        </w:rPr>
        <w:t xml:space="preserve"> USE HIGHLIGHT, PLEASE DELETE THE WORDS THAT DO NOT APPLY TO YOUR PROPOSAL</w:t>
      </w:r>
    </w:p>
    <w:p w14:paraId="6AE213DD" w14:textId="77777777" w:rsidR="000C7980" w:rsidRDefault="00967C81">
      <w:pPr>
        <w:pStyle w:val="Body"/>
        <w:jc w:val="center"/>
        <w:rPr>
          <w:rStyle w:val="None"/>
          <w:b/>
          <w:bCs/>
          <w:color w:val="632423"/>
          <w:u w:color="632423"/>
        </w:rPr>
      </w:pPr>
      <w:r>
        <w:rPr>
          <w:rStyle w:val="None"/>
          <w:b/>
          <w:bCs/>
          <w:color w:val="632423"/>
          <w:u w:color="632423"/>
        </w:rPr>
        <w:t>ALL numbers in section (A) need to be completed, including the impact ones.</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9"/>
        <w:gridCol w:w="2505"/>
        <w:gridCol w:w="2613"/>
        <w:gridCol w:w="352"/>
        <w:gridCol w:w="2647"/>
        <w:gridCol w:w="284"/>
      </w:tblGrid>
      <w:tr w:rsidR="000C7980" w14:paraId="10160CC0" w14:textId="77777777">
        <w:trPr>
          <w:trHeight w:val="251"/>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E20E377" w14:textId="77777777" w:rsidR="000C7980" w:rsidRDefault="00967C81">
            <w:pPr>
              <w:pStyle w:val="Body"/>
            </w:pPr>
            <w:r>
              <w:rPr>
                <w:rStyle w:val="None"/>
              </w:rPr>
              <w:t xml:space="preserve">A.1. </w:t>
            </w:r>
            <w:hyperlink w:anchor="bookmark1" w:history="1">
              <w:r>
                <w:rPr>
                  <w:rStyle w:val="Hyperlink1"/>
                </w:rPr>
                <w:t>Course or program</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EC358DF" w14:textId="5B645BDA" w:rsidR="005B008E" w:rsidRPr="00D20A5A" w:rsidRDefault="00327ECB" w:rsidP="00C55EAD">
            <w:pPr>
              <w:spacing w:before="80" w:after="80"/>
              <w:rPr>
                <w:color w:val="000000" w:themeColor="text1"/>
              </w:rPr>
            </w:pPr>
            <w:r w:rsidRPr="00224EFE">
              <w:rPr>
                <w:rFonts w:ascii="Cambria" w:eastAsia="Cambria" w:hAnsi="Cambria" w:cs="Cambria"/>
                <w:b/>
                <w:bCs/>
                <w:smallCaps/>
                <w:color w:val="000000" w:themeColor="text1"/>
                <w:sz w:val="22"/>
                <w:szCs w:val="22"/>
                <w:u w:color="622423"/>
              </w:rPr>
              <w:t>TESL 401</w:t>
            </w:r>
            <w:r w:rsidRPr="00D20A5A">
              <w:rPr>
                <w:rFonts w:ascii="Cambria" w:eastAsia="Cambria" w:hAnsi="Cambria" w:cs="Cambria"/>
                <w:b/>
                <w:bCs/>
                <w:smallCaps/>
                <w:color w:val="000000" w:themeColor="text1"/>
                <w:sz w:val="22"/>
                <w:szCs w:val="22"/>
                <w:u w:color="622423"/>
              </w:rPr>
              <w:t xml:space="preserve"> Introduction to Teaching Emergent Bilinguals</w:t>
            </w:r>
          </w:p>
        </w:tc>
        <w:tc>
          <w:tcPr>
            <w:tcW w:w="283" w:type="dxa"/>
            <w:vMerge w:val="restart"/>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7353A9B" w14:textId="77777777" w:rsidR="000C7980" w:rsidRPr="00D20A5A" w:rsidRDefault="000C7980">
            <w:pPr>
              <w:rPr>
                <w:color w:val="000000" w:themeColor="text1"/>
              </w:rPr>
            </w:pPr>
          </w:p>
        </w:tc>
      </w:tr>
      <w:tr w:rsidR="000C7980" w14:paraId="4C858BB5" w14:textId="77777777">
        <w:trPr>
          <w:trHeight w:val="251"/>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8F3DD52" w14:textId="3980C671" w:rsidR="000C7980" w:rsidRDefault="000341C7">
            <w:hyperlink w:anchor="3znysh7">
              <w:r w:rsidR="00327ECB">
                <w:rPr>
                  <w:color w:val="0000FF"/>
                  <w:u w:val="single"/>
                </w:rPr>
                <w:t>Replacing</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E7E55C5" w14:textId="1C49AA4E" w:rsidR="000C7980" w:rsidRPr="00D20A5A" w:rsidRDefault="000C7980">
            <w:pPr>
              <w:rPr>
                <w:color w:val="000000" w:themeColor="text1"/>
              </w:rPr>
            </w:pPr>
          </w:p>
        </w:tc>
        <w:tc>
          <w:tcPr>
            <w:tcW w:w="283" w:type="dxa"/>
            <w:vMerge/>
            <w:tcBorders>
              <w:top w:val="single" w:sz="8" w:space="0" w:color="984806"/>
              <w:left w:val="single" w:sz="8" w:space="0" w:color="984806"/>
              <w:bottom w:val="single" w:sz="8" w:space="0" w:color="984806"/>
              <w:right w:val="single" w:sz="8" w:space="0" w:color="984806"/>
            </w:tcBorders>
            <w:shd w:val="clear" w:color="auto" w:fill="auto"/>
          </w:tcPr>
          <w:p w14:paraId="4FAD759B" w14:textId="77777777" w:rsidR="000C7980" w:rsidRPr="00D20A5A" w:rsidRDefault="000C7980">
            <w:pPr>
              <w:rPr>
                <w:color w:val="000000" w:themeColor="text1"/>
              </w:rPr>
            </w:pPr>
          </w:p>
        </w:tc>
      </w:tr>
      <w:tr w:rsidR="000C7980" w14:paraId="320E02F9" w14:textId="77777777" w:rsidTr="00327ECB">
        <w:trPr>
          <w:trHeight w:val="341"/>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A4D74C6" w14:textId="77777777" w:rsidR="000C7980" w:rsidRDefault="00967C81">
            <w:pPr>
              <w:pStyle w:val="Body"/>
            </w:pPr>
            <w:r>
              <w:rPr>
                <w:rStyle w:val="None"/>
              </w:rPr>
              <w:t xml:space="preserve">A.2. </w:t>
            </w:r>
            <w:hyperlink w:anchor="bookmark2" w:history="1">
              <w:r>
                <w:rPr>
                  <w:rStyle w:val="Hyperlink1"/>
                </w:rPr>
                <w:t>Proposal type</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8115BCB" w14:textId="5CDF0FBE" w:rsidR="000C7980" w:rsidRPr="00D20A5A" w:rsidRDefault="00327ECB">
            <w:pPr>
              <w:pStyle w:val="Body"/>
              <w:rPr>
                <w:color w:val="000000" w:themeColor="text1"/>
              </w:rPr>
            </w:pPr>
            <w:r w:rsidRPr="00D20A5A">
              <w:rPr>
                <w:color w:val="000000" w:themeColor="text1"/>
              </w:rPr>
              <w:t>Course Creation</w:t>
            </w:r>
          </w:p>
        </w:tc>
        <w:tc>
          <w:tcPr>
            <w:tcW w:w="283" w:type="dxa"/>
            <w:vMerge/>
            <w:tcBorders>
              <w:top w:val="single" w:sz="8" w:space="0" w:color="984806"/>
              <w:left w:val="single" w:sz="8" w:space="0" w:color="984806"/>
              <w:bottom w:val="single" w:sz="8" w:space="0" w:color="984806"/>
              <w:right w:val="single" w:sz="8" w:space="0" w:color="984806"/>
            </w:tcBorders>
            <w:shd w:val="clear" w:color="auto" w:fill="auto"/>
          </w:tcPr>
          <w:p w14:paraId="5CFB5C3A" w14:textId="77777777" w:rsidR="000C7980" w:rsidRPr="00D20A5A" w:rsidRDefault="000C7980">
            <w:pPr>
              <w:rPr>
                <w:color w:val="000000" w:themeColor="text1"/>
              </w:rPr>
            </w:pPr>
          </w:p>
        </w:tc>
      </w:tr>
      <w:tr w:rsidR="000C7980" w14:paraId="3EA5F616" w14:textId="77777777">
        <w:trPr>
          <w:trHeight w:val="251"/>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E94E57E" w14:textId="77777777" w:rsidR="000C7980" w:rsidRDefault="00967C81">
            <w:pPr>
              <w:pStyle w:val="Body"/>
            </w:pPr>
            <w:r>
              <w:rPr>
                <w:rStyle w:val="None"/>
              </w:rPr>
              <w:t xml:space="preserve">A.3. </w:t>
            </w:r>
            <w:hyperlink w:anchor="bookmark3" w:history="1">
              <w:r>
                <w:rPr>
                  <w:rStyle w:val="Hyperlink1"/>
                </w:rPr>
                <w:t>Originator</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1350737" w14:textId="77777777" w:rsidR="00D02B46" w:rsidRPr="00D20A5A" w:rsidRDefault="00D02B46">
            <w:pPr>
              <w:rPr>
                <w:color w:val="000000" w:themeColor="text1"/>
              </w:rPr>
            </w:pPr>
            <w:r w:rsidRPr="00D20A5A">
              <w:rPr>
                <w:color w:val="000000" w:themeColor="text1"/>
              </w:rPr>
              <w:t xml:space="preserve">Sarah </w:t>
            </w:r>
            <w:proofErr w:type="spellStart"/>
            <w:r w:rsidRPr="00D20A5A">
              <w:rPr>
                <w:color w:val="000000" w:themeColor="text1"/>
              </w:rPr>
              <w:t>Hesson</w:t>
            </w:r>
            <w:proofErr w:type="spellEnd"/>
            <w:r w:rsidRPr="00D20A5A">
              <w:rPr>
                <w:color w:val="000000" w:themeColor="text1"/>
              </w:rPr>
              <w:t xml:space="preserve"> </w:t>
            </w:r>
          </w:p>
          <w:p w14:paraId="3A6286CC" w14:textId="77777777" w:rsidR="000C7980" w:rsidRPr="00D20A5A" w:rsidRDefault="00D02B46">
            <w:pPr>
              <w:rPr>
                <w:color w:val="000000" w:themeColor="text1"/>
              </w:rPr>
            </w:pPr>
            <w:r w:rsidRPr="00D20A5A">
              <w:rPr>
                <w:color w:val="000000" w:themeColor="text1"/>
              </w:rPr>
              <w:t xml:space="preserve"> Jane Yedlin </w:t>
            </w:r>
          </w:p>
        </w:tc>
        <w:tc>
          <w:tcPr>
            <w:tcW w:w="261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0DA1453" w14:textId="445A603C" w:rsidR="000C7980" w:rsidRPr="00D20A5A" w:rsidRDefault="00197ABB">
            <w:pPr>
              <w:pStyle w:val="Body"/>
              <w:rPr>
                <w:color w:val="000000" w:themeColor="text1"/>
              </w:rPr>
            </w:pPr>
            <w:r w:rsidRPr="00D20A5A">
              <w:rPr>
                <w:color w:val="000000" w:themeColor="text1"/>
              </w:rPr>
              <w:t xml:space="preserve">Home Department </w:t>
            </w:r>
          </w:p>
        </w:tc>
        <w:tc>
          <w:tcPr>
            <w:tcW w:w="3281" w:type="dxa"/>
            <w:gridSpan w:val="3"/>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94ABAA5" w14:textId="066AA576" w:rsidR="000C7980" w:rsidRPr="00D20A5A" w:rsidRDefault="00197ABB">
            <w:pPr>
              <w:rPr>
                <w:color w:val="000000" w:themeColor="text1"/>
              </w:rPr>
            </w:pPr>
            <w:r w:rsidRPr="00D20A5A">
              <w:rPr>
                <w:color w:val="000000" w:themeColor="text1"/>
              </w:rPr>
              <w:t>TESL Program,</w:t>
            </w:r>
          </w:p>
          <w:p w14:paraId="42E74DF1" w14:textId="77777777" w:rsidR="00197ABB" w:rsidRPr="00D20A5A" w:rsidRDefault="00197ABB">
            <w:pPr>
              <w:rPr>
                <w:color w:val="000000" w:themeColor="text1"/>
              </w:rPr>
            </w:pPr>
            <w:r w:rsidRPr="00D20A5A">
              <w:rPr>
                <w:color w:val="000000" w:themeColor="text1"/>
              </w:rPr>
              <w:t xml:space="preserve">Dept. of Educational Studies </w:t>
            </w:r>
          </w:p>
        </w:tc>
      </w:tr>
      <w:tr w:rsidR="000C7980" w14:paraId="3A2BD674" w14:textId="77777777">
        <w:trPr>
          <w:trHeight w:val="2263"/>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FDE742B" w14:textId="77777777" w:rsidR="000C7980" w:rsidRDefault="00967C81">
            <w:pPr>
              <w:pStyle w:val="Body"/>
            </w:pPr>
            <w:r>
              <w:rPr>
                <w:rStyle w:val="None"/>
              </w:rPr>
              <w:t xml:space="preserve">A.4. </w:t>
            </w:r>
            <w:hyperlink w:anchor="bookmark4" w:history="1">
              <w:r>
                <w:rPr>
                  <w:rStyle w:val="Hyperlink1"/>
                </w:rPr>
                <w:t>Context and Rationale</w:t>
              </w:r>
            </w:hyperlink>
            <w:r>
              <w:rPr>
                <w:rStyle w:val="Hyperlink1"/>
              </w:rPr>
              <w:t xml:space="preserve"> </w:t>
            </w:r>
          </w:p>
        </w:tc>
        <w:tc>
          <w:tcPr>
            <w:tcW w:w="8400"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BC97749" w14:textId="77777777" w:rsidR="009D34C6" w:rsidRPr="009D34C6" w:rsidRDefault="009D34C6" w:rsidP="009D34C6">
            <w:pPr>
              <w:rPr>
                <w:rFonts w:ascii="Times" w:hAnsi="Times"/>
              </w:rPr>
            </w:pPr>
            <w:r w:rsidRPr="009D34C6">
              <w:rPr>
                <w:rFonts w:ascii="Times" w:hAnsi="Times"/>
                <w:color w:val="000000"/>
              </w:rPr>
              <w:t>TESL 401 introduces teaching candidates to material which will prepare them to understand and effectively teach emergent bilingual (ELL) students in regular education classrooms, including ELL student demographics and rights, program models, assessment, second language acquisition processes, and effective instructional practices. </w:t>
            </w:r>
          </w:p>
          <w:p w14:paraId="7F0B058C" w14:textId="77777777" w:rsidR="009D34C6" w:rsidRPr="009D34C6" w:rsidRDefault="009D34C6" w:rsidP="00034360">
            <w:pPr>
              <w:rPr>
                <w:rFonts w:ascii="Times" w:hAnsi="Times"/>
                <w:b/>
                <w:color w:val="000000" w:themeColor="text1"/>
              </w:rPr>
            </w:pPr>
            <w:bookmarkStart w:id="1" w:name="_GoBack"/>
            <w:bookmarkEnd w:id="1"/>
          </w:p>
          <w:p w14:paraId="2280C729" w14:textId="7F7678F3" w:rsidR="00034360" w:rsidRPr="00D20A5A" w:rsidRDefault="00034360" w:rsidP="00034360">
            <w:pPr>
              <w:rPr>
                <w:rFonts w:asciiTheme="majorHAnsi" w:hAnsiTheme="majorHAnsi"/>
                <w:b/>
                <w:color w:val="000000" w:themeColor="text1"/>
                <w:sz w:val="22"/>
                <w:szCs w:val="22"/>
              </w:rPr>
            </w:pPr>
            <w:r w:rsidRPr="00D20A5A">
              <w:rPr>
                <w:rFonts w:asciiTheme="majorHAnsi" w:hAnsiTheme="majorHAnsi"/>
                <w:b/>
                <w:color w:val="000000" w:themeColor="text1"/>
                <w:sz w:val="22"/>
                <w:szCs w:val="22"/>
              </w:rPr>
              <w:t xml:space="preserve">Context </w:t>
            </w:r>
          </w:p>
          <w:p w14:paraId="17C32CEA" w14:textId="290B9EB5" w:rsidR="00034360" w:rsidRPr="00D20A5A" w:rsidRDefault="00034360" w:rsidP="00034360">
            <w:pPr>
              <w:rPr>
                <w:b/>
                <w:color w:val="000000" w:themeColor="text1"/>
              </w:rPr>
            </w:pPr>
            <w:r w:rsidRPr="00D20A5A">
              <w:rPr>
                <w:color w:val="000000" w:themeColor="text1"/>
              </w:rPr>
              <w:t>This course</w:t>
            </w:r>
            <w:r w:rsidR="00222C9F" w:rsidRPr="00D20A5A">
              <w:rPr>
                <w:color w:val="000000" w:themeColor="text1"/>
              </w:rPr>
              <w:t xml:space="preserve"> was developed a</w:t>
            </w:r>
            <w:r w:rsidRPr="00D20A5A">
              <w:rPr>
                <w:color w:val="000000" w:themeColor="text1"/>
              </w:rPr>
              <w:t xml:space="preserve">s part of a major revision to all undergraduate programs in the Feinstein School of Education and Human Development (FSEHD). This course will be </w:t>
            </w:r>
            <w:r w:rsidR="00222C9F" w:rsidRPr="00D20A5A">
              <w:rPr>
                <w:color w:val="000000" w:themeColor="text1"/>
              </w:rPr>
              <w:t xml:space="preserve">required </w:t>
            </w:r>
            <w:r w:rsidRPr="00D20A5A">
              <w:rPr>
                <w:color w:val="000000" w:themeColor="text1"/>
              </w:rPr>
              <w:t>for students in the following programs</w:t>
            </w:r>
            <w:r w:rsidR="00222C9F" w:rsidRPr="00D20A5A">
              <w:rPr>
                <w:b/>
                <w:color w:val="000000" w:themeColor="text1"/>
              </w:rPr>
              <w:t>:</w:t>
            </w:r>
          </w:p>
          <w:p w14:paraId="7A6C106B" w14:textId="23EFC46E" w:rsidR="00034360" w:rsidRPr="000C01A5" w:rsidRDefault="00034360" w:rsidP="000C01A5">
            <w:pPr>
              <w:pStyle w:val="ListParagraph"/>
              <w:numPr>
                <w:ilvl w:val="0"/>
                <w:numId w:val="19"/>
              </w:numPr>
              <w:rPr>
                <w:rFonts w:asciiTheme="majorHAnsi" w:hAnsiTheme="majorHAnsi"/>
                <w:color w:val="000000" w:themeColor="text1"/>
                <w:sz w:val="20"/>
                <w:szCs w:val="20"/>
              </w:rPr>
            </w:pPr>
            <w:r w:rsidRPr="00D20A5A">
              <w:rPr>
                <w:rFonts w:asciiTheme="majorHAnsi" w:hAnsiTheme="majorHAnsi"/>
                <w:color w:val="000000" w:themeColor="text1"/>
                <w:sz w:val="20"/>
                <w:szCs w:val="20"/>
              </w:rPr>
              <w:t>Art Education B.S.</w:t>
            </w:r>
          </w:p>
          <w:p w14:paraId="1EBEDB40" w14:textId="525A5982" w:rsidR="00034360" w:rsidRPr="00D20A5A" w:rsidRDefault="00034360" w:rsidP="00034360">
            <w:pPr>
              <w:pStyle w:val="ListParagraph"/>
              <w:numPr>
                <w:ilvl w:val="0"/>
                <w:numId w:val="19"/>
              </w:numPr>
              <w:rPr>
                <w:color w:val="000000" w:themeColor="text1"/>
                <w:sz w:val="20"/>
                <w:szCs w:val="20"/>
              </w:rPr>
            </w:pPr>
            <w:r w:rsidRPr="00D20A5A">
              <w:rPr>
                <w:color w:val="000000" w:themeColor="text1"/>
                <w:sz w:val="20"/>
                <w:szCs w:val="20"/>
              </w:rPr>
              <w:t>Music in Music Education B.M.</w:t>
            </w:r>
          </w:p>
          <w:p w14:paraId="0A1071D0" w14:textId="77777777" w:rsidR="00034360" w:rsidRPr="00D20A5A" w:rsidRDefault="00034360" w:rsidP="00034360">
            <w:pPr>
              <w:pStyle w:val="ListParagraph"/>
              <w:numPr>
                <w:ilvl w:val="0"/>
                <w:numId w:val="19"/>
              </w:numPr>
              <w:rPr>
                <w:color w:val="000000" w:themeColor="text1"/>
                <w:sz w:val="20"/>
                <w:szCs w:val="20"/>
              </w:rPr>
            </w:pPr>
            <w:r w:rsidRPr="00D20A5A">
              <w:rPr>
                <w:color w:val="000000" w:themeColor="text1"/>
                <w:sz w:val="20"/>
                <w:szCs w:val="20"/>
              </w:rPr>
              <w:t>Health Education B.S.</w:t>
            </w:r>
          </w:p>
          <w:p w14:paraId="33EAE273" w14:textId="77777777" w:rsidR="00034360" w:rsidRPr="00D20A5A" w:rsidRDefault="00034360" w:rsidP="00034360">
            <w:pPr>
              <w:pStyle w:val="ListParagraph"/>
              <w:numPr>
                <w:ilvl w:val="0"/>
                <w:numId w:val="19"/>
              </w:numPr>
              <w:rPr>
                <w:color w:val="000000" w:themeColor="text1"/>
                <w:sz w:val="20"/>
                <w:szCs w:val="20"/>
              </w:rPr>
            </w:pPr>
            <w:r w:rsidRPr="00D20A5A">
              <w:rPr>
                <w:color w:val="000000" w:themeColor="text1"/>
                <w:sz w:val="20"/>
                <w:szCs w:val="20"/>
              </w:rPr>
              <w:t>Physical Education B.S.</w:t>
            </w:r>
          </w:p>
          <w:p w14:paraId="33CC50B9" w14:textId="3E8E35AB" w:rsidR="00034360" w:rsidRPr="00D20A5A" w:rsidRDefault="00034360" w:rsidP="00034360">
            <w:pPr>
              <w:pStyle w:val="ListParagraph"/>
              <w:numPr>
                <w:ilvl w:val="0"/>
                <w:numId w:val="19"/>
              </w:numPr>
              <w:rPr>
                <w:color w:val="000000" w:themeColor="text1"/>
                <w:sz w:val="20"/>
                <w:szCs w:val="20"/>
              </w:rPr>
            </w:pPr>
            <w:r w:rsidRPr="00D20A5A">
              <w:rPr>
                <w:color w:val="000000" w:themeColor="text1"/>
                <w:sz w:val="20"/>
                <w:szCs w:val="20"/>
              </w:rPr>
              <w:t>Secondary Education B.A., Majors: Biology, Chemistry, General Science, History, Mathematics, Physics, and Social Studies</w:t>
            </w:r>
          </w:p>
          <w:p w14:paraId="40418DD7" w14:textId="77777777" w:rsidR="00034360" w:rsidRPr="00D20A5A" w:rsidRDefault="00034360" w:rsidP="00034360">
            <w:pPr>
              <w:pStyle w:val="ListParagraph"/>
              <w:numPr>
                <w:ilvl w:val="0"/>
                <w:numId w:val="19"/>
              </w:numPr>
              <w:rPr>
                <w:color w:val="000000" w:themeColor="text1"/>
                <w:sz w:val="20"/>
                <w:szCs w:val="20"/>
              </w:rPr>
            </w:pPr>
            <w:r w:rsidRPr="00D20A5A">
              <w:rPr>
                <w:color w:val="000000" w:themeColor="text1"/>
                <w:sz w:val="20"/>
                <w:szCs w:val="20"/>
              </w:rPr>
              <w:t>Technology Education B.S., Concentration: Teaching</w:t>
            </w:r>
          </w:p>
          <w:p w14:paraId="6F28C4BD" w14:textId="420859DF" w:rsidR="00034360" w:rsidRDefault="00034360" w:rsidP="00D20A5A">
            <w:pPr>
              <w:pStyle w:val="ListParagraph"/>
              <w:numPr>
                <w:ilvl w:val="0"/>
                <w:numId w:val="19"/>
              </w:numPr>
              <w:rPr>
                <w:color w:val="000000" w:themeColor="text1"/>
                <w:sz w:val="20"/>
                <w:szCs w:val="20"/>
              </w:rPr>
            </w:pPr>
            <w:r w:rsidRPr="00D20A5A">
              <w:rPr>
                <w:color w:val="000000" w:themeColor="text1"/>
                <w:sz w:val="20"/>
                <w:szCs w:val="20"/>
              </w:rPr>
              <w:t>World Languages Education B.A., Teaching Concentrations: French, Portuguese, Spanish</w:t>
            </w:r>
          </w:p>
          <w:p w14:paraId="556C8D30" w14:textId="77777777" w:rsidR="00D20A5A" w:rsidRPr="00D20A5A" w:rsidRDefault="00D20A5A" w:rsidP="0021402A">
            <w:pPr>
              <w:pStyle w:val="ListParagraph"/>
              <w:ind w:left="360"/>
              <w:rPr>
                <w:color w:val="000000" w:themeColor="text1"/>
                <w:sz w:val="20"/>
                <w:szCs w:val="20"/>
              </w:rPr>
            </w:pPr>
          </w:p>
          <w:p w14:paraId="6F3BC33F" w14:textId="77777777" w:rsidR="00034360" w:rsidRPr="00D20A5A" w:rsidRDefault="00034360">
            <w:pPr>
              <w:pStyle w:val="Body"/>
              <w:rPr>
                <w:rStyle w:val="None"/>
                <w:rFonts w:asciiTheme="majorHAnsi" w:hAnsiTheme="majorHAnsi"/>
                <w:b/>
                <w:bCs/>
                <w:color w:val="000000" w:themeColor="text1"/>
                <w:sz w:val="24"/>
                <w:szCs w:val="24"/>
              </w:rPr>
            </w:pPr>
            <w:r w:rsidRPr="00D20A5A">
              <w:rPr>
                <w:rStyle w:val="None"/>
                <w:rFonts w:asciiTheme="majorHAnsi" w:hAnsiTheme="majorHAnsi"/>
                <w:b/>
                <w:bCs/>
                <w:color w:val="000000" w:themeColor="text1"/>
                <w:sz w:val="24"/>
                <w:szCs w:val="24"/>
              </w:rPr>
              <w:t xml:space="preserve">Rationale </w:t>
            </w:r>
          </w:p>
          <w:p w14:paraId="141B8F15" w14:textId="5323C467" w:rsidR="00197ABB" w:rsidRPr="00D20A5A" w:rsidRDefault="00967C81">
            <w:pPr>
              <w:pStyle w:val="Body"/>
              <w:rPr>
                <w:rStyle w:val="None"/>
                <w:bCs/>
                <w:color w:val="000000" w:themeColor="text1"/>
              </w:rPr>
            </w:pPr>
            <w:r w:rsidRPr="00D20A5A">
              <w:rPr>
                <w:rStyle w:val="None"/>
                <w:bCs/>
                <w:color w:val="000000" w:themeColor="text1"/>
              </w:rPr>
              <w:t>In recognition of the state’s numerically and geographically expanding population of school-aged English Language learners (ELLs) and in the context of the college’s education program redesign</w:t>
            </w:r>
            <w:r w:rsidR="00F72DFF" w:rsidRPr="00D20A5A">
              <w:rPr>
                <w:rStyle w:val="None"/>
                <w:bCs/>
                <w:color w:val="000000" w:themeColor="text1"/>
              </w:rPr>
              <w:t xml:space="preserve">, </w:t>
            </w:r>
            <w:r w:rsidRPr="00D20A5A">
              <w:rPr>
                <w:rStyle w:val="None"/>
                <w:bCs/>
                <w:color w:val="000000" w:themeColor="text1"/>
              </w:rPr>
              <w:t>it is a priority for all undergraduate teaching candidates to prepare to work effectively with ELLs. Further, the redesign plan has called for an</w:t>
            </w:r>
            <w:r w:rsidR="00F72DFF" w:rsidRPr="00D20A5A">
              <w:rPr>
                <w:rStyle w:val="None"/>
                <w:bCs/>
                <w:color w:val="000000" w:themeColor="text1"/>
              </w:rPr>
              <w:t xml:space="preserve"> </w:t>
            </w:r>
            <w:r w:rsidRPr="00D20A5A">
              <w:rPr>
                <w:rStyle w:val="None"/>
                <w:bCs/>
                <w:color w:val="000000" w:themeColor="text1"/>
              </w:rPr>
              <w:t xml:space="preserve">  increased number of courses which offer field experiences. </w:t>
            </w:r>
          </w:p>
          <w:p w14:paraId="1FC89C41" w14:textId="716C9505" w:rsidR="006666AC" w:rsidRPr="00D20A5A" w:rsidRDefault="00967C81" w:rsidP="006666AC">
            <w:pPr>
              <w:pStyle w:val="Body"/>
              <w:rPr>
                <w:rStyle w:val="None"/>
                <w:bCs/>
                <w:color w:val="000000" w:themeColor="text1"/>
              </w:rPr>
            </w:pPr>
            <w:r w:rsidRPr="00D20A5A">
              <w:rPr>
                <w:rStyle w:val="None"/>
                <w:bCs/>
                <w:color w:val="000000" w:themeColor="text1"/>
              </w:rPr>
              <w:t>Th</w:t>
            </w:r>
            <w:r w:rsidR="00197ABB" w:rsidRPr="00D20A5A">
              <w:rPr>
                <w:rStyle w:val="None"/>
                <w:bCs/>
                <w:color w:val="000000" w:themeColor="text1"/>
              </w:rPr>
              <w:t>is</w:t>
            </w:r>
            <w:r w:rsidRPr="00D20A5A">
              <w:rPr>
                <w:rStyle w:val="None"/>
                <w:bCs/>
                <w:color w:val="000000" w:themeColor="text1"/>
              </w:rPr>
              <w:t xml:space="preserve"> course is the first course in a two</w:t>
            </w:r>
            <w:r w:rsidR="00197ABB" w:rsidRPr="00D20A5A">
              <w:rPr>
                <w:rStyle w:val="None"/>
                <w:bCs/>
                <w:color w:val="000000" w:themeColor="text1"/>
              </w:rPr>
              <w:t>-</w:t>
            </w:r>
            <w:r w:rsidRPr="00D20A5A">
              <w:rPr>
                <w:rStyle w:val="None"/>
                <w:bCs/>
                <w:color w:val="000000" w:themeColor="text1"/>
              </w:rPr>
              <w:t>course series</w:t>
            </w:r>
            <w:r w:rsidR="00F72DFF" w:rsidRPr="00D20A5A">
              <w:rPr>
                <w:rStyle w:val="None"/>
                <w:bCs/>
                <w:color w:val="000000" w:themeColor="text1"/>
              </w:rPr>
              <w:t xml:space="preserve"> (with TESL </w:t>
            </w:r>
            <w:r w:rsidR="00514E7F" w:rsidRPr="00D20A5A">
              <w:rPr>
                <w:rStyle w:val="None"/>
                <w:bCs/>
                <w:color w:val="000000" w:themeColor="text1"/>
              </w:rPr>
              <w:t>402</w:t>
            </w:r>
            <w:r w:rsidR="00F72DFF" w:rsidRPr="00D20A5A">
              <w:rPr>
                <w:rStyle w:val="None"/>
                <w:bCs/>
                <w:color w:val="000000" w:themeColor="text1"/>
              </w:rPr>
              <w:t>)</w:t>
            </w:r>
            <w:r w:rsidRPr="00D20A5A">
              <w:rPr>
                <w:rStyle w:val="None"/>
                <w:bCs/>
                <w:color w:val="000000" w:themeColor="text1"/>
              </w:rPr>
              <w:t xml:space="preserve"> on teaching ELLs. This first course</w:t>
            </w:r>
            <w:r w:rsidR="00F72DFF" w:rsidRPr="00D20A5A">
              <w:rPr>
                <w:rStyle w:val="None"/>
                <w:bCs/>
                <w:color w:val="000000" w:themeColor="text1"/>
              </w:rPr>
              <w:t xml:space="preserve"> (TESL </w:t>
            </w:r>
            <w:r w:rsidR="001907D9" w:rsidRPr="00D20A5A">
              <w:rPr>
                <w:rStyle w:val="None"/>
                <w:bCs/>
                <w:color w:val="000000" w:themeColor="text1"/>
              </w:rPr>
              <w:t>401</w:t>
            </w:r>
            <w:r w:rsidR="00F72DFF" w:rsidRPr="00D20A5A">
              <w:rPr>
                <w:rStyle w:val="None"/>
                <w:bCs/>
                <w:color w:val="000000" w:themeColor="text1"/>
              </w:rPr>
              <w:t xml:space="preserve">) </w:t>
            </w:r>
            <w:r w:rsidRPr="00D20A5A">
              <w:rPr>
                <w:rStyle w:val="None"/>
                <w:bCs/>
                <w:color w:val="000000" w:themeColor="text1"/>
              </w:rPr>
              <w:t xml:space="preserve">will be required for </w:t>
            </w:r>
            <w:proofErr w:type="gramStart"/>
            <w:r w:rsidRPr="00D20A5A">
              <w:rPr>
                <w:rStyle w:val="None"/>
                <w:bCs/>
                <w:color w:val="000000" w:themeColor="text1"/>
              </w:rPr>
              <w:t>candidates</w:t>
            </w:r>
            <w:proofErr w:type="gramEnd"/>
            <w:r w:rsidRPr="00D20A5A">
              <w:rPr>
                <w:rStyle w:val="None"/>
                <w:bCs/>
                <w:color w:val="000000" w:themeColor="text1"/>
              </w:rPr>
              <w:t xml:space="preserve"> programs</w:t>
            </w:r>
            <w:r w:rsidR="00D20A5A">
              <w:rPr>
                <w:rStyle w:val="None"/>
                <w:bCs/>
                <w:color w:val="000000" w:themeColor="text1"/>
              </w:rPr>
              <w:t xml:space="preserve"> listed above.</w:t>
            </w:r>
          </w:p>
          <w:p w14:paraId="3EC22C57" w14:textId="205A440B" w:rsidR="00E1132F" w:rsidRPr="009D34C6" w:rsidRDefault="00967C81" w:rsidP="000658E1">
            <w:pPr>
              <w:pStyle w:val="Body"/>
              <w:rPr>
                <w:bCs/>
                <w:color w:val="000000" w:themeColor="text1"/>
              </w:rPr>
            </w:pPr>
            <w:r w:rsidRPr="00D20A5A">
              <w:rPr>
                <w:rStyle w:val="None"/>
                <w:bCs/>
                <w:color w:val="000000" w:themeColor="text1"/>
              </w:rPr>
              <w:t xml:space="preserve">Individual </w:t>
            </w:r>
            <w:r w:rsidR="00F72DFF" w:rsidRPr="00D20A5A">
              <w:rPr>
                <w:rStyle w:val="None"/>
                <w:bCs/>
                <w:color w:val="000000" w:themeColor="text1"/>
              </w:rPr>
              <w:t xml:space="preserve">students </w:t>
            </w:r>
            <w:r w:rsidRPr="00D20A5A">
              <w:rPr>
                <w:rStyle w:val="None"/>
                <w:bCs/>
                <w:color w:val="000000" w:themeColor="text1"/>
              </w:rPr>
              <w:t xml:space="preserve">will decide </w:t>
            </w:r>
            <w:r w:rsidR="00F72DFF" w:rsidRPr="00D20A5A">
              <w:rPr>
                <w:rStyle w:val="None"/>
                <w:bCs/>
                <w:color w:val="000000" w:themeColor="text1"/>
              </w:rPr>
              <w:t xml:space="preserve">with </w:t>
            </w:r>
            <w:r w:rsidR="00A2199D" w:rsidRPr="00D20A5A">
              <w:rPr>
                <w:rStyle w:val="None"/>
                <w:bCs/>
                <w:color w:val="000000" w:themeColor="text1"/>
              </w:rPr>
              <w:t xml:space="preserve">the help of </w:t>
            </w:r>
            <w:r w:rsidR="00BF2D4A" w:rsidRPr="00D20A5A">
              <w:rPr>
                <w:rStyle w:val="None"/>
                <w:bCs/>
                <w:color w:val="000000" w:themeColor="text1"/>
              </w:rPr>
              <w:t xml:space="preserve">their </w:t>
            </w:r>
            <w:r w:rsidR="00F72DFF" w:rsidRPr="00D20A5A">
              <w:rPr>
                <w:rStyle w:val="None"/>
                <w:bCs/>
                <w:color w:val="000000" w:themeColor="text1"/>
              </w:rPr>
              <w:t xml:space="preserve">advisors </w:t>
            </w:r>
            <w:r w:rsidRPr="00D20A5A">
              <w:rPr>
                <w:rStyle w:val="None"/>
                <w:bCs/>
                <w:color w:val="000000" w:themeColor="text1"/>
              </w:rPr>
              <w:t xml:space="preserve">whether </w:t>
            </w:r>
            <w:r w:rsidR="006666AC" w:rsidRPr="00D20A5A">
              <w:rPr>
                <w:rStyle w:val="None"/>
                <w:bCs/>
                <w:color w:val="000000" w:themeColor="text1"/>
              </w:rPr>
              <w:t xml:space="preserve">or not to </w:t>
            </w:r>
            <w:r w:rsidR="00242203" w:rsidRPr="00D20A5A">
              <w:rPr>
                <w:rStyle w:val="None"/>
                <w:bCs/>
                <w:color w:val="000000" w:themeColor="text1"/>
              </w:rPr>
              <w:t xml:space="preserve">follow TESL </w:t>
            </w:r>
            <w:r w:rsidR="001907D9" w:rsidRPr="00D20A5A">
              <w:rPr>
                <w:rStyle w:val="None"/>
                <w:bCs/>
                <w:color w:val="000000" w:themeColor="text1"/>
              </w:rPr>
              <w:t xml:space="preserve">401 </w:t>
            </w:r>
            <w:r w:rsidR="00242203" w:rsidRPr="00D20A5A">
              <w:rPr>
                <w:rStyle w:val="None"/>
                <w:bCs/>
                <w:color w:val="000000" w:themeColor="text1"/>
              </w:rPr>
              <w:t>with</w:t>
            </w:r>
            <w:r w:rsidRPr="00D20A5A">
              <w:rPr>
                <w:rStyle w:val="None"/>
                <w:bCs/>
                <w:color w:val="000000" w:themeColor="text1"/>
              </w:rPr>
              <w:t xml:space="preserve"> second</w:t>
            </w:r>
            <w:r w:rsidR="00F72DFF" w:rsidRPr="00D20A5A">
              <w:rPr>
                <w:rStyle w:val="None"/>
                <w:bCs/>
                <w:color w:val="000000" w:themeColor="text1"/>
              </w:rPr>
              <w:t xml:space="preserve"> course (TESL 4</w:t>
            </w:r>
            <w:r w:rsidR="001907D9" w:rsidRPr="00D20A5A">
              <w:rPr>
                <w:rStyle w:val="None"/>
                <w:bCs/>
                <w:color w:val="000000" w:themeColor="text1"/>
              </w:rPr>
              <w:t>02</w:t>
            </w:r>
            <w:r w:rsidR="00F72DFF" w:rsidRPr="00D20A5A">
              <w:rPr>
                <w:rStyle w:val="None"/>
                <w:bCs/>
                <w:color w:val="000000" w:themeColor="text1"/>
              </w:rPr>
              <w:t xml:space="preserve">) in the </w:t>
            </w:r>
            <w:r w:rsidRPr="00D20A5A">
              <w:rPr>
                <w:rStyle w:val="None"/>
                <w:bCs/>
                <w:color w:val="000000" w:themeColor="text1"/>
              </w:rPr>
              <w:t>ELL</w:t>
            </w:r>
            <w:r w:rsidR="00242203" w:rsidRPr="00D20A5A">
              <w:rPr>
                <w:rStyle w:val="None"/>
                <w:bCs/>
                <w:color w:val="000000" w:themeColor="text1"/>
              </w:rPr>
              <w:t xml:space="preserve"> </w:t>
            </w:r>
            <w:r w:rsidR="006666AC" w:rsidRPr="00D20A5A">
              <w:rPr>
                <w:rStyle w:val="None"/>
                <w:bCs/>
                <w:color w:val="000000" w:themeColor="text1"/>
              </w:rPr>
              <w:t>sequence</w:t>
            </w:r>
            <w:r w:rsidR="00242203" w:rsidRPr="00D20A5A">
              <w:rPr>
                <w:rStyle w:val="None"/>
                <w:bCs/>
                <w:color w:val="000000" w:themeColor="text1"/>
              </w:rPr>
              <w:t xml:space="preserve">. </w:t>
            </w:r>
          </w:p>
        </w:tc>
      </w:tr>
      <w:tr w:rsidR="000C7980" w14:paraId="36CA107F" w14:textId="77777777">
        <w:trPr>
          <w:trHeight w:val="251"/>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ECEF99B" w14:textId="77777777" w:rsidR="000C7980" w:rsidRDefault="00967C81">
            <w:pPr>
              <w:pStyle w:val="Body"/>
            </w:pPr>
            <w:r>
              <w:rPr>
                <w:rStyle w:val="None"/>
              </w:rPr>
              <w:lastRenderedPageBreak/>
              <w:t xml:space="preserve">A.5. </w:t>
            </w:r>
            <w:hyperlink w:anchor="bookmark5" w:history="1">
              <w:r>
                <w:rPr>
                  <w:rStyle w:val="Hyperlink1"/>
                </w:rPr>
                <w:t>Student impact</w:t>
              </w:r>
            </w:hyperlink>
          </w:p>
        </w:tc>
        <w:tc>
          <w:tcPr>
            <w:tcW w:w="8400"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92C7A33" w14:textId="77777777" w:rsidR="000C7980" w:rsidRDefault="006666AC">
            <w:r>
              <w:t>Positive impact is expected as students will gain knowledge and teaching strategies</w:t>
            </w:r>
            <w:r w:rsidR="00242203">
              <w:t xml:space="preserve"> </w:t>
            </w:r>
            <w:r>
              <w:t xml:space="preserve">  for working with ELLs</w:t>
            </w:r>
            <w:r w:rsidR="00514E7F">
              <w:t>.</w:t>
            </w:r>
            <w:r w:rsidR="00242203">
              <w:t xml:space="preserve"> </w:t>
            </w:r>
            <w:r>
              <w:t>It is expected that students’ levels of comfort working with multilingual student populations will increase.</w:t>
            </w:r>
          </w:p>
          <w:p w14:paraId="4364FCB9" w14:textId="77777777" w:rsidR="00B27C82" w:rsidRPr="000603D0" w:rsidRDefault="00514E7F" w:rsidP="00B27C82">
            <w:pPr>
              <w:rPr>
                <w:rFonts w:eastAsia="Cambria" w:cs="Cambria"/>
                <w:bCs/>
                <w:color w:val="000000" w:themeColor="text1"/>
                <w:u w:color="000000"/>
              </w:rPr>
            </w:pPr>
            <w:r w:rsidRPr="000603D0">
              <w:rPr>
                <w:rFonts w:eastAsia="Cambria" w:cs="Cambria"/>
                <w:bCs/>
                <w:color w:val="000000" w:themeColor="text1"/>
                <w:u w:color="000000"/>
              </w:rPr>
              <w:t>Teacher candidates who take both TESL 40</w:t>
            </w:r>
            <w:r w:rsidRPr="000603D0">
              <w:rPr>
                <w:rFonts w:eastAsia="Cambria" w:cs="Cambria"/>
                <w:color w:val="000000" w:themeColor="text1"/>
                <w:u w:color="000000"/>
              </w:rPr>
              <w:t>1</w:t>
            </w:r>
            <w:r w:rsidRPr="000603D0">
              <w:rPr>
                <w:rFonts w:eastAsia="Cambria" w:cs="Cambria"/>
                <w:bCs/>
                <w:color w:val="000000" w:themeColor="text1"/>
                <w:u w:color="000000"/>
              </w:rPr>
              <w:t xml:space="preserve"> and TESL 40</w:t>
            </w:r>
            <w:r w:rsidRPr="000603D0">
              <w:rPr>
                <w:rFonts w:eastAsia="Cambria" w:cs="Cambria"/>
                <w:color w:val="000000" w:themeColor="text1"/>
                <w:u w:color="000000"/>
              </w:rPr>
              <w:t>2</w:t>
            </w:r>
            <w:r w:rsidRPr="000603D0">
              <w:rPr>
                <w:rFonts w:eastAsia="Cambria" w:cs="Cambria"/>
                <w:bCs/>
                <w:color w:val="000000" w:themeColor="text1"/>
                <w:u w:color="000000"/>
              </w:rPr>
              <w:t xml:space="preserve"> may count these courses towards ESL certification. </w:t>
            </w:r>
            <w:r w:rsidR="00B27C82" w:rsidRPr="000603D0">
              <w:rPr>
                <w:rFonts w:eastAsia="Cambria" w:cs="Cambria"/>
                <w:bCs/>
                <w:color w:val="000000" w:themeColor="text1"/>
                <w:u w:color="000000"/>
              </w:rPr>
              <w:t xml:space="preserve">They would need five additional courses: </w:t>
            </w:r>
            <w:r w:rsidR="00B27C82" w:rsidRPr="000603D0">
              <w:rPr>
                <w:rFonts w:ascii="Calibri" w:hAnsi="Calibri" w:cs="Calibri"/>
                <w:color w:val="000000"/>
                <w:sz w:val="21"/>
                <w:szCs w:val="21"/>
              </w:rPr>
              <w:t>TESL 549,</w:t>
            </w:r>
            <w:r w:rsidR="00B27C82" w:rsidRPr="000603D0">
              <w:rPr>
                <w:rFonts w:eastAsia="Cambria" w:cs="Cambria"/>
                <w:bCs/>
                <w:color w:val="000000" w:themeColor="text1"/>
                <w:u w:color="000000"/>
              </w:rPr>
              <w:t xml:space="preserve"> </w:t>
            </w:r>
          </w:p>
          <w:p w14:paraId="254A8481" w14:textId="5F828A42" w:rsidR="00514E7F" w:rsidRPr="00327ECB" w:rsidRDefault="00B27C82">
            <w:pPr>
              <w:rPr>
                <w:rFonts w:eastAsia="Cambria" w:cs="Cambria"/>
                <w:bCs/>
                <w:color w:val="000000" w:themeColor="text1"/>
                <w:u w:color="000000"/>
              </w:rPr>
            </w:pPr>
            <w:r w:rsidRPr="000603D0">
              <w:rPr>
                <w:rFonts w:ascii="Calibri" w:hAnsi="Calibri" w:cs="Calibri"/>
                <w:color w:val="000000"/>
                <w:sz w:val="21"/>
                <w:szCs w:val="21"/>
              </w:rPr>
              <w:t>TESL 541,</w:t>
            </w:r>
            <w:r w:rsidRPr="000603D0">
              <w:rPr>
                <w:rFonts w:eastAsia="Cambria" w:cs="Cambria"/>
                <w:bCs/>
                <w:color w:val="000000" w:themeColor="text1"/>
                <w:u w:color="000000"/>
              </w:rPr>
              <w:t xml:space="preserve"> </w:t>
            </w:r>
            <w:r w:rsidRPr="000603D0">
              <w:rPr>
                <w:rFonts w:ascii="Calibri" w:hAnsi="Calibri" w:cs="Calibri"/>
                <w:color w:val="000000"/>
                <w:sz w:val="21"/>
                <w:szCs w:val="21"/>
              </w:rPr>
              <w:t xml:space="preserve">TESL 551, TESL 507, TESL 553, and a passing score on praxis exam </w:t>
            </w:r>
            <w:r w:rsidRPr="000603D0">
              <w:rPr>
                <w:rFonts w:ascii="Arial" w:eastAsia="Times New Roman" w:hAnsi="Arial" w:cs="Arial"/>
                <w:color w:val="444444"/>
                <w:sz w:val="20"/>
                <w:szCs w:val="20"/>
              </w:rPr>
              <w:t>(5362).</w:t>
            </w:r>
          </w:p>
        </w:tc>
      </w:tr>
      <w:tr w:rsidR="000C7980" w14:paraId="7524AC72" w14:textId="77777777">
        <w:trPr>
          <w:trHeight w:val="502"/>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0E7A47E" w14:textId="77777777" w:rsidR="000C7980" w:rsidRDefault="00967C81">
            <w:pPr>
              <w:pStyle w:val="Body"/>
            </w:pPr>
            <w:r>
              <w:rPr>
                <w:rStyle w:val="None"/>
              </w:rPr>
              <w:t xml:space="preserve">A.6. </w:t>
            </w:r>
            <w:hyperlink w:anchor="bookmark6" w:history="1">
              <w:r>
                <w:rPr>
                  <w:rStyle w:val="Hyperlink1"/>
                </w:rPr>
                <w:t>Impact on other programs</w:t>
              </w:r>
            </w:hyperlink>
            <w:r>
              <w:rPr>
                <w:rStyle w:val="None"/>
              </w:rPr>
              <w:t xml:space="preserve"> </w:t>
            </w:r>
          </w:p>
        </w:tc>
        <w:tc>
          <w:tcPr>
            <w:tcW w:w="8400"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72DA191" w14:textId="01D53093" w:rsidR="00DD6B17" w:rsidRPr="00327ECB" w:rsidRDefault="00DD6B17" w:rsidP="00DD6B17">
            <w:pPr>
              <w:rPr>
                <w:b/>
                <w:color w:val="000000" w:themeColor="text1"/>
              </w:rPr>
            </w:pPr>
            <w:r w:rsidRPr="00DD6B17">
              <w:rPr>
                <w:b/>
                <w:color w:val="FF0000"/>
              </w:rPr>
              <w:t xml:space="preserve">  </w:t>
            </w:r>
            <w:r w:rsidRPr="00D20A5A">
              <w:rPr>
                <w:b/>
                <w:color w:val="000000" w:themeColor="text1"/>
              </w:rPr>
              <w:t xml:space="preserve">This course will </w:t>
            </w:r>
            <w:r w:rsidR="00E54AAC" w:rsidRPr="00D20A5A">
              <w:rPr>
                <w:b/>
                <w:color w:val="000000" w:themeColor="text1"/>
              </w:rPr>
              <w:t xml:space="preserve">be a requirement </w:t>
            </w:r>
            <w:r w:rsidRPr="00D20A5A">
              <w:rPr>
                <w:b/>
                <w:color w:val="000000" w:themeColor="text1"/>
              </w:rPr>
              <w:t>in the following programs:</w:t>
            </w:r>
          </w:p>
          <w:p w14:paraId="049908D8" w14:textId="44750585" w:rsidR="00DD6B17" w:rsidRPr="00D20A5A" w:rsidRDefault="00DD6B17" w:rsidP="000C01A5">
            <w:pPr>
              <w:rPr>
                <w:color w:val="000000" w:themeColor="text1"/>
              </w:rPr>
            </w:pPr>
            <w:r w:rsidRPr="00D20A5A">
              <w:rPr>
                <w:color w:val="000000" w:themeColor="text1"/>
              </w:rPr>
              <w:t xml:space="preserve">      Art Education B.S.</w:t>
            </w:r>
          </w:p>
          <w:p w14:paraId="7DF4F9A4" w14:textId="77777777" w:rsidR="00DD6B17" w:rsidRPr="00D20A5A" w:rsidRDefault="00DD6B17" w:rsidP="00DD6B17">
            <w:pPr>
              <w:ind w:left="360"/>
              <w:rPr>
                <w:color w:val="000000" w:themeColor="text1"/>
              </w:rPr>
            </w:pPr>
            <w:r w:rsidRPr="00D20A5A">
              <w:rPr>
                <w:color w:val="000000" w:themeColor="text1"/>
              </w:rPr>
              <w:t>Music in Music Education B.M.</w:t>
            </w:r>
          </w:p>
          <w:p w14:paraId="3A1A0B1B" w14:textId="77777777" w:rsidR="00DD6B17" w:rsidRPr="00D20A5A" w:rsidRDefault="00DD6B17" w:rsidP="00DD6B17">
            <w:pPr>
              <w:ind w:left="360"/>
              <w:rPr>
                <w:color w:val="000000" w:themeColor="text1"/>
              </w:rPr>
            </w:pPr>
            <w:r w:rsidRPr="00D20A5A">
              <w:rPr>
                <w:color w:val="000000" w:themeColor="text1"/>
              </w:rPr>
              <w:t>Health Education B.S.</w:t>
            </w:r>
          </w:p>
          <w:p w14:paraId="1428CE79" w14:textId="77777777" w:rsidR="00DD6B17" w:rsidRPr="00D20A5A" w:rsidRDefault="00DD6B17" w:rsidP="00DD6B17">
            <w:pPr>
              <w:ind w:left="360"/>
              <w:rPr>
                <w:color w:val="000000" w:themeColor="text1"/>
              </w:rPr>
            </w:pPr>
            <w:r w:rsidRPr="00D20A5A">
              <w:rPr>
                <w:color w:val="000000" w:themeColor="text1"/>
              </w:rPr>
              <w:t>Physical Education B.S.</w:t>
            </w:r>
          </w:p>
          <w:p w14:paraId="7C85AC41" w14:textId="77777777" w:rsidR="00DD6B17" w:rsidRPr="00D20A5A" w:rsidRDefault="00DD6B17" w:rsidP="00DD6B17">
            <w:pPr>
              <w:ind w:left="360"/>
              <w:rPr>
                <w:color w:val="000000" w:themeColor="text1"/>
              </w:rPr>
            </w:pPr>
            <w:r w:rsidRPr="00D20A5A">
              <w:rPr>
                <w:color w:val="000000" w:themeColor="text1"/>
              </w:rPr>
              <w:t>Secondary Education B.A., Majors: Biology, Chemistry, General Science, History, Mathematics, Physics, and Social Studies</w:t>
            </w:r>
          </w:p>
          <w:p w14:paraId="2F2E3193" w14:textId="77777777" w:rsidR="00DD6B17" w:rsidRPr="00D20A5A" w:rsidRDefault="00DD6B17" w:rsidP="00DD6B17">
            <w:pPr>
              <w:ind w:left="360"/>
              <w:rPr>
                <w:color w:val="000000" w:themeColor="text1"/>
              </w:rPr>
            </w:pPr>
            <w:r w:rsidRPr="00D20A5A">
              <w:rPr>
                <w:color w:val="000000" w:themeColor="text1"/>
              </w:rPr>
              <w:t>Technology Education B.S., Concentration: Teaching</w:t>
            </w:r>
          </w:p>
          <w:p w14:paraId="3C2867D8" w14:textId="257A8B6B" w:rsidR="000C7980" w:rsidRPr="00327ECB" w:rsidRDefault="00DD6B17" w:rsidP="00327ECB">
            <w:pPr>
              <w:ind w:left="360"/>
              <w:rPr>
                <w:color w:val="000000" w:themeColor="text1"/>
              </w:rPr>
            </w:pPr>
            <w:r w:rsidRPr="00D20A5A">
              <w:rPr>
                <w:color w:val="000000" w:themeColor="text1"/>
              </w:rPr>
              <w:t>World Languages Education B.A., Teaching Concentrations: French, Portuguese, Spanish</w:t>
            </w:r>
          </w:p>
        </w:tc>
      </w:tr>
      <w:tr w:rsidR="000C7980" w14:paraId="22F90E37" w14:textId="77777777">
        <w:trPr>
          <w:trHeight w:val="251"/>
        </w:trPr>
        <w:tc>
          <w:tcPr>
            <w:tcW w:w="2399" w:type="dxa"/>
            <w:vMerge w:val="restart"/>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AF88F99" w14:textId="77777777" w:rsidR="000C7980" w:rsidRDefault="00967C81">
            <w:pPr>
              <w:pStyle w:val="Body"/>
            </w:pPr>
            <w:r>
              <w:rPr>
                <w:rStyle w:val="None"/>
              </w:rPr>
              <w:t xml:space="preserve">A.7. </w:t>
            </w:r>
            <w:hyperlink w:anchor="bookmark7" w:history="1">
              <w:r>
                <w:rPr>
                  <w:rStyle w:val="Hyperlink1"/>
                </w:rPr>
                <w:t>Resource impact</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CA98F90" w14:textId="77777777" w:rsidR="000C7980" w:rsidRDefault="000341C7">
            <w:pPr>
              <w:pStyle w:val="Body"/>
            </w:pPr>
            <w:hyperlink w:anchor="bookmark8" w:history="1">
              <w:r w:rsidR="00967C81">
                <w:rPr>
                  <w:rStyle w:val="Hyperlink2"/>
                </w:rPr>
                <w:t>Faculty PT &amp; FT</w:t>
              </w:r>
            </w:hyperlink>
            <w:r w:rsidR="00967C81">
              <w:rPr>
                <w:rStyle w:val="None"/>
              </w:rPr>
              <w:t xml:space="preserve">: </w:t>
            </w:r>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FF55CE2" w14:textId="7BDBD7ED" w:rsidR="000C7980" w:rsidRDefault="006666AC">
            <w:r>
              <w:t xml:space="preserve">There </w:t>
            </w:r>
            <w:r w:rsidR="00D20A5A">
              <w:t>will</w:t>
            </w:r>
            <w:r>
              <w:t xml:space="preserve"> be a need to hire additional TESL faculty to teach this course and the second course in the “ELL” sequence</w:t>
            </w:r>
          </w:p>
        </w:tc>
      </w:tr>
      <w:tr w:rsidR="000C7980" w14:paraId="779CA471" w14:textId="77777777">
        <w:trPr>
          <w:trHeight w:val="251"/>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47A30BBA" w14:textId="77777777" w:rsidR="000C7980" w:rsidRDefault="000C7980"/>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505BDCE" w14:textId="77777777" w:rsidR="000C7980" w:rsidRDefault="000341C7">
            <w:pPr>
              <w:pStyle w:val="Body"/>
            </w:pPr>
            <w:hyperlink w:anchor="bookmark9" w:history="1">
              <w:r w:rsidR="00967C81">
                <w:rPr>
                  <w:rStyle w:val="Hyperlink1"/>
                  <w:i/>
                  <w:iCs/>
                </w:rPr>
                <w:t>Library</w:t>
              </w:r>
            </w:hyperlink>
            <w:hyperlink w:anchor="bookmark10" w:history="1">
              <w:r w:rsidR="00967C81">
                <w:rPr>
                  <w:rStyle w:val="Hyperlink3"/>
                </w:rPr>
                <w:t>:</w:t>
              </w:r>
            </w:hyperlink>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84F5C81" w14:textId="77777777" w:rsidR="000C7980" w:rsidRDefault="006666AC">
            <w:r>
              <w:t>No additional library resources are anticipated</w:t>
            </w:r>
          </w:p>
        </w:tc>
      </w:tr>
      <w:tr w:rsidR="000C7980" w14:paraId="379A659F" w14:textId="77777777">
        <w:trPr>
          <w:trHeight w:val="251"/>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4F5D6C40" w14:textId="77777777" w:rsidR="000C7980" w:rsidRDefault="000C7980"/>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E0EADFD" w14:textId="77777777" w:rsidR="000C7980" w:rsidRDefault="000341C7">
            <w:pPr>
              <w:pStyle w:val="Body"/>
            </w:pPr>
            <w:hyperlink w:anchor="bookmark11" w:history="1">
              <w:r w:rsidR="00967C81">
                <w:rPr>
                  <w:rStyle w:val="Hyperlink2"/>
                </w:rPr>
                <w:t>Technology</w:t>
              </w:r>
            </w:hyperlink>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4359B7A" w14:textId="77777777" w:rsidR="000C7980" w:rsidRDefault="006666AC">
            <w:r>
              <w:t>No additional technological resources are anticipated</w:t>
            </w:r>
          </w:p>
        </w:tc>
      </w:tr>
      <w:tr w:rsidR="000C7980" w14:paraId="3DD0A158" w14:textId="77777777">
        <w:trPr>
          <w:trHeight w:val="251"/>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3939577C" w14:textId="77777777" w:rsidR="000C7980" w:rsidRDefault="000C7980"/>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7DDF7E7" w14:textId="77777777" w:rsidR="000C7980" w:rsidRDefault="000341C7">
            <w:pPr>
              <w:pStyle w:val="Body"/>
            </w:pPr>
            <w:hyperlink w:anchor="bookmark12" w:history="1">
              <w:r w:rsidR="00967C81">
                <w:rPr>
                  <w:rStyle w:val="Hyperlink1"/>
                  <w:i/>
                  <w:iCs/>
                </w:rPr>
                <w:t>Facilities</w:t>
              </w:r>
            </w:hyperlink>
            <w:r w:rsidR="00967C81">
              <w:rPr>
                <w:rStyle w:val="None"/>
              </w:rPr>
              <w:t>:</w:t>
            </w:r>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97C3A2D" w14:textId="77777777" w:rsidR="000C7980" w:rsidRDefault="00644BE5">
            <w:r>
              <w:t>n/a</w:t>
            </w:r>
          </w:p>
        </w:tc>
      </w:tr>
      <w:tr w:rsidR="000C7980" w14:paraId="5202037C" w14:textId="77777777">
        <w:trPr>
          <w:trHeight w:val="502"/>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7CA9460" w14:textId="77777777" w:rsidR="000C7980" w:rsidRDefault="00967C81">
            <w:pPr>
              <w:pStyle w:val="Body"/>
            </w:pPr>
            <w:r>
              <w:rPr>
                <w:rStyle w:val="None"/>
              </w:rPr>
              <w:t xml:space="preserve">A.8. </w:t>
            </w:r>
            <w:hyperlink w:anchor="bookmark13" w:history="1">
              <w:r>
                <w:rPr>
                  <w:rStyle w:val="Hyperlink1"/>
                </w:rPr>
                <w:t>Semester effective</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1AACD78" w14:textId="77777777" w:rsidR="000C7980" w:rsidRDefault="001C328B">
            <w:r>
              <w:t>Fall 20</w:t>
            </w:r>
            <w:r w:rsidR="005B008E">
              <w:t>19</w:t>
            </w:r>
          </w:p>
        </w:tc>
        <w:tc>
          <w:tcPr>
            <w:tcW w:w="2965"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099169D" w14:textId="77777777" w:rsidR="000C7980" w:rsidRDefault="00967C81">
            <w:pPr>
              <w:pStyle w:val="Body"/>
            </w:pPr>
            <w:r>
              <w:rPr>
                <w:rStyle w:val="None"/>
                <w:b/>
                <w:bCs/>
              </w:rPr>
              <w:t xml:space="preserve"> </w:t>
            </w:r>
            <w:r>
              <w:rPr>
                <w:rStyle w:val="None"/>
              </w:rPr>
              <w:t xml:space="preserve">A.9. </w:t>
            </w:r>
            <w:hyperlink w:anchor="bookmark14" w:history="1">
              <w:r>
                <w:rPr>
                  <w:rStyle w:val="Hyperlink4"/>
                </w:rPr>
                <w:t>Rationale if sooner than next Fall</w:t>
              </w:r>
            </w:hyperlink>
          </w:p>
        </w:tc>
        <w:tc>
          <w:tcPr>
            <w:tcW w:w="2929"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C054A58" w14:textId="77777777" w:rsidR="000C7980" w:rsidRDefault="005B008E">
            <w:r>
              <w:t>n/a</w:t>
            </w:r>
          </w:p>
        </w:tc>
      </w:tr>
      <w:tr w:rsidR="000C7980" w14:paraId="3DCA3ADA" w14:textId="77777777">
        <w:trPr>
          <w:trHeight w:val="2076"/>
        </w:trPr>
        <w:tc>
          <w:tcPr>
            <w:tcW w:w="10800" w:type="dxa"/>
            <w:gridSpan w:val="6"/>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24C8D01" w14:textId="77777777" w:rsidR="000C7980" w:rsidRDefault="00967C81">
            <w:pPr>
              <w:pStyle w:val="Body"/>
            </w:pPr>
            <w:r>
              <w:rPr>
                <w:rStyle w:val="None"/>
                <w:sz w:val="20"/>
                <w:szCs w:val="20"/>
              </w:rPr>
              <w:t xml:space="preserve">A.10. INSTRUCTIONS FOR CATALOG COPY:  This single file copy must include ALL relevant pages from the college </w:t>
            </w:r>
            <w:proofErr w:type="gramStart"/>
            <w:r>
              <w:rPr>
                <w:rStyle w:val="None"/>
                <w:sz w:val="20"/>
                <w:szCs w:val="20"/>
              </w:rPr>
              <w:t>catalog, and</w:t>
            </w:r>
            <w:proofErr w:type="gramEnd"/>
            <w:r>
              <w:rPr>
                <w:rStyle w:val="None"/>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12408EB8" w14:textId="77777777" w:rsidR="000C7980" w:rsidRDefault="000C7980">
      <w:pPr>
        <w:pStyle w:val="Body"/>
        <w:widowControl w:val="0"/>
        <w:spacing w:line="240" w:lineRule="auto"/>
        <w:rPr>
          <w:rStyle w:val="None"/>
          <w:b/>
          <w:bCs/>
          <w:color w:val="632423"/>
          <w:u w:color="632423"/>
        </w:rPr>
      </w:pPr>
    </w:p>
    <w:p w14:paraId="51AFF44C" w14:textId="77777777" w:rsidR="000C7980" w:rsidRDefault="000C7980">
      <w:pPr>
        <w:pStyle w:val="Body"/>
      </w:pPr>
    </w:p>
    <w:p w14:paraId="21C37045" w14:textId="59128D20" w:rsidR="000C7980" w:rsidRPr="00327ECB" w:rsidRDefault="00967C81">
      <w:pPr>
        <w:pStyle w:val="Body"/>
        <w:rPr>
          <w:rStyle w:val="None"/>
        </w:rPr>
      </w:pPr>
      <w:r>
        <w:t xml:space="preserve">B.  </w:t>
      </w:r>
      <w:hyperlink w:anchor="bookmark15" w:history="1">
        <w:r>
          <w:rPr>
            <w:rStyle w:val="Hyperlink5"/>
            <w:lang w:val="de-DE"/>
          </w:rPr>
          <w:t>NEW OR REVISED COURSES</w:t>
        </w:r>
      </w:hyperlink>
      <w:r>
        <w:rPr>
          <w:rStyle w:val="Hyperlink5"/>
        </w:rPr>
        <w:t xml:space="preserve"> </w:t>
      </w:r>
      <w:r>
        <w:rPr>
          <w:rStyle w:val="None"/>
          <w:b/>
          <w:bCs/>
          <w:smallCaps/>
          <w:color w:val="632423"/>
          <w:sz w:val="20"/>
          <w:szCs w:val="20"/>
          <w:u w:color="632423"/>
          <w:lang w:val="es-ES_tradnl"/>
        </w:rPr>
        <w:t xml:space="preserve"> DO </w:t>
      </w:r>
      <w:r>
        <w:rPr>
          <w:rStyle w:val="None"/>
          <w:b/>
          <w:bCs/>
          <w:smallCaps/>
          <w:color w:val="632423"/>
          <w:sz w:val="20"/>
          <w:szCs w:val="20"/>
          <w:u w:val="single" w:color="632423"/>
        </w:rPr>
        <w:t>NOT</w:t>
      </w:r>
      <w:r>
        <w:rPr>
          <w:rStyle w:val="None"/>
          <w:b/>
          <w:bCs/>
          <w:smallCaps/>
          <w:color w:val="632423"/>
          <w:sz w:val="20"/>
          <w:szCs w:val="20"/>
          <w:u w:color="632423"/>
        </w:rPr>
        <w:t xml:space="preserve"> USE HIGHLIGHT. DELETE THIS WHOLE PAGE IF THE PROPOSAL DOES NOT INCLUDE A NEW OR REVISED COURSE.</w:t>
      </w: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2"/>
        <w:gridCol w:w="2430"/>
        <w:gridCol w:w="4778"/>
      </w:tblGrid>
      <w:tr w:rsidR="000C7980" w14:paraId="70F2B586" w14:textId="77777777" w:rsidTr="00327ECB">
        <w:trPr>
          <w:trHeight w:val="251"/>
        </w:trPr>
        <w:tc>
          <w:tcPr>
            <w:tcW w:w="3572" w:type="dxa"/>
            <w:tcBorders>
              <w:top w:val="single" w:sz="8" w:space="0" w:color="984806"/>
              <w:left w:val="single" w:sz="8" w:space="0" w:color="984806"/>
              <w:bottom w:val="single" w:sz="8" w:space="0" w:color="984806"/>
              <w:right w:val="single" w:sz="8" w:space="0" w:color="984806"/>
            </w:tcBorders>
            <w:shd w:val="clear" w:color="auto" w:fill="FABF8F"/>
            <w:tcMar>
              <w:top w:w="80" w:type="dxa"/>
              <w:left w:w="80" w:type="dxa"/>
              <w:bottom w:w="80" w:type="dxa"/>
              <w:right w:w="80" w:type="dxa"/>
            </w:tcMar>
            <w:vAlign w:val="center"/>
          </w:tcPr>
          <w:p w14:paraId="61B6DA16" w14:textId="77777777" w:rsidR="000C7980" w:rsidRDefault="000C7980"/>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ED961B9" w14:textId="00845126" w:rsidR="000C7980" w:rsidRDefault="00327ECB">
            <w:pPr>
              <w:pStyle w:val="Body"/>
            </w:pPr>
            <w:r>
              <w:t>OLD</w:t>
            </w: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18C5DAE" w14:textId="36F31876" w:rsidR="000C7980" w:rsidRDefault="00967C81" w:rsidP="00327ECB">
            <w:pPr>
              <w:pStyle w:val="Heading5"/>
              <w:keepNext/>
              <w:spacing w:before="0" w:after="0"/>
              <w:jc w:val="center"/>
            </w:pPr>
            <w:r>
              <w:rPr>
                <w:rStyle w:val="None"/>
              </w:rPr>
              <w:t>New</w:t>
            </w:r>
          </w:p>
        </w:tc>
      </w:tr>
      <w:tr w:rsidR="000C7980" w14:paraId="3DBAB09F" w14:textId="77777777" w:rsidTr="00327ECB">
        <w:trPr>
          <w:trHeight w:val="251"/>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A2AC34D" w14:textId="77777777" w:rsidR="000C7980" w:rsidRDefault="00967C81">
            <w:pPr>
              <w:pStyle w:val="Body"/>
              <w:spacing w:line="240" w:lineRule="auto"/>
            </w:pPr>
            <w:r>
              <w:rPr>
                <w:rStyle w:val="None"/>
              </w:rPr>
              <w:t xml:space="preserve">B.1. </w:t>
            </w:r>
            <w:hyperlink w:anchor="bookmark17" w:history="1">
              <w:r>
                <w:rPr>
                  <w:rStyle w:val="Hyperlink1"/>
                </w:rPr>
                <w:t>Course prefix and number</w:t>
              </w:r>
            </w:hyperlink>
            <w:r>
              <w:rPr>
                <w:rStyle w:val="None"/>
              </w:rPr>
              <w:t xml:space="preserve"> </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59330EC"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AC8A04E" w14:textId="1286BEF9" w:rsidR="000C7980" w:rsidRDefault="00967C81">
            <w:r>
              <w:rPr>
                <w:rFonts w:ascii="Cambria" w:eastAsia="Cambria" w:hAnsi="Cambria" w:cs="Cambria"/>
                <w:b/>
                <w:bCs/>
                <w:color w:val="000000"/>
                <w:sz w:val="22"/>
                <w:szCs w:val="22"/>
                <w:u w:color="000000"/>
              </w:rPr>
              <w:t>TESL 4</w:t>
            </w:r>
            <w:r w:rsidR="00544303">
              <w:rPr>
                <w:rFonts w:ascii="Cambria" w:eastAsia="Cambria" w:hAnsi="Cambria" w:cs="Cambria"/>
                <w:b/>
                <w:bCs/>
                <w:color w:val="000000"/>
                <w:sz w:val="22"/>
                <w:szCs w:val="22"/>
                <w:u w:color="000000"/>
              </w:rPr>
              <w:t>01</w:t>
            </w:r>
            <w:r>
              <w:rPr>
                <w:rFonts w:ascii="Cambria" w:eastAsia="Cambria" w:hAnsi="Cambria" w:cs="Cambria"/>
                <w:b/>
                <w:bCs/>
                <w:color w:val="000000"/>
                <w:sz w:val="22"/>
                <w:szCs w:val="22"/>
                <w:u w:color="000000"/>
              </w:rPr>
              <w:t xml:space="preserve"> </w:t>
            </w:r>
          </w:p>
        </w:tc>
      </w:tr>
      <w:tr w:rsidR="000C7980" w14:paraId="6E59B22B" w14:textId="77777777" w:rsidTr="00327ECB">
        <w:trPr>
          <w:trHeight w:val="251"/>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E1686E6" w14:textId="77777777" w:rsidR="000C7980" w:rsidRDefault="00967C81">
            <w:pPr>
              <w:pStyle w:val="Body"/>
              <w:spacing w:line="240" w:lineRule="auto"/>
            </w:pPr>
            <w:r>
              <w:rPr>
                <w:rStyle w:val="None"/>
              </w:rPr>
              <w:t>B.2. Cross listing number if any</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141F5CF"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A7FA7EA" w14:textId="77777777" w:rsidR="000C7980" w:rsidRDefault="000C7980"/>
        </w:tc>
      </w:tr>
      <w:tr w:rsidR="000C7980" w14:paraId="72C26554" w14:textId="77777777" w:rsidTr="00327ECB">
        <w:trPr>
          <w:trHeight w:val="431"/>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2151216" w14:textId="77777777" w:rsidR="000C7980" w:rsidRDefault="00967C81">
            <w:pPr>
              <w:pStyle w:val="Body"/>
              <w:spacing w:line="240" w:lineRule="auto"/>
            </w:pPr>
            <w:r>
              <w:rPr>
                <w:rStyle w:val="None"/>
              </w:rPr>
              <w:t xml:space="preserve">B.3. </w:t>
            </w:r>
            <w:hyperlink w:anchor="bookmark18" w:history="1">
              <w:r>
                <w:rPr>
                  <w:rStyle w:val="Hyperlink1"/>
                </w:rPr>
                <w:t>Course title</w:t>
              </w:r>
            </w:hyperlink>
            <w:r>
              <w:rPr>
                <w:rStyle w:val="None"/>
              </w:rPr>
              <w:t xml:space="preserve"> </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D639035"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FA046A0" w14:textId="0CB608C3" w:rsidR="000C7980" w:rsidRPr="00D20A5A" w:rsidRDefault="00D02B46">
            <w:pPr>
              <w:rPr>
                <w:color w:val="000000" w:themeColor="text1"/>
              </w:rPr>
            </w:pPr>
            <w:r w:rsidRPr="00D20A5A">
              <w:rPr>
                <w:rFonts w:ascii="Cambria" w:eastAsia="Cambria" w:hAnsi="Cambria" w:cs="Cambria"/>
                <w:b/>
                <w:bCs/>
                <w:smallCaps/>
                <w:color w:val="000000" w:themeColor="text1"/>
                <w:sz w:val="22"/>
                <w:szCs w:val="22"/>
                <w:u w:color="622423"/>
              </w:rPr>
              <w:t xml:space="preserve">Introduction to Teaching Emergent Bilinguals </w:t>
            </w:r>
          </w:p>
        </w:tc>
      </w:tr>
      <w:tr w:rsidR="000C7980" w14:paraId="05F65A9D" w14:textId="77777777" w:rsidTr="00327ECB">
        <w:trPr>
          <w:trHeight w:val="1583"/>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6B63570" w14:textId="77777777" w:rsidR="000C7980" w:rsidRDefault="00967C81">
            <w:pPr>
              <w:pStyle w:val="Body"/>
              <w:spacing w:line="240" w:lineRule="auto"/>
            </w:pPr>
            <w:r>
              <w:rPr>
                <w:rStyle w:val="None"/>
              </w:rPr>
              <w:lastRenderedPageBreak/>
              <w:t xml:space="preserve">B.4. </w:t>
            </w:r>
            <w:hyperlink w:anchor="bookmark19" w:history="1">
              <w:r>
                <w:rPr>
                  <w:rStyle w:val="Hyperlink1"/>
                </w:rPr>
                <w:t>Course description</w:t>
              </w:r>
            </w:hyperlink>
            <w:r>
              <w:rPr>
                <w:rStyle w:val="None"/>
              </w:rPr>
              <w:t xml:space="preserve"> </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72CCF26"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D13A6E4" w14:textId="6740153B" w:rsidR="00BC3DA2" w:rsidRPr="00E1132F" w:rsidRDefault="00E1132F" w:rsidP="00D02B46">
            <w:pPr>
              <w:rPr>
                <w:rFonts w:ascii="Cambria" w:eastAsia="Cambria" w:hAnsi="Cambria" w:cs="Cambria"/>
                <w:bCs/>
                <w:color w:val="FF0000"/>
                <w:sz w:val="22"/>
                <w:szCs w:val="22"/>
                <w:u w:color="000000"/>
              </w:rPr>
            </w:pPr>
            <w:r w:rsidRPr="00E1132F">
              <w:rPr>
                <w:rFonts w:ascii="Cambria" w:eastAsia="Cambria" w:hAnsi="Cambria" w:cs="Cambria"/>
                <w:bCs/>
                <w:color w:val="000000" w:themeColor="text1"/>
                <w:sz w:val="22"/>
                <w:szCs w:val="22"/>
                <w:u w:color="000000"/>
              </w:rPr>
              <w:t>Students learn methods and techniques for supporting Emergent Bilingual students in regular education classrooms.  Students experience observation and practice through early clinical preparation. Concurrent enrollment in a practicum is recommended.</w:t>
            </w:r>
          </w:p>
        </w:tc>
      </w:tr>
      <w:tr w:rsidR="000C7980" w14:paraId="117A9B52" w14:textId="77777777" w:rsidTr="00327ECB">
        <w:trPr>
          <w:trHeight w:val="278"/>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6FEEE15" w14:textId="77777777" w:rsidR="000C7980" w:rsidRDefault="00967C81">
            <w:pPr>
              <w:pStyle w:val="Body"/>
              <w:spacing w:line="240" w:lineRule="auto"/>
            </w:pPr>
            <w:r>
              <w:rPr>
                <w:rStyle w:val="None"/>
              </w:rPr>
              <w:t xml:space="preserve">B.5. </w:t>
            </w:r>
            <w:hyperlink w:anchor="bookmark20" w:history="1">
              <w:r>
                <w:rPr>
                  <w:rStyle w:val="Hyperlink1"/>
                </w:rPr>
                <w:t>Prerequisite(s)</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D008C8D"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CADC565" w14:textId="35346EAD" w:rsidR="000C7980" w:rsidRPr="00327ECB" w:rsidRDefault="00183137">
            <w:pPr>
              <w:rPr>
                <w:rFonts w:ascii="Cambria" w:eastAsia="Cambria" w:hAnsi="Cambria" w:cs="Cambria"/>
                <w:bCs/>
                <w:color w:val="000000"/>
                <w:sz w:val="22"/>
                <w:szCs w:val="22"/>
                <w:u w:color="000000"/>
              </w:rPr>
            </w:pPr>
            <w:r>
              <w:rPr>
                <w:rFonts w:ascii="Cambria" w:eastAsia="Cambria" w:hAnsi="Cambria" w:cs="Cambria"/>
                <w:bCs/>
                <w:color w:val="000000"/>
                <w:sz w:val="22"/>
                <w:szCs w:val="22"/>
                <w:u w:color="000000"/>
              </w:rPr>
              <w:t>FNED 246</w:t>
            </w:r>
            <w:r w:rsidR="00753E7A">
              <w:rPr>
                <w:rFonts w:ascii="Cambria" w:eastAsia="Cambria" w:hAnsi="Cambria" w:cs="Cambria"/>
                <w:bCs/>
                <w:color w:val="000000"/>
                <w:sz w:val="22"/>
                <w:szCs w:val="22"/>
                <w:u w:color="000000"/>
              </w:rPr>
              <w:t xml:space="preserve"> </w:t>
            </w:r>
            <w:r w:rsidR="00753E7A" w:rsidRPr="00753E7A">
              <w:rPr>
                <w:rFonts w:ascii="Cambria" w:eastAsia="Cambria" w:hAnsi="Cambria" w:cs="Cambria"/>
                <w:bCs/>
                <w:color w:val="000000"/>
                <w:sz w:val="22"/>
                <w:szCs w:val="22"/>
                <w:u w:color="000000"/>
              </w:rPr>
              <w:t xml:space="preserve">or </w:t>
            </w:r>
            <w:r w:rsidR="00C63F83" w:rsidRPr="00753E7A">
              <w:rPr>
                <w:rFonts w:ascii="Cambria" w:eastAsia="Cambria" w:hAnsi="Cambria" w:cs="Cambria"/>
                <w:bCs/>
                <w:color w:val="000000"/>
                <w:sz w:val="22"/>
                <w:szCs w:val="22"/>
                <w:u w:color="000000"/>
              </w:rPr>
              <w:t>FNED 34</w:t>
            </w:r>
            <w:r w:rsidR="00327ECB">
              <w:rPr>
                <w:rFonts w:ascii="Cambria" w:eastAsia="Cambria" w:hAnsi="Cambria" w:cs="Cambria"/>
                <w:bCs/>
                <w:color w:val="000000"/>
                <w:sz w:val="22"/>
                <w:szCs w:val="22"/>
                <w:u w:color="000000"/>
              </w:rPr>
              <w:t>6</w:t>
            </w:r>
          </w:p>
        </w:tc>
      </w:tr>
      <w:tr w:rsidR="000C7980" w14:paraId="2CEE5EA0" w14:textId="77777777" w:rsidTr="00327ECB">
        <w:trPr>
          <w:trHeight w:val="206"/>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7A55449" w14:textId="77777777" w:rsidR="000C7980" w:rsidRDefault="00967C81">
            <w:pPr>
              <w:pStyle w:val="Body"/>
              <w:spacing w:line="240" w:lineRule="auto"/>
            </w:pPr>
            <w:r>
              <w:rPr>
                <w:rStyle w:val="None"/>
              </w:rPr>
              <w:t xml:space="preserve">B.6. </w:t>
            </w:r>
            <w:hyperlink w:anchor="bookmark21" w:history="1">
              <w:r>
                <w:rPr>
                  <w:rStyle w:val="Hyperlink1"/>
                </w:rPr>
                <w:t>Offered</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C9F308A" w14:textId="77777777" w:rsidR="000C7980" w:rsidRDefault="000C7980" w:rsidP="00BF2D4A">
            <w:pPr>
              <w:pStyle w:val="Body"/>
              <w:spacing w:line="240" w:lineRule="auto"/>
            </w:pP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15E491" w14:textId="35A9B7D5" w:rsidR="000C7980" w:rsidRPr="007012F3" w:rsidRDefault="00967C81">
            <w:pPr>
              <w:pStyle w:val="Body"/>
              <w:spacing w:line="240" w:lineRule="auto"/>
              <w:rPr>
                <w:highlight w:val="yellow"/>
              </w:rPr>
            </w:pPr>
            <w:proofErr w:type="gramStart"/>
            <w:r w:rsidRPr="00D20A5A">
              <w:rPr>
                <w:rStyle w:val="None"/>
                <w:b/>
                <w:bCs/>
                <w:color w:val="000000" w:themeColor="text1"/>
                <w:sz w:val="20"/>
                <w:szCs w:val="20"/>
              </w:rPr>
              <w:t xml:space="preserve">Fall  </w:t>
            </w:r>
            <w:r w:rsidR="00F96353" w:rsidRPr="00D20A5A">
              <w:rPr>
                <w:rStyle w:val="None"/>
                <w:b/>
                <w:bCs/>
                <w:color w:val="000000" w:themeColor="text1"/>
                <w:sz w:val="20"/>
                <w:szCs w:val="20"/>
              </w:rPr>
              <w:t>Spring</w:t>
            </w:r>
            <w:proofErr w:type="gramEnd"/>
          </w:p>
        </w:tc>
      </w:tr>
      <w:tr w:rsidR="000C7980" w14:paraId="0295B1C3" w14:textId="77777777" w:rsidTr="00327ECB">
        <w:trPr>
          <w:trHeight w:val="224"/>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FB0F2B2" w14:textId="77777777" w:rsidR="000C7980" w:rsidRDefault="00967C81">
            <w:pPr>
              <w:pStyle w:val="Body"/>
              <w:spacing w:line="240" w:lineRule="auto"/>
            </w:pPr>
            <w:r>
              <w:rPr>
                <w:rStyle w:val="None"/>
              </w:rPr>
              <w:t xml:space="preserve">B.7. </w:t>
            </w:r>
            <w:hyperlink w:anchor="bookmark23" w:history="1">
              <w:r>
                <w:rPr>
                  <w:rStyle w:val="Hyperlink1"/>
                </w:rPr>
                <w:t>Contact hours</w:t>
              </w:r>
            </w:hyperlink>
            <w:r>
              <w:rPr>
                <w:rStyle w:val="None"/>
              </w:rPr>
              <w:t xml:space="preserve"> </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5B76F2"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9EF0B6A" w14:textId="2D2BE618" w:rsidR="000C7980" w:rsidRDefault="00C706BA">
            <w:r>
              <w:t>4</w:t>
            </w:r>
          </w:p>
        </w:tc>
      </w:tr>
      <w:tr w:rsidR="000C7980" w14:paraId="1D99DA6D" w14:textId="77777777" w:rsidTr="00327ECB">
        <w:trPr>
          <w:trHeight w:val="251"/>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3D1278F" w14:textId="77777777" w:rsidR="000C7980" w:rsidRDefault="00967C81">
            <w:pPr>
              <w:pStyle w:val="Body"/>
              <w:spacing w:line="240" w:lineRule="auto"/>
            </w:pPr>
            <w:r>
              <w:rPr>
                <w:rStyle w:val="None"/>
              </w:rPr>
              <w:t xml:space="preserve">B.8. </w:t>
            </w:r>
            <w:hyperlink w:anchor="bookmark24" w:history="1">
              <w:r>
                <w:rPr>
                  <w:rStyle w:val="Hyperlink1"/>
                </w:rPr>
                <w:t>Credit hours</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9E768C0"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DAA6963" w14:textId="77777777" w:rsidR="000C7980" w:rsidRDefault="007012F3">
            <w:r>
              <w:t>4</w:t>
            </w:r>
          </w:p>
        </w:tc>
      </w:tr>
      <w:tr w:rsidR="000C7980" w14:paraId="1D94D2D5" w14:textId="77777777" w:rsidTr="00327ECB">
        <w:trPr>
          <w:trHeight w:val="300"/>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25D4ACF" w14:textId="77777777" w:rsidR="000C7980" w:rsidRDefault="00967C81">
            <w:pPr>
              <w:pStyle w:val="Body"/>
              <w:spacing w:line="240" w:lineRule="auto"/>
            </w:pPr>
            <w:r>
              <w:rPr>
                <w:rStyle w:val="None"/>
              </w:rPr>
              <w:t>B.9.</w:t>
            </w:r>
            <w:hyperlink w:anchor="bookmark25" w:history="1">
              <w:r>
                <w:rPr>
                  <w:rStyle w:val="Hyperlink1"/>
                </w:rPr>
                <w:t xml:space="preserve"> Justify differences if any</w:t>
              </w:r>
            </w:hyperlink>
          </w:p>
        </w:tc>
        <w:tc>
          <w:tcPr>
            <w:tcW w:w="7208"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00BBE6B" w14:textId="77777777" w:rsidR="000C7980" w:rsidRDefault="000C7980"/>
        </w:tc>
      </w:tr>
      <w:tr w:rsidR="000C7980" w14:paraId="22D4BD69" w14:textId="77777777" w:rsidTr="00327ECB">
        <w:trPr>
          <w:trHeight w:val="251"/>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169058D" w14:textId="77777777" w:rsidR="000C7980" w:rsidRDefault="00967C81">
            <w:pPr>
              <w:pStyle w:val="Body"/>
              <w:spacing w:line="240" w:lineRule="auto"/>
            </w:pPr>
            <w:r>
              <w:rPr>
                <w:rStyle w:val="None"/>
              </w:rPr>
              <w:t xml:space="preserve">B.10. </w:t>
            </w:r>
            <w:hyperlink w:anchor="bookmark26" w:history="1">
              <w:r>
                <w:rPr>
                  <w:rStyle w:val="Hyperlink1"/>
                </w:rPr>
                <w:t>Grading system</w:t>
              </w:r>
            </w:hyperlink>
            <w:r>
              <w:rPr>
                <w:rStyle w:val="None"/>
              </w:rPr>
              <w:t xml:space="preserve"> </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506D9B2" w14:textId="77777777" w:rsidR="000C7980" w:rsidRDefault="000C7980">
            <w:pPr>
              <w:pStyle w:val="Body"/>
              <w:spacing w:line="240" w:lineRule="auto"/>
            </w:pP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DA7C05" w14:textId="77777777" w:rsidR="000C7980" w:rsidRDefault="00967C81">
            <w:pPr>
              <w:pStyle w:val="Body"/>
              <w:spacing w:line="240" w:lineRule="auto"/>
            </w:pPr>
            <w:r>
              <w:rPr>
                <w:rStyle w:val="None"/>
                <w:b/>
                <w:bCs/>
                <w:sz w:val="20"/>
                <w:szCs w:val="20"/>
              </w:rPr>
              <w:t xml:space="preserve">Letter grade  </w:t>
            </w:r>
          </w:p>
        </w:tc>
      </w:tr>
      <w:tr w:rsidR="000C7980" w14:paraId="1CC0D4D4" w14:textId="77777777" w:rsidTr="00327ECB">
        <w:trPr>
          <w:trHeight w:val="197"/>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67326B5" w14:textId="77777777" w:rsidR="000C7980" w:rsidRDefault="00967C81">
            <w:pPr>
              <w:pStyle w:val="Body"/>
              <w:spacing w:line="240" w:lineRule="auto"/>
            </w:pPr>
            <w:r>
              <w:rPr>
                <w:rStyle w:val="None"/>
              </w:rPr>
              <w:t xml:space="preserve">B.11. </w:t>
            </w:r>
            <w:hyperlink w:anchor="bookmark27" w:history="1">
              <w:r>
                <w:rPr>
                  <w:rStyle w:val="Hyperlink1"/>
                </w:rPr>
                <w:t>Instructional methods</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AA0C51F" w14:textId="77777777" w:rsidR="000C7980" w:rsidRDefault="000C7980">
            <w:pPr>
              <w:pStyle w:val="Body"/>
              <w:spacing w:line="240" w:lineRule="auto"/>
            </w:pP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4B70829" w14:textId="77777777" w:rsidR="000C7980" w:rsidRDefault="00967C81">
            <w:pPr>
              <w:pStyle w:val="Body"/>
              <w:spacing w:line="240" w:lineRule="auto"/>
            </w:pPr>
            <w:proofErr w:type="gramStart"/>
            <w:r w:rsidRPr="0081451C">
              <w:rPr>
                <w:rStyle w:val="None"/>
                <w:b/>
                <w:bCs/>
                <w:sz w:val="20"/>
                <w:szCs w:val="20"/>
                <w:u w:val="single"/>
              </w:rPr>
              <w:t>Fieldwork</w:t>
            </w:r>
            <w:r>
              <w:rPr>
                <w:rStyle w:val="None"/>
                <w:b/>
                <w:bCs/>
                <w:sz w:val="20"/>
                <w:szCs w:val="20"/>
              </w:rPr>
              <w:t xml:space="preserve">  </w:t>
            </w:r>
            <w:r>
              <w:rPr>
                <w:rStyle w:val="None"/>
                <w:rFonts w:ascii="MS Mincho" w:eastAsia="MS Mincho" w:hAnsi="MS Mincho" w:cs="MS Mincho"/>
                <w:b/>
                <w:bCs/>
                <w:sz w:val="20"/>
                <w:szCs w:val="20"/>
              </w:rPr>
              <w:t>|</w:t>
            </w:r>
            <w:proofErr w:type="gramEnd"/>
            <w:r>
              <w:rPr>
                <w:rStyle w:val="None"/>
                <w:rFonts w:ascii="MS Mincho" w:eastAsia="MS Mincho" w:hAnsi="MS Mincho" w:cs="MS Mincho"/>
                <w:b/>
                <w:bCs/>
                <w:sz w:val="20"/>
                <w:szCs w:val="20"/>
              </w:rPr>
              <w:t xml:space="preserve"> </w:t>
            </w:r>
            <w:r w:rsidRPr="0081451C">
              <w:rPr>
                <w:rStyle w:val="None"/>
                <w:b/>
                <w:bCs/>
                <w:sz w:val="20"/>
                <w:szCs w:val="20"/>
                <w:u w:val="single"/>
              </w:rPr>
              <w:t>Lecture</w:t>
            </w:r>
            <w:r>
              <w:rPr>
                <w:rStyle w:val="None"/>
                <w:b/>
                <w:bCs/>
                <w:sz w:val="20"/>
                <w:szCs w:val="20"/>
              </w:rPr>
              <w:t xml:space="preserve">  </w:t>
            </w:r>
            <w:r>
              <w:rPr>
                <w:rStyle w:val="None"/>
                <w:rFonts w:ascii="MS Mincho" w:eastAsia="MS Mincho" w:hAnsi="MS Mincho" w:cs="MS Mincho"/>
                <w:b/>
                <w:bCs/>
                <w:sz w:val="20"/>
                <w:szCs w:val="20"/>
              </w:rPr>
              <w:t xml:space="preserve">| </w:t>
            </w:r>
            <w:r w:rsidRPr="00E81178">
              <w:rPr>
                <w:rStyle w:val="None"/>
                <w:b/>
                <w:bCs/>
                <w:sz w:val="20"/>
                <w:szCs w:val="20"/>
              </w:rPr>
              <w:t xml:space="preserve">Seminar  </w:t>
            </w:r>
            <w:r w:rsidRPr="00E81178">
              <w:rPr>
                <w:rStyle w:val="None"/>
                <w:rFonts w:ascii="MS Mincho" w:eastAsia="MS Mincho" w:hAnsi="MS Mincho" w:cs="MS Mincho"/>
                <w:b/>
                <w:bCs/>
                <w:sz w:val="20"/>
                <w:szCs w:val="20"/>
              </w:rPr>
              <w:t>|</w:t>
            </w:r>
            <w:r>
              <w:rPr>
                <w:rStyle w:val="None"/>
                <w:rFonts w:ascii="MS Mincho" w:eastAsia="MS Mincho" w:hAnsi="MS Mincho" w:cs="MS Mincho"/>
                <w:b/>
                <w:bCs/>
                <w:sz w:val="20"/>
                <w:szCs w:val="20"/>
              </w:rPr>
              <w:t xml:space="preserve"> </w:t>
            </w:r>
            <w:r w:rsidRPr="0081451C">
              <w:rPr>
                <w:rStyle w:val="None"/>
                <w:b/>
                <w:bCs/>
                <w:sz w:val="20"/>
                <w:szCs w:val="20"/>
                <w:u w:val="single"/>
              </w:rPr>
              <w:t>Small group</w:t>
            </w:r>
            <w:r>
              <w:rPr>
                <w:rStyle w:val="None"/>
                <w:b/>
                <w:bCs/>
                <w:sz w:val="20"/>
                <w:szCs w:val="20"/>
              </w:rPr>
              <w:t xml:space="preserve"> |</w:t>
            </w:r>
            <w:hyperlink w:anchor="bookmark28" w:history="1">
              <w:r>
                <w:rPr>
                  <w:rStyle w:val="Hyperlink1"/>
                  <w:b/>
                  <w:bCs/>
                  <w:sz w:val="20"/>
                  <w:szCs w:val="20"/>
                </w:rPr>
                <w:t xml:space="preserve"> </w:t>
              </w:r>
            </w:hyperlink>
            <w:hyperlink w:anchor="bookmark29" w:history="1">
              <w:r>
                <w:rPr>
                  <w:rStyle w:val="Hyperlink6"/>
                  <w:b/>
                  <w:bCs/>
                  <w:sz w:val="20"/>
                  <w:szCs w:val="20"/>
                </w:rPr>
                <w:t xml:space="preserve"> </w:t>
              </w:r>
            </w:hyperlink>
          </w:p>
        </w:tc>
      </w:tr>
      <w:tr w:rsidR="000C7980" w14:paraId="7D6F02B0" w14:textId="77777777" w:rsidTr="00327ECB">
        <w:trPr>
          <w:trHeight w:val="62"/>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CB18AE1" w14:textId="77777777" w:rsidR="000C7980" w:rsidRDefault="00967C81">
            <w:pPr>
              <w:pStyle w:val="Body"/>
              <w:spacing w:line="240" w:lineRule="auto"/>
            </w:pPr>
            <w:r>
              <w:rPr>
                <w:rStyle w:val="None"/>
              </w:rPr>
              <w:t>B.12.</w:t>
            </w:r>
            <w:hyperlink w:anchor="bookmark31" w:history="1">
              <w:r>
                <w:rPr>
                  <w:rStyle w:val="Hyperlink1"/>
                </w:rPr>
                <w:t>Categories</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229A69E" w14:textId="77777777" w:rsidR="000C7980" w:rsidRDefault="000C7980">
            <w:pPr>
              <w:pStyle w:val="Body"/>
              <w:spacing w:line="240" w:lineRule="auto"/>
            </w:pP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DB32A6B" w14:textId="47EE4DE7" w:rsidR="000C7980" w:rsidRPr="00327ECB" w:rsidRDefault="00967C81">
            <w:pPr>
              <w:pStyle w:val="Body"/>
              <w:spacing w:line="240" w:lineRule="auto"/>
              <w:rPr>
                <w:b/>
                <w:bCs/>
                <w:sz w:val="20"/>
                <w:szCs w:val="20"/>
              </w:rPr>
            </w:pPr>
            <w:r w:rsidRPr="0081451C">
              <w:rPr>
                <w:rStyle w:val="None"/>
                <w:b/>
                <w:bCs/>
                <w:sz w:val="20"/>
                <w:szCs w:val="20"/>
                <w:u w:val="single"/>
              </w:rPr>
              <w:t>Required for major</w:t>
            </w:r>
            <w:r w:rsidR="00F96353">
              <w:rPr>
                <w:rStyle w:val="None"/>
                <w:b/>
                <w:bCs/>
                <w:sz w:val="20"/>
                <w:szCs w:val="20"/>
              </w:rPr>
              <w:t>/</w:t>
            </w:r>
            <w:r w:rsidR="00514E7F">
              <w:rPr>
                <w:rStyle w:val="None"/>
                <w:b/>
                <w:bCs/>
                <w:sz w:val="20"/>
                <w:szCs w:val="20"/>
              </w:rPr>
              <w:t xml:space="preserve"> </w:t>
            </w:r>
            <w:r w:rsidR="00F96353">
              <w:rPr>
                <w:rStyle w:val="None"/>
                <w:b/>
                <w:bCs/>
                <w:sz w:val="20"/>
                <w:szCs w:val="20"/>
              </w:rPr>
              <w:t>Free</w:t>
            </w:r>
            <w:r w:rsidR="004C716A">
              <w:rPr>
                <w:rStyle w:val="None"/>
                <w:b/>
                <w:bCs/>
                <w:sz w:val="20"/>
                <w:szCs w:val="20"/>
              </w:rPr>
              <w:t xml:space="preserve"> e</w:t>
            </w:r>
            <w:r w:rsidR="00F96353">
              <w:rPr>
                <w:rStyle w:val="None"/>
                <w:b/>
                <w:bCs/>
                <w:sz w:val="20"/>
                <w:szCs w:val="20"/>
              </w:rPr>
              <w:t xml:space="preserve">lective </w:t>
            </w:r>
            <w:r>
              <w:rPr>
                <w:rStyle w:val="None"/>
                <w:rFonts w:ascii="MS Mincho" w:eastAsia="MS Mincho" w:hAnsi="MS Mincho" w:cs="MS Mincho"/>
                <w:b/>
                <w:bCs/>
                <w:sz w:val="20"/>
                <w:szCs w:val="20"/>
              </w:rPr>
              <w:t xml:space="preserve"> </w:t>
            </w:r>
          </w:p>
        </w:tc>
      </w:tr>
      <w:tr w:rsidR="000C7980" w14:paraId="00588FC4" w14:textId="77777777" w:rsidTr="00327ECB">
        <w:trPr>
          <w:trHeight w:val="134"/>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6C72681" w14:textId="77777777" w:rsidR="000C7980" w:rsidRDefault="00967C81">
            <w:pPr>
              <w:pStyle w:val="Body"/>
              <w:spacing w:line="240" w:lineRule="auto"/>
            </w:pPr>
            <w:r>
              <w:rPr>
                <w:rStyle w:val="None"/>
              </w:rPr>
              <w:t>B.13. Is this an Honors course?</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11CF369" w14:textId="77777777" w:rsidR="000C7980" w:rsidRDefault="000C7980">
            <w:pPr>
              <w:pStyle w:val="Body"/>
              <w:spacing w:line="240" w:lineRule="auto"/>
            </w:pP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EB2E71A" w14:textId="77777777" w:rsidR="000C7980" w:rsidRDefault="00967C81">
            <w:pPr>
              <w:pStyle w:val="Body"/>
              <w:spacing w:line="240" w:lineRule="auto"/>
            </w:pPr>
            <w:r>
              <w:rPr>
                <w:rStyle w:val="None"/>
                <w:b/>
                <w:bCs/>
              </w:rPr>
              <w:t>N</w:t>
            </w:r>
            <w:r w:rsidR="00A2199D">
              <w:rPr>
                <w:rStyle w:val="None"/>
                <w:b/>
                <w:bCs/>
              </w:rPr>
              <w:t>o</w:t>
            </w:r>
          </w:p>
        </w:tc>
      </w:tr>
      <w:tr w:rsidR="000C7980" w14:paraId="294E69A1" w14:textId="77777777" w:rsidTr="00327ECB">
        <w:trPr>
          <w:trHeight w:val="350"/>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08FF1F9" w14:textId="77777777" w:rsidR="000C7980" w:rsidRDefault="00967C81">
            <w:pPr>
              <w:pStyle w:val="Body"/>
              <w:spacing w:line="240" w:lineRule="auto"/>
              <w:rPr>
                <w:rStyle w:val="None"/>
                <w:color w:val="0000FF"/>
                <w:u w:val="single" w:color="0000FF"/>
              </w:rPr>
            </w:pPr>
            <w:r>
              <w:rPr>
                <w:rStyle w:val="None"/>
              </w:rPr>
              <w:t xml:space="preserve">B.14. </w:t>
            </w:r>
            <w:hyperlink w:anchor="bookmark32" w:history="1">
              <w:r>
                <w:rPr>
                  <w:rStyle w:val="Hyperlink7"/>
                  <w:color w:val="0000FF"/>
                  <w:u w:val="single" w:color="0000FF"/>
                </w:rPr>
                <w:t>General Education</w:t>
              </w:r>
            </w:hyperlink>
          </w:p>
          <w:p w14:paraId="0D42B7E6" w14:textId="77777777" w:rsidR="000C7980" w:rsidRDefault="00967C81">
            <w:pPr>
              <w:pStyle w:val="Body"/>
              <w:spacing w:line="240" w:lineRule="auto"/>
            </w:pPr>
            <w:r>
              <w:rPr>
                <w:rStyle w:val="Hyperlink7"/>
              </w:rPr>
              <w:t>N.B. Connections must include at least 50% Standard Classroom instruction.</w:t>
            </w:r>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395BDA2" w14:textId="77777777" w:rsidR="000C7980" w:rsidRDefault="000C7980">
            <w:pPr>
              <w:pStyle w:val="Body"/>
            </w:pP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A841CB7" w14:textId="44ABDC68" w:rsidR="000C7980" w:rsidRPr="00327ECB" w:rsidRDefault="00967C81">
            <w:pPr>
              <w:pStyle w:val="Body"/>
              <w:spacing w:line="240" w:lineRule="auto"/>
              <w:rPr>
                <w:rFonts w:ascii="MS Mincho" w:eastAsia="MS Mincho" w:hAnsi="MS Mincho" w:cs="MS Mincho"/>
                <w:b/>
                <w:bCs/>
                <w:sz w:val="20"/>
                <w:szCs w:val="20"/>
              </w:rPr>
            </w:pPr>
            <w:r>
              <w:rPr>
                <w:rStyle w:val="None"/>
                <w:b/>
                <w:bCs/>
              </w:rPr>
              <w:t>N</w:t>
            </w:r>
            <w:r w:rsidR="00445493">
              <w:rPr>
                <w:rStyle w:val="None"/>
                <w:b/>
                <w:bCs/>
              </w:rPr>
              <w:t>o</w:t>
            </w:r>
          </w:p>
        </w:tc>
      </w:tr>
      <w:tr w:rsidR="000C7980" w14:paraId="3C45BD50" w14:textId="77777777" w:rsidTr="00327ECB">
        <w:trPr>
          <w:trHeight w:val="359"/>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0371477" w14:textId="77777777" w:rsidR="000C7980" w:rsidRDefault="00967C81">
            <w:pPr>
              <w:pStyle w:val="Body"/>
              <w:spacing w:line="240" w:lineRule="auto"/>
            </w:pPr>
            <w:r>
              <w:rPr>
                <w:rStyle w:val="Hyperlink7"/>
              </w:rPr>
              <w:t xml:space="preserve">B.15. </w:t>
            </w:r>
            <w:hyperlink w:anchor="bookmark33" w:history="1">
              <w:r>
                <w:rPr>
                  <w:rStyle w:val="Hyperlink1"/>
                </w:rPr>
                <w:t>How will student performance be evaluated?</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C18DDF1" w14:textId="77777777" w:rsidR="000C7980" w:rsidRDefault="00967C81">
            <w:pPr>
              <w:pStyle w:val="Body"/>
              <w:spacing w:line="240" w:lineRule="auto"/>
            </w:pPr>
            <w:r>
              <w:rPr>
                <w:rStyle w:val="Hyperlink7"/>
                <w:b/>
                <w:bCs/>
                <w:sz w:val="20"/>
                <w:szCs w:val="20"/>
              </w:rPr>
              <w:t xml:space="preserve"> </w:t>
            </w:r>
          </w:p>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891CBD6" w14:textId="7409C49C" w:rsidR="000C7980" w:rsidRPr="00327ECB" w:rsidRDefault="00967C81">
            <w:pPr>
              <w:pStyle w:val="Body"/>
              <w:spacing w:line="240" w:lineRule="auto"/>
              <w:rPr>
                <w:rFonts w:ascii="MS Mincho" w:eastAsia="MS Mincho" w:hAnsi="MS Mincho" w:cs="MS Mincho"/>
                <w:b/>
                <w:bCs/>
                <w:sz w:val="20"/>
                <w:szCs w:val="20"/>
              </w:rPr>
            </w:pPr>
            <w:r>
              <w:rPr>
                <w:rStyle w:val="None"/>
                <w:b/>
                <w:bCs/>
                <w:sz w:val="20"/>
                <w:szCs w:val="20"/>
              </w:rPr>
              <w:t xml:space="preserve">Attendance </w:t>
            </w:r>
            <w:r>
              <w:rPr>
                <w:rStyle w:val="Hyperlink7"/>
                <w:rFonts w:ascii="MS Mincho" w:eastAsia="MS Mincho" w:hAnsi="MS Mincho" w:cs="MS Mincho"/>
                <w:b/>
                <w:bCs/>
                <w:sz w:val="20"/>
                <w:szCs w:val="20"/>
              </w:rPr>
              <w:t xml:space="preserve">| </w:t>
            </w:r>
            <w:r>
              <w:rPr>
                <w:rStyle w:val="None"/>
                <w:b/>
                <w:bCs/>
                <w:sz w:val="20"/>
                <w:szCs w:val="20"/>
              </w:rPr>
              <w:t xml:space="preserve">Class participation </w:t>
            </w:r>
            <w:proofErr w:type="gramStart"/>
            <w:r>
              <w:rPr>
                <w:rStyle w:val="Hyperlink7"/>
                <w:rFonts w:ascii="MS Mincho" w:eastAsia="MS Mincho" w:hAnsi="MS Mincho" w:cs="MS Mincho"/>
                <w:b/>
                <w:bCs/>
                <w:sz w:val="20"/>
                <w:szCs w:val="20"/>
              </w:rPr>
              <w:t>|</w:t>
            </w:r>
            <w:r>
              <w:rPr>
                <w:rStyle w:val="None"/>
                <w:b/>
                <w:bCs/>
                <w:sz w:val="20"/>
                <w:szCs w:val="20"/>
              </w:rPr>
              <w:t xml:space="preserve">  Presentations</w:t>
            </w:r>
            <w:proofErr w:type="gramEnd"/>
            <w:r>
              <w:rPr>
                <w:rStyle w:val="None"/>
                <w:b/>
                <w:bCs/>
                <w:sz w:val="20"/>
                <w:szCs w:val="20"/>
              </w:rPr>
              <w:t xml:space="preserve">  </w:t>
            </w:r>
            <w:r>
              <w:rPr>
                <w:rStyle w:val="Hyperlink7"/>
                <w:rFonts w:ascii="MS Mincho" w:eastAsia="MS Mincho" w:hAnsi="MS Mincho" w:cs="MS Mincho"/>
                <w:b/>
                <w:bCs/>
                <w:sz w:val="20"/>
                <w:szCs w:val="20"/>
              </w:rPr>
              <w:t xml:space="preserve">| </w:t>
            </w:r>
            <w:r>
              <w:rPr>
                <w:rStyle w:val="None"/>
                <w:b/>
                <w:bCs/>
                <w:sz w:val="20"/>
                <w:szCs w:val="20"/>
              </w:rPr>
              <w:t xml:space="preserve">Papers  </w:t>
            </w:r>
            <w:r>
              <w:rPr>
                <w:rStyle w:val="Hyperlink7"/>
                <w:rFonts w:ascii="MS Mincho" w:eastAsia="MS Mincho" w:hAnsi="MS Mincho" w:cs="MS Mincho"/>
                <w:b/>
                <w:bCs/>
                <w:sz w:val="20"/>
                <w:szCs w:val="20"/>
              </w:rPr>
              <w:t xml:space="preserve">| </w:t>
            </w:r>
            <w:r>
              <w:rPr>
                <w:rStyle w:val="Hyperlink7"/>
                <w:b/>
                <w:bCs/>
                <w:sz w:val="20"/>
                <w:szCs w:val="20"/>
              </w:rPr>
              <w:t xml:space="preserve">Class Work  </w:t>
            </w:r>
            <w:r>
              <w:rPr>
                <w:rStyle w:val="None"/>
                <w:rFonts w:ascii="MS Mincho" w:eastAsia="MS Mincho" w:hAnsi="MS Mincho" w:cs="MS Mincho"/>
                <w:b/>
                <w:bCs/>
                <w:sz w:val="20"/>
                <w:szCs w:val="20"/>
              </w:rPr>
              <w:t>|</w:t>
            </w:r>
            <w:r>
              <w:rPr>
                <w:rStyle w:val="Hyperlink7"/>
                <w:b/>
                <w:bCs/>
                <w:sz w:val="20"/>
                <w:szCs w:val="20"/>
              </w:rPr>
              <w:t xml:space="preserve"> </w:t>
            </w:r>
            <w:r w:rsidR="00327ECB">
              <w:rPr>
                <w:rStyle w:val="None"/>
              </w:rPr>
              <w:t xml:space="preserve"> </w:t>
            </w:r>
            <w:r>
              <w:rPr>
                <w:rStyle w:val="Hyperlink7"/>
                <w:b/>
                <w:bCs/>
                <w:sz w:val="20"/>
                <w:szCs w:val="20"/>
              </w:rPr>
              <w:t xml:space="preserve">Projects </w:t>
            </w:r>
            <w:r>
              <w:rPr>
                <w:rStyle w:val="None"/>
                <w:rFonts w:ascii="MS Mincho" w:eastAsia="MS Mincho" w:hAnsi="MS Mincho" w:cs="MS Mincho"/>
                <w:b/>
                <w:bCs/>
                <w:sz w:val="20"/>
                <w:szCs w:val="20"/>
              </w:rPr>
              <w:t>|</w:t>
            </w:r>
            <w:r>
              <w:rPr>
                <w:rStyle w:val="Hyperlink7"/>
                <w:b/>
                <w:bCs/>
                <w:sz w:val="20"/>
                <w:szCs w:val="20"/>
              </w:rPr>
              <w:t xml:space="preserve"> </w:t>
            </w:r>
          </w:p>
        </w:tc>
      </w:tr>
      <w:tr w:rsidR="000C7980" w14:paraId="6B08D7BD" w14:textId="77777777" w:rsidTr="00327ECB">
        <w:trPr>
          <w:trHeight w:val="251"/>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A7C8778" w14:textId="77777777" w:rsidR="000C7980" w:rsidRDefault="00967C81">
            <w:pPr>
              <w:pStyle w:val="Body"/>
              <w:spacing w:line="240" w:lineRule="auto"/>
            </w:pPr>
            <w:r>
              <w:rPr>
                <w:rStyle w:val="Hyperlink7"/>
              </w:rPr>
              <w:t xml:space="preserve">B.16. </w:t>
            </w:r>
            <w:hyperlink w:anchor="bookmark34" w:history="1">
              <w:r>
                <w:rPr>
                  <w:rStyle w:val="Hyperlink1"/>
                </w:rPr>
                <w:t>Redundancy statement</w:t>
              </w:r>
            </w:hyperlink>
          </w:p>
        </w:tc>
        <w:tc>
          <w:tcPr>
            <w:tcW w:w="243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665E586" w14:textId="77777777" w:rsidR="000C7980" w:rsidRDefault="000C7980"/>
        </w:tc>
        <w:tc>
          <w:tcPr>
            <w:tcW w:w="47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E234B34" w14:textId="77777777" w:rsidR="000C7980" w:rsidRDefault="000C7980"/>
        </w:tc>
      </w:tr>
      <w:tr w:rsidR="000C7980" w14:paraId="46B8658D" w14:textId="77777777" w:rsidTr="00327ECB">
        <w:trPr>
          <w:trHeight w:val="116"/>
        </w:trPr>
        <w:tc>
          <w:tcPr>
            <w:tcW w:w="3572"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D49634C" w14:textId="77777777" w:rsidR="000C7980" w:rsidRDefault="00967C81">
            <w:pPr>
              <w:pStyle w:val="Body"/>
              <w:spacing w:line="240" w:lineRule="auto"/>
            </w:pPr>
            <w:r>
              <w:rPr>
                <w:rStyle w:val="Hyperlink7"/>
              </w:rPr>
              <w:t>B. 17. Other changes, if any</w:t>
            </w:r>
          </w:p>
        </w:tc>
        <w:tc>
          <w:tcPr>
            <w:tcW w:w="7208"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3733B58" w14:textId="77777777" w:rsidR="000C7980" w:rsidRDefault="000C7980"/>
        </w:tc>
      </w:tr>
    </w:tbl>
    <w:p w14:paraId="2B1CB01C" w14:textId="77777777" w:rsidR="000C7980" w:rsidRDefault="000C7980">
      <w:pPr>
        <w:pStyle w:val="Body"/>
        <w:widowControl w:val="0"/>
        <w:spacing w:line="240" w:lineRule="auto"/>
        <w:rPr>
          <w:rStyle w:val="None"/>
          <w:b/>
          <w:bCs/>
          <w:sz w:val="20"/>
          <w:szCs w:val="20"/>
        </w:rPr>
      </w:pPr>
    </w:p>
    <w:p w14:paraId="069CEC81" w14:textId="77777777" w:rsidR="000C7980" w:rsidRDefault="000C7980">
      <w:pPr>
        <w:pStyle w:val="Body"/>
        <w:spacing w:line="240" w:lineRule="auto"/>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5"/>
        <w:gridCol w:w="3017"/>
        <w:gridCol w:w="3428"/>
      </w:tblGrid>
      <w:tr w:rsidR="000C7980" w14:paraId="1DB51CC4" w14:textId="77777777" w:rsidTr="00FD749C">
        <w:trPr>
          <w:trHeight w:val="73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D29CB88" w14:textId="77777777" w:rsidR="000C7980" w:rsidRDefault="00967C81">
            <w:pPr>
              <w:pStyle w:val="Body"/>
              <w:spacing w:line="240" w:lineRule="auto"/>
            </w:pPr>
            <w:r>
              <w:rPr>
                <w:rStyle w:val="None"/>
              </w:rPr>
              <w:t>B.18</w:t>
            </w:r>
            <w:r>
              <w:rPr>
                <w:rStyle w:val="Hyperlink7"/>
                <w:b/>
                <w:bCs/>
              </w:rPr>
              <w:t xml:space="preserve">. </w:t>
            </w:r>
            <w:hyperlink w:anchor="bookmark35" w:history="1">
              <w:r>
                <w:rPr>
                  <w:rStyle w:val="Hyperlink1"/>
                  <w:b/>
                  <w:bCs/>
                </w:rPr>
                <w:t>Course learning outcomes</w:t>
              </w:r>
            </w:hyperlink>
            <w:r>
              <w:rPr>
                <w:rStyle w:val="Hyperlink1"/>
                <w:b/>
                <w:bCs/>
              </w:rPr>
              <w:t>: List each one in a separate row</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77202DC" w14:textId="77777777" w:rsidR="000C7980" w:rsidRDefault="000341C7">
            <w:pPr>
              <w:pStyle w:val="Body"/>
              <w:spacing w:line="240" w:lineRule="auto"/>
            </w:pPr>
            <w:hyperlink w:anchor="bookmark36" w:history="1">
              <w:r w:rsidR="00967C81">
                <w:rPr>
                  <w:rStyle w:val="Hyperlink1"/>
                  <w:b/>
                  <w:bCs/>
                </w:rPr>
                <w:t xml:space="preserve">Professional </w:t>
              </w:r>
              <w:proofErr w:type="spellStart"/>
              <w:r w:rsidR="00967C81">
                <w:rPr>
                  <w:rStyle w:val="Hyperlink1"/>
                  <w:b/>
                  <w:bCs/>
                </w:rPr>
                <w:t>Org.Standard</w:t>
              </w:r>
              <w:proofErr w:type="spellEnd"/>
              <w:r w:rsidR="00967C81">
                <w:rPr>
                  <w:rStyle w:val="Hyperlink1"/>
                  <w:b/>
                  <w:bCs/>
                </w:rPr>
                <w:t>(s)</w:t>
              </w:r>
            </w:hyperlink>
            <w:r w:rsidR="00967C81">
              <w:rPr>
                <w:rStyle w:val="Hyperlink1"/>
                <w:b/>
                <w:bCs/>
              </w:rPr>
              <w:t>, if relevant</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BE4A5B0" w14:textId="77777777" w:rsidR="000C7980" w:rsidRDefault="000341C7">
            <w:pPr>
              <w:pStyle w:val="Body"/>
              <w:spacing w:line="240" w:lineRule="auto"/>
            </w:pPr>
            <w:hyperlink w:anchor="bookmark37" w:history="1">
              <w:r w:rsidR="00967C81">
                <w:rPr>
                  <w:rStyle w:val="Hyperlink1"/>
                  <w:b/>
                  <w:bCs/>
                </w:rPr>
                <w:t>How will each outcome be measured</w:t>
              </w:r>
            </w:hyperlink>
            <w:r w:rsidR="00967C81">
              <w:rPr>
                <w:rStyle w:val="Hyperlink7"/>
                <w:b/>
                <w:bCs/>
              </w:rPr>
              <w:t>?</w:t>
            </w:r>
          </w:p>
        </w:tc>
      </w:tr>
      <w:tr w:rsidR="000C7980" w14:paraId="07EF55C1" w14:textId="77777777" w:rsidTr="00FD749C">
        <w:trPr>
          <w:trHeight w:val="2645"/>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1520" w:type="dxa"/>
            </w:tcMar>
          </w:tcPr>
          <w:p w14:paraId="481D5E26" w14:textId="77777777" w:rsidR="000C7980" w:rsidRDefault="00FD749C" w:rsidP="00326A8B">
            <w:pPr>
              <w:pStyle w:val="Default"/>
              <w:ind w:right="-1296"/>
            </w:pPr>
            <w:r>
              <w:rPr>
                <w:rFonts w:ascii="Times" w:hAnsi="Times"/>
                <w:sz w:val="24"/>
                <w:szCs w:val="24"/>
              </w:rPr>
              <w:t xml:space="preserve">1. </w:t>
            </w:r>
            <w:r w:rsidR="00326A8B">
              <w:rPr>
                <w:rFonts w:ascii="Times" w:hAnsi="Times"/>
                <w:sz w:val="24"/>
                <w:szCs w:val="24"/>
              </w:rPr>
              <w:t xml:space="preserve">Review current theories of </w:t>
            </w:r>
            <w:r w:rsidR="00967C81">
              <w:rPr>
                <w:rFonts w:ascii="Times" w:hAnsi="Times"/>
                <w:sz w:val="24"/>
                <w:szCs w:val="24"/>
              </w:rPr>
              <w:t xml:space="preserve">second language learning and relate the acquisition of English as a second language to other aspects of child and adolescent development (cognitive development, social development, emotional development, personality factors, etc.) and to the social context in which the second language is being acquired. </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9B1B491" w14:textId="77777777" w:rsidR="000C7980" w:rsidRDefault="00967C81">
            <w:r>
              <w:rPr>
                <w:rFonts w:ascii="Cambria" w:eastAsia="Cambria" w:hAnsi="Cambria" w:cs="Cambria"/>
                <w:color w:val="000000"/>
                <w:sz w:val="22"/>
                <w:szCs w:val="22"/>
                <w:u w:color="000000"/>
              </w:rPr>
              <w:t xml:space="preserve">TESOL Standards 1a, 1b, 2, 3a, 5a; FSEHD Advanced Competencies:  Knowledge:  1. Domain-Specific Knowledge; 3. Contextual Perspective; Practice: Evidence-based Decision Making; 3. Diversity of Practice; </w:t>
            </w:r>
          </w:p>
          <w:p w14:paraId="2168F392" w14:textId="77777777" w:rsidR="000C7980" w:rsidRDefault="00967C81" w:rsidP="00FD749C">
            <w:r>
              <w:rPr>
                <w:rFonts w:ascii="Cambria" w:eastAsia="Cambria" w:hAnsi="Cambria" w:cs="Cambria"/>
                <w:color w:val="000000"/>
                <w:sz w:val="22"/>
                <w:szCs w:val="22"/>
                <w:u w:color="000000"/>
              </w:rPr>
              <w:t>RIPTS 1, 2, 3, 4</w:t>
            </w:r>
            <w:r w:rsidR="00FD749C">
              <w:t xml:space="preserve"> </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54FA29" w14:textId="77777777" w:rsidR="00A2199D" w:rsidRPr="00F55391" w:rsidRDefault="00441497" w:rsidP="00A2199D">
            <w:pPr>
              <w:widowControl w:val="0"/>
              <w:rPr>
                <w:rFonts w:ascii="Cambria" w:hAnsi="Cambria"/>
                <w:sz w:val="22"/>
                <w:szCs w:val="22"/>
              </w:rPr>
            </w:pPr>
            <w:r>
              <w:rPr>
                <w:rFonts w:ascii="Cambria" w:hAnsi="Cambria"/>
                <w:sz w:val="22"/>
                <w:szCs w:val="22"/>
              </w:rPr>
              <w:t xml:space="preserve">Clinical Preparation </w:t>
            </w:r>
            <w:r w:rsidR="00F55391" w:rsidRPr="00F55391">
              <w:rPr>
                <w:rFonts w:ascii="Cambria" w:hAnsi="Cambria"/>
                <w:sz w:val="22"/>
                <w:szCs w:val="22"/>
              </w:rPr>
              <w:t xml:space="preserve">log entries </w:t>
            </w:r>
          </w:p>
          <w:p w14:paraId="210DD3BC" w14:textId="77777777" w:rsidR="00A2199D" w:rsidRPr="00F55391" w:rsidRDefault="00A2199D" w:rsidP="00A2199D">
            <w:pPr>
              <w:widowControl w:val="0"/>
              <w:rPr>
                <w:rFonts w:ascii="Cambria" w:hAnsi="Cambria"/>
                <w:sz w:val="22"/>
                <w:szCs w:val="22"/>
              </w:rPr>
            </w:pPr>
          </w:p>
          <w:p w14:paraId="2A8088CC" w14:textId="77777777" w:rsidR="00A2199D" w:rsidRDefault="00A2199D" w:rsidP="00A2199D">
            <w:pPr>
              <w:widowControl w:val="0"/>
              <w:rPr>
                <w:rFonts w:ascii="Cambria" w:hAnsi="Cambria"/>
                <w:sz w:val="22"/>
                <w:szCs w:val="22"/>
              </w:rPr>
            </w:pPr>
            <w:r w:rsidRPr="00F55391">
              <w:rPr>
                <w:rFonts w:ascii="Cambria" w:hAnsi="Cambria"/>
                <w:sz w:val="22"/>
                <w:szCs w:val="22"/>
              </w:rPr>
              <w:t xml:space="preserve">Unit </w:t>
            </w:r>
            <w:r w:rsidR="00F55391" w:rsidRPr="00F55391">
              <w:rPr>
                <w:rFonts w:ascii="Cambria" w:hAnsi="Cambria"/>
                <w:sz w:val="22"/>
                <w:szCs w:val="22"/>
              </w:rPr>
              <w:t>p</w:t>
            </w:r>
            <w:r w:rsidRPr="00F55391">
              <w:rPr>
                <w:rFonts w:ascii="Cambria" w:hAnsi="Cambria"/>
                <w:sz w:val="22"/>
                <w:szCs w:val="22"/>
              </w:rPr>
              <w:t xml:space="preserve">lan </w:t>
            </w:r>
            <w:r w:rsidR="00F55391" w:rsidRPr="00F55391">
              <w:rPr>
                <w:rFonts w:ascii="Cambria" w:hAnsi="Cambria"/>
                <w:sz w:val="22"/>
                <w:szCs w:val="22"/>
              </w:rPr>
              <w:t>(adapted for ELL students)</w:t>
            </w:r>
          </w:p>
          <w:p w14:paraId="200CC81D" w14:textId="77777777" w:rsidR="00F55391" w:rsidRDefault="00F55391" w:rsidP="00A2199D">
            <w:pPr>
              <w:widowControl w:val="0"/>
              <w:rPr>
                <w:rFonts w:ascii="Cambria" w:hAnsi="Cambria"/>
                <w:sz w:val="22"/>
                <w:szCs w:val="22"/>
              </w:rPr>
            </w:pPr>
          </w:p>
          <w:p w14:paraId="2565B762" w14:textId="77777777" w:rsidR="00F55391" w:rsidRPr="00F55391" w:rsidRDefault="00F55391" w:rsidP="00A2199D">
            <w:pPr>
              <w:widowControl w:val="0"/>
              <w:rPr>
                <w:rFonts w:ascii="Cambria" w:hAnsi="Cambria"/>
                <w:sz w:val="22"/>
                <w:szCs w:val="22"/>
              </w:rPr>
            </w:pPr>
            <w:r>
              <w:rPr>
                <w:rFonts w:ascii="Cambria" w:hAnsi="Cambria"/>
                <w:sz w:val="22"/>
                <w:szCs w:val="22"/>
              </w:rPr>
              <w:t>In-class book club</w:t>
            </w:r>
          </w:p>
          <w:p w14:paraId="4A3902F1" w14:textId="77777777" w:rsidR="00A2199D" w:rsidRPr="00F55391" w:rsidRDefault="00A2199D" w:rsidP="00A2199D">
            <w:pPr>
              <w:widowControl w:val="0"/>
              <w:rPr>
                <w:rFonts w:ascii="Cambria" w:hAnsi="Cambria"/>
                <w:sz w:val="22"/>
                <w:szCs w:val="22"/>
              </w:rPr>
            </w:pPr>
          </w:p>
          <w:p w14:paraId="0832B750" w14:textId="77777777" w:rsidR="00A2199D" w:rsidRPr="00F55391" w:rsidRDefault="00A2199D" w:rsidP="00A2199D">
            <w:pPr>
              <w:widowControl w:val="0"/>
              <w:rPr>
                <w:rFonts w:ascii="Cambria" w:hAnsi="Cambria"/>
                <w:sz w:val="22"/>
                <w:szCs w:val="22"/>
              </w:rPr>
            </w:pPr>
            <w:r w:rsidRPr="00F55391">
              <w:rPr>
                <w:rFonts w:ascii="Cambria" w:hAnsi="Cambria"/>
                <w:sz w:val="22"/>
                <w:szCs w:val="22"/>
              </w:rPr>
              <w:t>In class activities and discussion</w:t>
            </w:r>
          </w:p>
          <w:p w14:paraId="1CAF30C9" w14:textId="77777777" w:rsidR="000C7980" w:rsidRPr="00F55391" w:rsidRDefault="000C7980">
            <w:pPr>
              <w:rPr>
                <w:sz w:val="22"/>
                <w:szCs w:val="22"/>
              </w:rPr>
            </w:pPr>
          </w:p>
        </w:tc>
      </w:tr>
      <w:tr w:rsidR="000C7980" w14:paraId="6CFD8F77"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3B99293" w14:textId="77777777" w:rsidR="000C7980" w:rsidRDefault="00FD749C" w:rsidP="00E5208D">
            <w:pPr>
              <w:tabs>
                <w:tab w:val="left" w:pos="1088"/>
              </w:tabs>
            </w:pPr>
            <w:r>
              <w:rPr>
                <w:color w:val="000000"/>
              </w:rPr>
              <w:lastRenderedPageBreak/>
              <w:t>2.</w:t>
            </w:r>
            <w:r w:rsidR="00E5208D">
              <w:rPr>
                <w:color w:val="000000"/>
              </w:rPr>
              <w:t>Become proficient in teaching to the WIDA English Language Development Standards and exhibit how to use the results of the associated language proficiency assessments used in Rhode Island to plan instruction; Become proficient in the application of relevant content standards to ELLs.</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138D37E" w14:textId="77777777" w:rsidR="00E5208D" w:rsidRPr="00FD749C" w:rsidRDefault="00E5208D" w:rsidP="00E5208D">
            <w:pPr>
              <w:tabs>
                <w:tab w:val="left" w:pos="720"/>
              </w:tabs>
              <w:ind w:right="72"/>
              <w:rPr>
                <w:color w:val="000000"/>
                <w:sz w:val="22"/>
                <w:szCs w:val="22"/>
              </w:rPr>
            </w:pPr>
            <w:r w:rsidRPr="00FD749C">
              <w:rPr>
                <w:color w:val="000000"/>
                <w:sz w:val="22"/>
                <w:szCs w:val="22"/>
              </w:rPr>
              <w:t xml:space="preserve">TESOL Standards:  3a; 3b; 4a; 4b; 4c; Knowledge: 1. Domain-Specific Knowledge; 3. Contextual Perspective; Practice: 1. Evidence-based Decision Making; </w:t>
            </w:r>
          </w:p>
          <w:p w14:paraId="7C164430" w14:textId="77777777" w:rsidR="000C7980" w:rsidRDefault="00E5208D" w:rsidP="00E5208D">
            <w:r w:rsidRPr="00FD749C">
              <w:rPr>
                <w:color w:val="000000"/>
                <w:sz w:val="22"/>
                <w:szCs w:val="22"/>
              </w:rPr>
              <w:t>RIPTS 2, 9</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D42E736" w14:textId="77777777" w:rsidR="00441497" w:rsidRPr="00F55391" w:rsidRDefault="00441497" w:rsidP="00441497">
            <w:pPr>
              <w:widowControl w:val="0"/>
              <w:rPr>
                <w:rFonts w:ascii="Cambria" w:hAnsi="Cambria"/>
                <w:sz w:val="22"/>
                <w:szCs w:val="22"/>
              </w:rPr>
            </w:pPr>
            <w:r>
              <w:rPr>
                <w:rFonts w:ascii="Cambria" w:hAnsi="Cambria"/>
                <w:sz w:val="22"/>
                <w:szCs w:val="22"/>
              </w:rPr>
              <w:t xml:space="preserve">Clinical Preparation </w:t>
            </w:r>
            <w:r w:rsidRPr="00F55391">
              <w:rPr>
                <w:rFonts w:ascii="Cambria" w:hAnsi="Cambria"/>
                <w:sz w:val="22"/>
                <w:szCs w:val="22"/>
              </w:rPr>
              <w:t xml:space="preserve">log entries </w:t>
            </w:r>
          </w:p>
          <w:p w14:paraId="0AACFF14" w14:textId="77777777" w:rsidR="00F55391" w:rsidRPr="00F55391" w:rsidRDefault="00F55391" w:rsidP="00F55391">
            <w:pPr>
              <w:widowControl w:val="0"/>
              <w:rPr>
                <w:rFonts w:ascii="Cambria" w:hAnsi="Cambria"/>
                <w:sz w:val="22"/>
                <w:szCs w:val="22"/>
              </w:rPr>
            </w:pPr>
          </w:p>
          <w:p w14:paraId="29C24A81" w14:textId="77777777" w:rsidR="00A2199D" w:rsidRPr="00F55391" w:rsidRDefault="00A2199D" w:rsidP="00A2199D">
            <w:pPr>
              <w:widowControl w:val="0"/>
              <w:rPr>
                <w:sz w:val="22"/>
                <w:szCs w:val="22"/>
              </w:rPr>
            </w:pPr>
            <w:r w:rsidRPr="00F55391">
              <w:rPr>
                <w:sz w:val="22"/>
                <w:szCs w:val="22"/>
              </w:rPr>
              <w:t xml:space="preserve">Unit </w:t>
            </w:r>
            <w:r w:rsidR="00F55391" w:rsidRPr="00F55391">
              <w:rPr>
                <w:sz w:val="22"/>
                <w:szCs w:val="22"/>
              </w:rPr>
              <w:t>p</w:t>
            </w:r>
            <w:r w:rsidRPr="00F55391">
              <w:rPr>
                <w:sz w:val="22"/>
                <w:szCs w:val="22"/>
              </w:rPr>
              <w:t>lan</w:t>
            </w:r>
            <w:r w:rsidR="00F55391" w:rsidRPr="00F55391">
              <w:rPr>
                <w:sz w:val="22"/>
                <w:szCs w:val="22"/>
              </w:rPr>
              <w:t xml:space="preserve"> </w:t>
            </w:r>
            <w:r w:rsidR="00F55391" w:rsidRPr="00F55391">
              <w:rPr>
                <w:rFonts w:ascii="Cambria" w:hAnsi="Cambria"/>
                <w:sz w:val="22"/>
                <w:szCs w:val="22"/>
              </w:rPr>
              <w:t>(adapted for ELL students)</w:t>
            </w:r>
          </w:p>
          <w:p w14:paraId="1DB0FF19" w14:textId="77777777" w:rsidR="00A2199D" w:rsidRPr="00F55391" w:rsidRDefault="00A2199D" w:rsidP="00A2199D">
            <w:pPr>
              <w:widowControl w:val="0"/>
              <w:rPr>
                <w:sz w:val="22"/>
                <w:szCs w:val="22"/>
              </w:rPr>
            </w:pPr>
          </w:p>
          <w:p w14:paraId="2A371975" w14:textId="77777777" w:rsidR="00A2199D" w:rsidRPr="00F55391" w:rsidRDefault="00A2199D" w:rsidP="00A2199D">
            <w:pPr>
              <w:widowControl w:val="0"/>
              <w:rPr>
                <w:sz w:val="22"/>
                <w:szCs w:val="22"/>
              </w:rPr>
            </w:pPr>
            <w:r w:rsidRPr="00F55391">
              <w:rPr>
                <w:sz w:val="22"/>
                <w:szCs w:val="22"/>
              </w:rPr>
              <w:t>In class activities and discussion</w:t>
            </w:r>
          </w:p>
          <w:p w14:paraId="1ED859E6" w14:textId="77777777" w:rsidR="000C7980" w:rsidRPr="00F55391" w:rsidRDefault="000C7980">
            <w:pPr>
              <w:pStyle w:val="Body"/>
              <w:spacing w:line="240" w:lineRule="auto"/>
            </w:pPr>
          </w:p>
        </w:tc>
      </w:tr>
      <w:tr w:rsidR="00E5208D" w14:paraId="6F5F85B1"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675A9F0" w14:textId="77777777" w:rsidR="00E5208D" w:rsidRDefault="00FD749C" w:rsidP="00E5208D">
            <w:pPr>
              <w:tabs>
                <w:tab w:val="left" w:pos="1088"/>
              </w:tabs>
              <w:rPr>
                <w:color w:val="000000"/>
              </w:rPr>
            </w:pPr>
            <w:r>
              <w:rPr>
                <w:color w:val="000000"/>
              </w:rPr>
              <w:t>3. Understand important research-based   principles to guide Academic Language development in English Language Learners.</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B0530A1" w14:textId="77777777" w:rsidR="00FD749C" w:rsidRPr="00FD749C" w:rsidRDefault="00FD749C" w:rsidP="00FD749C">
            <w:pPr>
              <w:tabs>
                <w:tab w:val="left" w:pos="720"/>
              </w:tabs>
              <w:ind w:right="72"/>
              <w:rPr>
                <w:color w:val="000000"/>
                <w:sz w:val="22"/>
                <w:szCs w:val="22"/>
              </w:rPr>
            </w:pPr>
            <w:r w:rsidRPr="00FD749C">
              <w:rPr>
                <w:color w:val="000000"/>
                <w:sz w:val="22"/>
                <w:szCs w:val="22"/>
              </w:rPr>
              <w:t xml:space="preserve">TESOL Standards 1b, 2, 3a; 5a; </w:t>
            </w:r>
          </w:p>
          <w:p w14:paraId="11278588" w14:textId="77777777" w:rsidR="00FD749C" w:rsidRPr="00FD749C" w:rsidRDefault="00FD749C" w:rsidP="00FD749C">
            <w:pPr>
              <w:tabs>
                <w:tab w:val="left" w:pos="720"/>
              </w:tabs>
              <w:ind w:right="72"/>
              <w:rPr>
                <w:color w:val="000000"/>
                <w:sz w:val="22"/>
                <w:szCs w:val="22"/>
              </w:rPr>
            </w:pPr>
            <w:r w:rsidRPr="00FD749C">
              <w:rPr>
                <w:color w:val="000000"/>
                <w:sz w:val="22"/>
                <w:szCs w:val="22"/>
              </w:rPr>
              <w:t xml:space="preserve">FSEHD Advanced Competencies:  Knowledge: 1. Domain-Specific Knowledge; 2. Information Literacy; </w:t>
            </w:r>
          </w:p>
          <w:p w14:paraId="343A5B65" w14:textId="77777777" w:rsidR="00FD749C" w:rsidRPr="00FD749C" w:rsidRDefault="00FD749C" w:rsidP="00FD749C">
            <w:pPr>
              <w:tabs>
                <w:tab w:val="left" w:pos="720"/>
              </w:tabs>
              <w:ind w:right="72"/>
              <w:rPr>
                <w:color w:val="000000"/>
                <w:sz w:val="22"/>
                <w:szCs w:val="22"/>
              </w:rPr>
            </w:pPr>
            <w:r w:rsidRPr="00FD749C">
              <w:rPr>
                <w:color w:val="000000"/>
                <w:sz w:val="22"/>
                <w:szCs w:val="22"/>
              </w:rPr>
              <w:t xml:space="preserve">3. Contextual Perspective; </w:t>
            </w:r>
          </w:p>
          <w:p w14:paraId="3DD0F2E1" w14:textId="77777777" w:rsidR="00E5208D" w:rsidRDefault="00FD749C" w:rsidP="00FD749C">
            <w:pPr>
              <w:tabs>
                <w:tab w:val="left" w:pos="720"/>
              </w:tabs>
              <w:ind w:right="72"/>
              <w:rPr>
                <w:color w:val="000000"/>
              </w:rPr>
            </w:pPr>
            <w:r w:rsidRPr="00FD749C">
              <w:rPr>
                <w:color w:val="000000"/>
                <w:sz w:val="22"/>
                <w:szCs w:val="22"/>
              </w:rPr>
              <w:t>Practice: 3. Diversity of Practice; RIPTS 2, 3, 4, 6, 8</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4027CA1" w14:textId="77777777" w:rsidR="00E5208D" w:rsidRPr="00F55391" w:rsidRDefault="00F55391">
            <w:pPr>
              <w:pStyle w:val="Body"/>
              <w:spacing w:line="240" w:lineRule="auto"/>
            </w:pPr>
            <w:r w:rsidRPr="00F55391">
              <w:t>In-class work around Academic Language</w:t>
            </w:r>
          </w:p>
          <w:p w14:paraId="3E73ECA1" w14:textId="77777777" w:rsidR="00F55391" w:rsidRPr="00F55391" w:rsidRDefault="00F55391">
            <w:pPr>
              <w:pStyle w:val="Body"/>
              <w:spacing w:line="240" w:lineRule="auto"/>
              <w:rPr>
                <w:rStyle w:val="Hyperlink7"/>
              </w:rPr>
            </w:pPr>
          </w:p>
          <w:p w14:paraId="0049A28D" w14:textId="77777777" w:rsidR="00F55391" w:rsidRPr="00F55391" w:rsidRDefault="00F55391" w:rsidP="00F55391">
            <w:pPr>
              <w:widowControl w:val="0"/>
              <w:rPr>
                <w:sz w:val="22"/>
                <w:szCs w:val="22"/>
              </w:rPr>
            </w:pPr>
            <w:r w:rsidRPr="00F55391">
              <w:rPr>
                <w:sz w:val="22"/>
                <w:szCs w:val="22"/>
              </w:rPr>
              <w:t xml:space="preserve">Unit Plan </w:t>
            </w:r>
            <w:r w:rsidRPr="00F55391">
              <w:rPr>
                <w:rFonts w:ascii="Cambria" w:hAnsi="Cambria"/>
                <w:sz w:val="22"/>
                <w:szCs w:val="22"/>
              </w:rPr>
              <w:t>(adapted for ELL students)</w:t>
            </w:r>
          </w:p>
          <w:p w14:paraId="23EDA855" w14:textId="77777777" w:rsidR="00F55391" w:rsidRPr="00F55391" w:rsidRDefault="00F55391">
            <w:pPr>
              <w:pStyle w:val="Body"/>
              <w:spacing w:line="240" w:lineRule="auto"/>
              <w:rPr>
                <w:rStyle w:val="Hyperlink7"/>
              </w:rPr>
            </w:pPr>
          </w:p>
        </w:tc>
      </w:tr>
      <w:tr w:rsidR="00E5208D" w14:paraId="1FA076D3"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E98C419" w14:textId="77777777" w:rsidR="00FD749C" w:rsidRDefault="00FD749C" w:rsidP="00FD749C">
            <w:pPr>
              <w:tabs>
                <w:tab w:val="left" w:pos="720"/>
                <w:tab w:val="left" w:pos="3600"/>
              </w:tabs>
              <w:ind w:right="-108"/>
              <w:rPr>
                <w:color w:val="000000"/>
              </w:rPr>
            </w:pPr>
            <w:r>
              <w:rPr>
                <w:color w:val="000000"/>
              </w:rPr>
              <w:t xml:space="preserve">4. Gain knowledge and become </w:t>
            </w:r>
            <w:proofErr w:type="gramStart"/>
            <w:r>
              <w:rPr>
                <w:color w:val="000000"/>
              </w:rPr>
              <w:t>highly  skilled</w:t>
            </w:r>
            <w:proofErr w:type="gramEnd"/>
            <w:r>
              <w:rPr>
                <w:color w:val="000000"/>
              </w:rPr>
              <w:t xml:space="preserve"> in the use of specific sheltered instruction methods, strategies and techniques of teaching and assessing </w:t>
            </w:r>
          </w:p>
          <w:p w14:paraId="05A7C309" w14:textId="77777777" w:rsidR="00E5208D" w:rsidRDefault="00FD749C" w:rsidP="00FD749C">
            <w:pPr>
              <w:tabs>
                <w:tab w:val="left" w:pos="1088"/>
              </w:tabs>
              <w:rPr>
                <w:color w:val="000000"/>
              </w:rPr>
            </w:pPr>
            <w:r>
              <w:rPr>
                <w:color w:val="000000"/>
              </w:rPr>
              <w:t>ELLs in content area classes: aid        learners in acquiring learning strategies to support language, literacy and content learning.</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FF1DC7B" w14:textId="77777777" w:rsidR="00FD749C" w:rsidRPr="00FD749C" w:rsidRDefault="00FD749C" w:rsidP="00FD749C">
            <w:pPr>
              <w:tabs>
                <w:tab w:val="left" w:pos="720"/>
              </w:tabs>
              <w:ind w:right="72"/>
              <w:rPr>
                <w:color w:val="000000"/>
              </w:rPr>
            </w:pPr>
            <w:r w:rsidRPr="00FD749C">
              <w:rPr>
                <w:color w:val="000000"/>
              </w:rPr>
              <w:t xml:space="preserve">TESOL Standards 3a, 3b, 3c; 5a; FSEHD Advanced Competencies: Knowledge:  1. Domain-Specific Knowledge; 2. Information Literacy; Practice: 1. Evidence-based Decision Making; 2. Technology Use; </w:t>
            </w:r>
          </w:p>
          <w:p w14:paraId="4CA4149A" w14:textId="77777777" w:rsidR="00FD749C" w:rsidRPr="00FD749C" w:rsidRDefault="00FD749C" w:rsidP="00FD749C">
            <w:pPr>
              <w:tabs>
                <w:tab w:val="left" w:pos="720"/>
              </w:tabs>
              <w:ind w:right="72"/>
              <w:rPr>
                <w:color w:val="000000"/>
              </w:rPr>
            </w:pPr>
            <w:r w:rsidRPr="00FD749C">
              <w:rPr>
                <w:color w:val="000000"/>
              </w:rPr>
              <w:t xml:space="preserve">3. Diversity of Practice; </w:t>
            </w:r>
          </w:p>
          <w:p w14:paraId="4DB74172" w14:textId="77777777" w:rsidR="00E5208D" w:rsidRDefault="00FD749C" w:rsidP="00FD749C">
            <w:pPr>
              <w:tabs>
                <w:tab w:val="left" w:pos="720"/>
              </w:tabs>
              <w:ind w:right="72"/>
              <w:rPr>
                <w:color w:val="000000"/>
              </w:rPr>
            </w:pPr>
            <w:r w:rsidRPr="00FD749C">
              <w:rPr>
                <w:color w:val="000000"/>
              </w:rPr>
              <w:t>RIPTS 2, 4, 5, 6, 7</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A5682AA" w14:textId="77777777" w:rsidR="00441497" w:rsidRPr="00F55391" w:rsidRDefault="00441497" w:rsidP="00441497">
            <w:pPr>
              <w:widowControl w:val="0"/>
              <w:rPr>
                <w:rFonts w:ascii="Cambria" w:hAnsi="Cambria"/>
                <w:sz w:val="22"/>
                <w:szCs w:val="22"/>
              </w:rPr>
            </w:pPr>
            <w:r>
              <w:rPr>
                <w:rFonts w:ascii="Cambria" w:hAnsi="Cambria"/>
                <w:sz w:val="22"/>
                <w:szCs w:val="22"/>
              </w:rPr>
              <w:t xml:space="preserve">Clinical Preparation </w:t>
            </w:r>
            <w:r w:rsidRPr="00F55391">
              <w:rPr>
                <w:rFonts w:ascii="Cambria" w:hAnsi="Cambria"/>
                <w:sz w:val="22"/>
                <w:szCs w:val="22"/>
              </w:rPr>
              <w:t xml:space="preserve">log entries </w:t>
            </w:r>
          </w:p>
          <w:p w14:paraId="33DF7BD7" w14:textId="77777777" w:rsidR="00F55391" w:rsidRPr="00F55391" w:rsidRDefault="00F55391" w:rsidP="00F55391">
            <w:pPr>
              <w:widowControl w:val="0"/>
              <w:rPr>
                <w:sz w:val="22"/>
                <w:szCs w:val="22"/>
              </w:rPr>
            </w:pPr>
          </w:p>
          <w:p w14:paraId="1F9EB6E8" w14:textId="77777777" w:rsidR="00F55391" w:rsidRPr="00F55391" w:rsidRDefault="00F55391" w:rsidP="00F55391">
            <w:pPr>
              <w:widowControl w:val="0"/>
              <w:rPr>
                <w:rFonts w:ascii="Cambria" w:hAnsi="Cambria"/>
                <w:sz w:val="22"/>
                <w:szCs w:val="22"/>
              </w:rPr>
            </w:pPr>
            <w:r w:rsidRPr="00F55391">
              <w:rPr>
                <w:sz w:val="22"/>
                <w:szCs w:val="22"/>
              </w:rPr>
              <w:t>Uni</w:t>
            </w:r>
            <w:r w:rsidRPr="00F55391">
              <w:rPr>
                <w:rFonts w:ascii="Cambria" w:hAnsi="Cambria"/>
                <w:sz w:val="22"/>
                <w:szCs w:val="22"/>
              </w:rPr>
              <w:t>t Plan (adapted for ELL students)</w:t>
            </w:r>
          </w:p>
          <w:p w14:paraId="26DBA6EB" w14:textId="77777777" w:rsidR="00E5208D" w:rsidRPr="00F55391" w:rsidRDefault="00E5208D">
            <w:pPr>
              <w:pStyle w:val="Body"/>
              <w:spacing w:line="240" w:lineRule="auto"/>
              <w:rPr>
                <w:rStyle w:val="Hyperlink7"/>
              </w:rPr>
            </w:pPr>
          </w:p>
          <w:p w14:paraId="539F4788" w14:textId="77777777" w:rsidR="00F55391" w:rsidRPr="00F55391" w:rsidRDefault="00F55391" w:rsidP="00F55391">
            <w:pPr>
              <w:widowControl w:val="0"/>
              <w:rPr>
                <w:rFonts w:ascii="Cambria" w:hAnsi="Cambria"/>
                <w:sz w:val="22"/>
                <w:szCs w:val="22"/>
              </w:rPr>
            </w:pPr>
            <w:r w:rsidRPr="00F55391">
              <w:rPr>
                <w:rFonts w:ascii="Cambria" w:hAnsi="Cambria"/>
                <w:sz w:val="22"/>
                <w:szCs w:val="22"/>
              </w:rPr>
              <w:t>In-class activities and discussion</w:t>
            </w:r>
          </w:p>
          <w:p w14:paraId="20881529" w14:textId="77777777" w:rsidR="00F55391" w:rsidRPr="00F55391" w:rsidRDefault="00F55391">
            <w:pPr>
              <w:pStyle w:val="Body"/>
              <w:spacing w:line="240" w:lineRule="auto"/>
              <w:rPr>
                <w:rStyle w:val="Hyperlink7"/>
              </w:rPr>
            </w:pPr>
          </w:p>
        </w:tc>
      </w:tr>
      <w:tr w:rsidR="00FD749C" w14:paraId="65F97BE3"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9FB4794" w14:textId="77777777" w:rsidR="00FD749C" w:rsidRDefault="00FD749C" w:rsidP="00FD749C">
            <w:pPr>
              <w:tabs>
                <w:tab w:val="left" w:pos="1088"/>
              </w:tabs>
              <w:rPr>
                <w:color w:val="000000"/>
              </w:rPr>
            </w:pPr>
            <w:r>
              <w:rPr>
                <w:color w:val="000000"/>
              </w:rPr>
              <w:t xml:space="preserve">5. Plan a detailed ESL unit of study for a particular group of emergent bilinguals which is linked to standards, has clearly defined goals and objectives, and uses state-of-the-art Sheltered ESL teaching approaches. </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7F5EB2E" w14:textId="77777777" w:rsidR="00FD749C" w:rsidRDefault="00FD749C" w:rsidP="00FD749C">
            <w:pPr>
              <w:tabs>
                <w:tab w:val="left" w:pos="720"/>
              </w:tabs>
              <w:ind w:right="72"/>
              <w:rPr>
                <w:color w:val="000000"/>
              </w:rPr>
            </w:pPr>
            <w:r>
              <w:rPr>
                <w:color w:val="000000"/>
              </w:rPr>
              <w:t xml:space="preserve">TESOL Standards 3a; 5a; </w:t>
            </w:r>
          </w:p>
          <w:p w14:paraId="604C2B8F" w14:textId="77777777" w:rsidR="00FD749C" w:rsidRDefault="00FD749C" w:rsidP="00FD749C">
            <w:pPr>
              <w:tabs>
                <w:tab w:val="left" w:pos="720"/>
              </w:tabs>
              <w:ind w:right="72"/>
              <w:rPr>
                <w:color w:val="000000"/>
              </w:rPr>
            </w:pPr>
            <w:r>
              <w:rPr>
                <w:color w:val="000000"/>
              </w:rPr>
              <w:t xml:space="preserve">FSEHD Advanced Competencies:  Knowledge: 1. Domain-Specific Knowledge; 3. Contextual Perspective; Practice: 1. Evidence-based Decision Making; </w:t>
            </w:r>
            <w:proofErr w:type="gramStart"/>
            <w:r>
              <w:rPr>
                <w:color w:val="000000"/>
              </w:rPr>
              <w:t>2.Technology</w:t>
            </w:r>
            <w:proofErr w:type="gramEnd"/>
            <w:r>
              <w:rPr>
                <w:color w:val="000000"/>
              </w:rPr>
              <w:t xml:space="preserve"> Use; 3. Diversity of Practice; </w:t>
            </w:r>
          </w:p>
          <w:p w14:paraId="653003B5" w14:textId="77777777" w:rsidR="00FD749C" w:rsidRDefault="00FD749C" w:rsidP="00FD749C">
            <w:pPr>
              <w:tabs>
                <w:tab w:val="left" w:pos="720"/>
              </w:tabs>
              <w:ind w:right="72"/>
              <w:rPr>
                <w:color w:val="000000"/>
              </w:rPr>
            </w:pPr>
            <w:r>
              <w:rPr>
                <w:color w:val="000000"/>
              </w:rPr>
              <w:t>RIPTS 2, 3, 4, 5, 6, 7, 8</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E0B3322" w14:textId="77777777" w:rsidR="00F55391" w:rsidRPr="00F55391" w:rsidRDefault="00F55391" w:rsidP="00F55391">
            <w:pPr>
              <w:widowControl w:val="0"/>
              <w:rPr>
                <w:rFonts w:ascii="Cambria" w:hAnsi="Cambria"/>
                <w:sz w:val="22"/>
                <w:szCs w:val="22"/>
              </w:rPr>
            </w:pPr>
            <w:r w:rsidRPr="00F55391">
              <w:rPr>
                <w:sz w:val="22"/>
                <w:szCs w:val="22"/>
              </w:rPr>
              <w:t>Uni</w:t>
            </w:r>
            <w:r w:rsidRPr="00F55391">
              <w:rPr>
                <w:rFonts w:ascii="Cambria" w:hAnsi="Cambria"/>
                <w:sz w:val="22"/>
                <w:szCs w:val="22"/>
              </w:rPr>
              <w:t>t Plan (adapted for ELL students)</w:t>
            </w:r>
          </w:p>
          <w:p w14:paraId="0EB58D46" w14:textId="77777777" w:rsidR="00FD749C" w:rsidRPr="00F55391" w:rsidRDefault="00FD749C" w:rsidP="00FD749C">
            <w:pPr>
              <w:pStyle w:val="Body"/>
              <w:spacing w:line="240" w:lineRule="auto"/>
              <w:rPr>
                <w:rStyle w:val="Hyperlink7"/>
              </w:rPr>
            </w:pPr>
          </w:p>
        </w:tc>
      </w:tr>
    </w:tbl>
    <w:p w14:paraId="2F129BEB" w14:textId="3C26B73C" w:rsidR="00013EA3" w:rsidRDefault="00013EA3"/>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5"/>
        <w:gridCol w:w="3017"/>
        <w:gridCol w:w="3428"/>
      </w:tblGrid>
      <w:tr w:rsidR="00FD749C" w14:paraId="31C0A760"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7F441C9" w14:textId="77777777" w:rsidR="00FD749C" w:rsidRDefault="00FD749C" w:rsidP="00FD749C">
            <w:pPr>
              <w:tabs>
                <w:tab w:val="left" w:pos="1088"/>
              </w:tabs>
              <w:rPr>
                <w:color w:val="000000"/>
              </w:rPr>
            </w:pPr>
            <w:r>
              <w:rPr>
                <w:color w:val="000000"/>
              </w:rPr>
              <w:t xml:space="preserve">6. Select teaching methods, tasks, and activities and design and implement curriculum and instruction that respond to particular students’ linguistic, communicative, educational and cultural needs. </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08CBDCB" w14:textId="77777777" w:rsidR="00FD749C" w:rsidRDefault="00FD749C" w:rsidP="00FD749C">
            <w:pPr>
              <w:tabs>
                <w:tab w:val="left" w:pos="720"/>
              </w:tabs>
              <w:ind w:right="72"/>
              <w:rPr>
                <w:color w:val="000000"/>
              </w:rPr>
            </w:pPr>
            <w:r>
              <w:rPr>
                <w:color w:val="000000"/>
              </w:rPr>
              <w:t xml:space="preserve">TESOL Standards 1b, 2, 3a, 3c; 4b, 4c, 5a; </w:t>
            </w:r>
          </w:p>
          <w:p w14:paraId="625A05A9" w14:textId="77777777" w:rsidR="00FD749C" w:rsidRDefault="00FD749C" w:rsidP="00FD749C">
            <w:pPr>
              <w:tabs>
                <w:tab w:val="left" w:pos="720"/>
              </w:tabs>
              <w:ind w:right="72"/>
              <w:rPr>
                <w:color w:val="000000"/>
              </w:rPr>
            </w:pPr>
            <w:r>
              <w:rPr>
                <w:color w:val="000000"/>
              </w:rPr>
              <w:t xml:space="preserve">FSEHD Advanced Competencies:  Knowledge: 1. Domain-Specific Knowledge; 2. Information Literacy; 3. Contextual Perspective; Practice: 1. </w:t>
            </w:r>
            <w:r>
              <w:rPr>
                <w:color w:val="000000"/>
              </w:rPr>
              <w:lastRenderedPageBreak/>
              <w:t xml:space="preserve">Evidence-based Decision Making; 2. Technology Use; 3. Diversity of Practice; </w:t>
            </w:r>
          </w:p>
          <w:p w14:paraId="32981A68" w14:textId="77777777" w:rsidR="00FD749C" w:rsidRDefault="00FD749C" w:rsidP="00FD749C">
            <w:pPr>
              <w:tabs>
                <w:tab w:val="left" w:pos="720"/>
              </w:tabs>
              <w:ind w:right="72"/>
              <w:rPr>
                <w:color w:val="000000"/>
              </w:rPr>
            </w:pPr>
            <w:r>
              <w:rPr>
                <w:color w:val="000000"/>
              </w:rPr>
              <w:t>RIPTS 1, 2, 3, 4, 5, 6, 7, 8</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039E4D8" w14:textId="53417C1F" w:rsidR="00013EA3" w:rsidRDefault="00001890" w:rsidP="00013EA3">
            <w:pPr>
              <w:widowControl w:val="0"/>
              <w:rPr>
                <w:rFonts w:ascii="Cambria" w:hAnsi="Cambria"/>
                <w:sz w:val="22"/>
                <w:szCs w:val="22"/>
              </w:rPr>
            </w:pPr>
            <w:r>
              <w:rPr>
                <w:rFonts w:ascii="Cambria" w:hAnsi="Cambria"/>
                <w:sz w:val="22"/>
                <w:szCs w:val="22"/>
              </w:rPr>
              <w:lastRenderedPageBreak/>
              <w:t xml:space="preserve">Clinical Preparation </w:t>
            </w:r>
            <w:r w:rsidR="00013EA3" w:rsidRPr="00F55391">
              <w:rPr>
                <w:rFonts w:ascii="Cambria" w:hAnsi="Cambria"/>
                <w:sz w:val="22"/>
                <w:szCs w:val="22"/>
              </w:rPr>
              <w:t>log entries</w:t>
            </w:r>
          </w:p>
          <w:p w14:paraId="180CFCE0" w14:textId="77777777" w:rsidR="00013EA3" w:rsidRPr="00F55391" w:rsidRDefault="00013EA3" w:rsidP="00013EA3">
            <w:pPr>
              <w:widowControl w:val="0"/>
              <w:rPr>
                <w:rFonts w:ascii="Cambria" w:hAnsi="Cambria"/>
                <w:sz w:val="22"/>
                <w:szCs w:val="22"/>
              </w:rPr>
            </w:pPr>
            <w:r w:rsidRPr="00F55391">
              <w:rPr>
                <w:rFonts w:ascii="Cambria" w:hAnsi="Cambria"/>
                <w:sz w:val="22"/>
                <w:szCs w:val="22"/>
              </w:rPr>
              <w:t xml:space="preserve"> </w:t>
            </w:r>
          </w:p>
          <w:p w14:paraId="454DDF03" w14:textId="77777777" w:rsidR="00013EA3" w:rsidRPr="00F55391" w:rsidRDefault="00013EA3" w:rsidP="00013EA3">
            <w:pPr>
              <w:widowControl w:val="0"/>
              <w:rPr>
                <w:rFonts w:ascii="Cambria" w:hAnsi="Cambria"/>
                <w:sz w:val="22"/>
                <w:szCs w:val="22"/>
              </w:rPr>
            </w:pPr>
            <w:r w:rsidRPr="00F55391">
              <w:rPr>
                <w:rFonts w:ascii="Cambria" w:hAnsi="Cambria"/>
                <w:sz w:val="22"/>
                <w:szCs w:val="22"/>
              </w:rPr>
              <w:t>In-class activities and discussion</w:t>
            </w:r>
          </w:p>
          <w:p w14:paraId="5771546C" w14:textId="77777777" w:rsidR="00FD749C" w:rsidRPr="00F55391" w:rsidRDefault="00FD749C" w:rsidP="00FD749C">
            <w:pPr>
              <w:pStyle w:val="Body"/>
              <w:spacing w:line="240" w:lineRule="auto"/>
              <w:rPr>
                <w:rStyle w:val="Hyperlink7"/>
              </w:rPr>
            </w:pPr>
          </w:p>
        </w:tc>
      </w:tr>
      <w:tr w:rsidR="00B452E0" w14:paraId="0CF5654D"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6E1D62E" w14:textId="77777777" w:rsidR="00B452E0" w:rsidRDefault="00B452E0" w:rsidP="00B452E0">
            <w:pPr>
              <w:tabs>
                <w:tab w:val="left" w:pos="1088"/>
              </w:tabs>
              <w:rPr>
                <w:color w:val="000000"/>
              </w:rPr>
            </w:pPr>
            <w:r>
              <w:rPr>
                <w:color w:val="000000"/>
              </w:rPr>
              <w:t xml:space="preserve">7. Access a variety of standards-based curriculum materials and texts for use with individual students, including technology-rich materials and discuss the role of instructional materials in relation to L2 development.  </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0E2876A" w14:textId="77777777" w:rsidR="00B452E0" w:rsidRPr="00B452E0" w:rsidRDefault="00B452E0" w:rsidP="00B452E0">
            <w:pPr>
              <w:widowControl w:val="0"/>
              <w:tabs>
                <w:tab w:val="left" w:pos="720"/>
              </w:tabs>
              <w:ind w:right="72"/>
              <w:rPr>
                <w:color w:val="000000"/>
                <w:sz w:val="22"/>
                <w:szCs w:val="22"/>
              </w:rPr>
            </w:pPr>
            <w:r w:rsidRPr="00B452E0">
              <w:rPr>
                <w:color w:val="000000"/>
                <w:sz w:val="22"/>
                <w:szCs w:val="22"/>
              </w:rPr>
              <w:t xml:space="preserve">TESOL Standards 2, 3c; 5b; </w:t>
            </w:r>
          </w:p>
          <w:p w14:paraId="6D71CC24" w14:textId="77777777" w:rsidR="00B452E0" w:rsidRPr="00B452E0" w:rsidRDefault="00B452E0" w:rsidP="00B452E0">
            <w:pPr>
              <w:widowControl w:val="0"/>
              <w:tabs>
                <w:tab w:val="left" w:pos="720"/>
              </w:tabs>
              <w:ind w:right="72"/>
              <w:rPr>
                <w:color w:val="000000"/>
                <w:sz w:val="22"/>
                <w:szCs w:val="22"/>
              </w:rPr>
            </w:pPr>
            <w:r w:rsidRPr="00B452E0">
              <w:rPr>
                <w:color w:val="000000"/>
                <w:sz w:val="22"/>
                <w:szCs w:val="22"/>
              </w:rPr>
              <w:t xml:space="preserve">FSEHD Advanced Competencies:  Knowledge: 1.  Domain-Specific Knowledge; 2. Information Literacy; 3. Contextual Perspective; Practice: 1. Evidence-based Decision Making; 3. Diversity of Practice; </w:t>
            </w:r>
          </w:p>
          <w:p w14:paraId="41B16ABA" w14:textId="77777777" w:rsidR="00B452E0" w:rsidRPr="00B452E0" w:rsidRDefault="00B452E0" w:rsidP="00B452E0">
            <w:pPr>
              <w:tabs>
                <w:tab w:val="left" w:pos="720"/>
              </w:tabs>
              <w:ind w:right="72"/>
              <w:rPr>
                <w:color w:val="000000"/>
                <w:sz w:val="22"/>
                <w:szCs w:val="22"/>
              </w:rPr>
            </w:pPr>
            <w:r w:rsidRPr="00B452E0">
              <w:rPr>
                <w:color w:val="000000"/>
                <w:sz w:val="22"/>
                <w:szCs w:val="22"/>
              </w:rPr>
              <w:t>RIPTS 2, 3, 4, 6, 7</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E583FE8" w14:textId="430B83D3" w:rsidR="00013EA3" w:rsidRDefault="00001890" w:rsidP="00013EA3">
            <w:pPr>
              <w:widowControl w:val="0"/>
              <w:rPr>
                <w:rFonts w:ascii="Cambria" w:hAnsi="Cambria"/>
                <w:sz w:val="22"/>
                <w:szCs w:val="22"/>
              </w:rPr>
            </w:pPr>
            <w:r>
              <w:rPr>
                <w:rFonts w:ascii="Cambria" w:hAnsi="Cambria"/>
                <w:sz w:val="22"/>
                <w:szCs w:val="22"/>
              </w:rPr>
              <w:t xml:space="preserve">Clinical Preparation </w:t>
            </w:r>
            <w:r w:rsidR="00013EA3" w:rsidRPr="00F55391">
              <w:rPr>
                <w:rFonts w:ascii="Cambria" w:hAnsi="Cambria"/>
                <w:sz w:val="22"/>
                <w:szCs w:val="22"/>
              </w:rPr>
              <w:t>log entries</w:t>
            </w:r>
          </w:p>
          <w:p w14:paraId="2A98750F" w14:textId="77777777" w:rsidR="00013EA3" w:rsidRDefault="00013EA3" w:rsidP="00F55391">
            <w:pPr>
              <w:widowControl w:val="0"/>
              <w:rPr>
                <w:rFonts w:ascii="Cambria" w:hAnsi="Cambria"/>
                <w:sz w:val="22"/>
                <w:szCs w:val="22"/>
              </w:rPr>
            </w:pPr>
          </w:p>
          <w:p w14:paraId="35CF88C2" w14:textId="77777777" w:rsidR="00013EA3" w:rsidRPr="00F55391" w:rsidRDefault="00013EA3" w:rsidP="00013EA3">
            <w:pPr>
              <w:widowControl w:val="0"/>
              <w:rPr>
                <w:rFonts w:ascii="Cambria" w:hAnsi="Cambria"/>
                <w:sz w:val="22"/>
                <w:szCs w:val="22"/>
              </w:rPr>
            </w:pPr>
            <w:r w:rsidRPr="00F55391">
              <w:rPr>
                <w:rFonts w:ascii="Cambria" w:hAnsi="Cambria"/>
                <w:sz w:val="22"/>
                <w:szCs w:val="22"/>
              </w:rPr>
              <w:t>In-class activities and discussion</w:t>
            </w:r>
          </w:p>
          <w:p w14:paraId="75BE38D0" w14:textId="77777777" w:rsidR="00013EA3" w:rsidRDefault="00013EA3" w:rsidP="00F55391">
            <w:pPr>
              <w:widowControl w:val="0"/>
              <w:rPr>
                <w:rFonts w:ascii="Cambria" w:hAnsi="Cambria"/>
                <w:sz w:val="22"/>
                <w:szCs w:val="22"/>
              </w:rPr>
            </w:pPr>
          </w:p>
          <w:p w14:paraId="1D968890" w14:textId="77777777" w:rsidR="00013EA3" w:rsidRDefault="00013EA3" w:rsidP="00F55391">
            <w:pPr>
              <w:widowControl w:val="0"/>
              <w:rPr>
                <w:rFonts w:ascii="Cambria" w:hAnsi="Cambria"/>
                <w:sz w:val="22"/>
                <w:szCs w:val="22"/>
              </w:rPr>
            </w:pPr>
          </w:p>
          <w:p w14:paraId="3301BFAD" w14:textId="77777777" w:rsidR="00F55391" w:rsidRPr="00F55391" w:rsidRDefault="00F55391" w:rsidP="00F55391">
            <w:pPr>
              <w:widowControl w:val="0"/>
              <w:rPr>
                <w:rFonts w:ascii="Cambria" w:hAnsi="Cambria"/>
                <w:sz w:val="22"/>
                <w:szCs w:val="22"/>
              </w:rPr>
            </w:pPr>
            <w:r w:rsidRPr="00F55391">
              <w:rPr>
                <w:rFonts w:ascii="Cambria" w:hAnsi="Cambria"/>
                <w:sz w:val="22"/>
                <w:szCs w:val="22"/>
              </w:rPr>
              <w:t xml:space="preserve"> </w:t>
            </w:r>
          </w:p>
          <w:p w14:paraId="65230EA3" w14:textId="77777777" w:rsidR="00B452E0" w:rsidRPr="00F55391" w:rsidRDefault="00B452E0" w:rsidP="00B452E0">
            <w:pPr>
              <w:pStyle w:val="Body"/>
              <w:spacing w:line="240" w:lineRule="auto"/>
              <w:rPr>
                <w:rStyle w:val="Hyperlink7"/>
              </w:rPr>
            </w:pPr>
          </w:p>
        </w:tc>
      </w:tr>
      <w:tr w:rsidR="00B452E0" w14:paraId="6FFF5AB2"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D3BE588" w14:textId="77777777" w:rsidR="00B452E0" w:rsidRDefault="00B452E0" w:rsidP="00B452E0">
            <w:pPr>
              <w:tabs>
                <w:tab w:val="left" w:pos="1088"/>
              </w:tabs>
              <w:rPr>
                <w:color w:val="000000"/>
              </w:rPr>
            </w:pPr>
            <w:r>
              <w:rPr>
                <w:color w:val="000000"/>
              </w:rPr>
              <w:t xml:space="preserve">8. Understand text selection and adaptation principles and ways to effectively integrate technology in language teaching. </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DE172D7" w14:textId="77777777" w:rsidR="00B452E0" w:rsidRDefault="00B452E0" w:rsidP="00B452E0">
            <w:pPr>
              <w:ind w:left="540" w:right="72" w:hanging="540"/>
              <w:rPr>
                <w:color w:val="000000"/>
              </w:rPr>
            </w:pPr>
            <w:r>
              <w:rPr>
                <w:color w:val="000000"/>
              </w:rPr>
              <w:t xml:space="preserve">TESOL Standards 2, 3c; 5b; </w:t>
            </w:r>
          </w:p>
          <w:p w14:paraId="0CFF732E" w14:textId="77777777" w:rsidR="00B452E0" w:rsidRDefault="00B452E0" w:rsidP="00B452E0">
            <w:pPr>
              <w:ind w:right="72"/>
              <w:rPr>
                <w:color w:val="000000"/>
              </w:rPr>
            </w:pPr>
            <w:r>
              <w:rPr>
                <w:color w:val="000000"/>
              </w:rPr>
              <w:t xml:space="preserve">FSEHD Advanced Competencies:  Knowledge: 1.  Domain-Specific Knowledge; 2. Information Literacy; 3. Contextual Perspective; Practice: 1. Evidence-based Decision Making; 3. Diversity of Practice; </w:t>
            </w:r>
          </w:p>
          <w:p w14:paraId="3EF273B8" w14:textId="77777777" w:rsidR="00B452E0" w:rsidRDefault="00B452E0" w:rsidP="00B452E0">
            <w:pPr>
              <w:ind w:right="72"/>
              <w:rPr>
                <w:color w:val="000000"/>
              </w:rPr>
            </w:pPr>
            <w:r>
              <w:rPr>
                <w:color w:val="000000"/>
              </w:rPr>
              <w:t>RIPTS 2, 3, 4, 6, 7</w:t>
            </w:r>
          </w:p>
          <w:p w14:paraId="764E22AC" w14:textId="77777777" w:rsidR="00B452E0" w:rsidRDefault="00B452E0" w:rsidP="00B452E0">
            <w:pPr>
              <w:tabs>
                <w:tab w:val="left" w:pos="720"/>
              </w:tabs>
              <w:ind w:right="72"/>
              <w:rPr>
                <w:color w:val="000000"/>
              </w:rPr>
            </w:pP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E950F9B" w14:textId="77777777" w:rsidR="007C43BF" w:rsidRPr="00F55391" w:rsidRDefault="007C43BF" w:rsidP="007C43BF">
            <w:pPr>
              <w:widowControl w:val="0"/>
              <w:rPr>
                <w:rFonts w:ascii="Cambria" w:hAnsi="Cambria"/>
                <w:sz w:val="22"/>
                <w:szCs w:val="22"/>
              </w:rPr>
            </w:pPr>
            <w:r w:rsidRPr="00F55391">
              <w:rPr>
                <w:sz w:val="22"/>
                <w:szCs w:val="22"/>
              </w:rPr>
              <w:t>Uni</w:t>
            </w:r>
            <w:r w:rsidRPr="00F55391">
              <w:rPr>
                <w:rFonts w:ascii="Cambria" w:hAnsi="Cambria"/>
                <w:sz w:val="22"/>
                <w:szCs w:val="22"/>
              </w:rPr>
              <w:t>t Plan (adapted for ELL students)</w:t>
            </w:r>
          </w:p>
          <w:p w14:paraId="27846F2C" w14:textId="77777777" w:rsidR="007C43BF" w:rsidRPr="007C43BF" w:rsidRDefault="007C43BF" w:rsidP="007C43BF">
            <w:pPr>
              <w:rPr>
                <w:sz w:val="22"/>
                <w:szCs w:val="22"/>
              </w:rPr>
            </w:pPr>
          </w:p>
          <w:p w14:paraId="1EA9B7DD" w14:textId="77777777" w:rsidR="00B452E0" w:rsidRPr="00F55391" w:rsidRDefault="007C43BF" w:rsidP="007C43BF">
            <w:pPr>
              <w:pStyle w:val="Body"/>
              <w:spacing w:line="240" w:lineRule="auto"/>
              <w:rPr>
                <w:rStyle w:val="Hyperlink7"/>
              </w:rPr>
            </w:pPr>
            <w:r w:rsidRPr="007C43BF">
              <w:t>In class activities and discussion</w:t>
            </w:r>
          </w:p>
        </w:tc>
      </w:tr>
      <w:tr w:rsidR="00B452E0" w14:paraId="5B7AAE34" w14:textId="77777777" w:rsidTr="00FD749C">
        <w:trPr>
          <w:trHeight w:val="251"/>
        </w:trPr>
        <w:tc>
          <w:tcPr>
            <w:tcW w:w="433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2474E75" w14:textId="77777777" w:rsidR="00B452E0" w:rsidRDefault="00B452E0" w:rsidP="00B452E0">
            <w:pPr>
              <w:tabs>
                <w:tab w:val="left" w:pos="1088"/>
              </w:tabs>
              <w:rPr>
                <w:color w:val="000000"/>
              </w:rPr>
            </w:pPr>
            <w:r>
              <w:rPr>
                <w:color w:val="000000"/>
              </w:rPr>
              <w:t xml:space="preserve">9. Form partnerships with parents and extend learning to the home and community in meaningful ways. </w:t>
            </w:r>
          </w:p>
        </w:tc>
        <w:tc>
          <w:tcPr>
            <w:tcW w:w="3017"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499B8A4" w14:textId="77777777" w:rsidR="00B452E0" w:rsidRDefault="00B452E0" w:rsidP="00B452E0">
            <w:pPr>
              <w:ind w:right="72"/>
              <w:rPr>
                <w:color w:val="000000"/>
              </w:rPr>
            </w:pPr>
            <w:r>
              <w:rPr>
                <w:color w:val="000000"/>
              </w:rPr>
              <w:t xml:space="preserve">TESOL Standards 2, 5b; </w:t>
            </w:r>
          </w:p>
          <w:p w14:paraId="484D5920" w14:textId="77777777" w:rsidR="00B452E0" w:rsidRDefault="00B452E0" w:rsidP="00B452E0">
            <w:pPr>
              <w:ind w:right="72"/>
              <w:rPr>
                <w:color w:val="000000"/>
              </w:rPr>
            </w:pPr>
            <w:r>
              <w:rPr>
                <w:color w:val="000000"/>
              </w:rPr>
              <w:t xml:space="preserve">FSEHD Advanced Competencies: Knowledge:  3. Contextual Perspective; Practice: Evidence-based Decision Making; 2. Technology Use; 3. Diversity of Practice; </w:t>
            </w:r>
          </w:p>
          <w:p w14:paraId="5A60E9AE" w14:textId="77777777" w:rsidR="00B452E0" w:rsidRDefault="00B452E0" w:rsidP="00B452E0">
            <w:pPr>
              <w:tabs>
                <w:tab w:val="left" w:pos="720"/>
              </w:tabs>
              <w:ind w:right="72"/>
              <w:rPr>
                <w:color w:val="000000"/>
              </w:rPr>
            </w:pPr>
            <w:r>
              <w:rPr>
                <w:color w:val="000000"/>
              </w:rPr>
              <w:t>RIPTS 7, 11</w:t>
            </w:r>
          </w:p>
        </w:tc>
        <w:tc>
          <w:tcPr>
            <w:tcW w:w="342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F195DF" w14:textId="77000D9D" w:rsidR="007C43BF" w:rsidRDefault="00001890" w:rsidP="007C43BF">
            <w:pPr>
              <w:widowControl w:val="0"/>
              <w:rPr>
                <w:rFonts w:ascii="Cambria" w:hAnsi="Cambria"/>
                <w:sz w:val="22"/>
                <w:szCs w:val="22"/>
              </w:rPr>
            </w:pPr>
            <w:r>
              <w:rPr>
                <w:rFonts w:ascii="Cambria" w:hAnsi="Cambria"/>
                <w:sz w:val="22"/>
                <w:szCs w:val="22"/>
              </w:rPr>
              <w:t xml:space="preserve">Clinical Preparation </w:t>
            </w:r>
            <w:r w:rsidR="007C43BF" w:rsidRPr="00F55391">
              <w:rPr>
                <w:rFonts w:ascii="Cambria" w:hAnsi="Cambria"/>
                <w:sz w:val="22"/>
                <w:szCs w:val="22"/>
              </w:rPr>
              <w:t>log entries</w:t>
            </w:r>
          </w:p>
          <w:p w14:paraId="190F67CD" w14:textId="77777777" w:rsidR="00AD0C92" w:rsidRDefault="00AD0C92" w:rsidP="007C43BF">
            <w:pPr>
              <w:widowControl w:val="0"/>
              <w:rPr>
                <w:rFonts w:ascii="Cambria" w:hAnsi="Cambria"/>
                <w:sz w:val="22"/>
                <w:szCs w:val="22"/>
              </w:rPr>
            </w:pPr>
          </w:p>
          <w:p w14:paraId="7F0DEA80" w14:textId="77777777" w:rsidR="00AD0C92" w:rsidRDefault="00AD0C92" w:rsidP="007C43BF">
            <w:pPr>
              <w:widowControl w:val="0"/>
              <w:rPr>
                <w:rFonts w:ascii="Cambria" w:hAnsi="Cambria"/>
                <w:sz w:val="22"/>
                <w:szCs w:val="22"/>
              </w:rPr>
            </w:pPr>
            <w:r>
              <w:rPr>
                <w:rFonts w:ascii="Cambria" w:hAnsi="Cambria"/>
                <w:sz w:val="22"/>
                <w:szCs w:val="22"/>
              </w:rPr>
              <w:t>In class activities and discussion</w:t>
            </w:r>
          </w:p>
          <w:p w14:paraId="53EA3832" w14:textId="77777777" w:rsidR="00B452E0" w:rsidRDefault="00B452E0" w:rsidP="00B452E0">
            <w:pPr>
              <w:pStyle w:val="Body"/>
              <w:spacing w:line="240" w:lineRule="auto"/>
              <w:rPr>
                <w:rStyle w:val="Hyperlink7"/>
              </w:rPr>
            </w:pPr>
          </w:p>
        </w:tc>
      </w:tr>
    </w:tbl>
    <w:p w14:paraId="0C79EB24" w14:textId="77777777" w:rsidR="000C7980" w:rsidRDefault="000C7980">
      <w:pPr>
        <w:pStyle w:val="Body"/>
        <w:widowControl w:val="0"/>
        <w:spacing w:line="240" w:lineRule="auto"/>
      </w:pPr>
    </w:p>
    <w:p w14:paraId="3C3E8D49" w14:textId="77777777" w:rsidR="000C7980" w:rsidRDefault="000C7980">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0C7980" w14:paraId="25DA35A9" w14:textId="77777777">
        <w:trPr>
          <w:trHeight w:val="251"/>
        </w:trPr>
        <w:tc>
          <w:tcPr>
            <w:tcW w:w="11016"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6BEEEC1" w14:textId="77777777" w:rsidR="000C7980" w:rsidRDefault="00967C81">
            <w:pPr>
              <w:pStyle w:val="Body"/>
              <w:keepNext/>
              <w:spacing w:line="240" w:lineRule="auto"/>
            </w:pPr>
            <w:r>
              <w:rPr>
                <w:rStyle w:val="Hyperlink7"/>
              </w:rPr>
              <w:t xml:space="preserve">B.19. </w:t>
            </w:r>
            <w:hyperlink w:anchor="bookmark38" w:history="1">
              <w:r>
                <w:rPr>
                  <w:rStyle w:val="Hyperlink8"/>
                </w:rPr>
                <w:t>Topical outline</w:t>
              </w:r>
            </w:hyperlink>
            <w:r>
              <w:rPr>
                <w:rStyle w:val="Hyperlink8"/>
              </w:rPr>
              <w:t>: Do NOT insert whole syllabus, we just need a two-tier outline</w:t>
            </w:r>
          </w:p>
        </w:tc>
      </w:tr>
      <w:tr w:rsidR="000C7980" w14:paraId="3B2C45B0" w14:textId="77777777">
        <w:trPr>
          <w:trHeight w:val="971"/>
        </w:trPr>
        <w:tc>
          <w:tcPr>
            <w:tcW w:w="11016"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F495C2D" w14:textId="77777777" w:rsidR="00E86BE2" w:rsidRPr="00893355" w:rsidRDefault="00E86BE2" w:rsidP="00E86BE2">
            <w:pPr>
              <w:rPr>
                <w:rFonts w:asciiTheme="minorHAnsi" w:hAnsiTheme="minorHAnsi"/>
              </w:rPr>
            </w:pPr>
            <w:r w:rsidRPr="00893355">
              <w:rPr>
                <w:rFonts w:asciiTheme="minorHAnsi" w:hAnsiTheme="minorHAnsi"/>
                <w:b/>
              </w:rPr>
              <w:t>Topic 1   Introduction to the course and to the ELL Experience</w:t>
            </w:r>
            <w:r w:rsidRPr="00893355">
              <w:rPr>
                <w:rFonts w:asciiTheme="minorHAnsi" w:hAnsiTheme="minorHAnsi"/>
              </w:rPr>
              <w:t xml:space="preserve"> </w:t>
            </w:r>
          </w:p>
          <w:p w14:paraId="7C6204A2" w14:textId="77777777" w:rsidR="00E86BE2" w:rsidRDefault="00E86BE2" w:rsidP="00E86BE2">
            <w:pPr>
              <w:pStyle w:val="ListParagraph"/>
              <w:numPr>
                <w:ilvl w:val="0"/>
                <w:numId w:val="7"/>
              </w:numPr>
            </w:pPr>
            <w:r w:rsidRPr="00893355">
              <w:t xml:space="preserve"> Immersion in an all-English classroom: How does it feel?  </w:t>
            </w:r>
          </w:p>
          <w:p w14:paraId="5758B655" w14:textId="77777777" w:rsidR="00D51FF8" w:rsidRPr="00D51FF8" w:rsidRDefault="00D51FF8" w:rsidP="00D51FF8">
            <w:pPr>
              <w:pStyle w:val="ListParagraph"/>
              <w:numPr>
                <w:ilvl w:val="0"/>
                <w:numId w:val="7"/>
              </w:numPr>
            </w:pPr>
            <w:r w:rsidRPr="00D51FF8">
              <w:t xml:space="preserve">Encouraging use of all students’ language resources </w:t>
            </w:r>
            <w:r>
              <w:t>(</w:t>
            </w:r>
            <w:proofErr w:type="spellStart"/>
            <w:r>
              <w:t>translanguaging</w:t>
            </w:r>
            <w:proofErr w:type="spellEnd"/>
            <w:r>
              <w:t xml:space="preserve"> and bridging)</w:t>
            </w:r>
          </w:p>
          <w:p w14:paraId="0157C1E9" w14:textId="77777777" w:rsidR="00D51FF8" w:rsidRPr="00D51FF8" w:rsidRDefault="00D51FF8" w:rsidP="00D51FF8">
            <w:pPr>
              <w:ind w:left="360"/>
              <w:rPr>
                <w:b/>
              </w:rPr>
            </w:pPr>
          </w:p>
          <w:p w14:paraId="1EB6B1C2" w14:textId="77777777" w:rsidR="00226F74" w:rsidRDefault="00E86BE2" w:rsidP="00D51FF8">
            <w:pPr>
              <w:rPr>
                <w:rFonts w:asciiTheme="majorHAnsi" w:hAnsiTheme="majorHAnsi"/>
                <w:b/>
              </w:rPr>
            </w:pPr>
            <w:r w:rsidRPr="00D51FF8">
              <w:rPr>
                <w:rFonts w:asciiTheme="majorHAnsi" w:hAnsiTheme="majorHAnsi"/>
                <w:b/>
              </w:rPr>
              <w:t xml:space="preserve">Topic 2   Who are ELLs? </w:t>
            </w:r>
          </w:p>
          <w:p w14:paraId="61CE1619" w14:textId="77777777" w:rsidR="00E86BE2" w:rsidRPr="00226F74" w:rsidRDefault="00226F74" w:rsidP="00226F74">
            <w:pPr>
              <w:pStyle w:val="ListParagraph"/>
              <w:numPr>
                <w:ilvl w:val="0"/>
                <w:numId w:val="6"/>
              </w:numPr>
              <w:rPr>
                <w:rFonts w:asciiTheme="majorHAnsi" w:hAnsiTheme="majorHAnsi"/>
                <w:b/>
              </w:rPr>
            </w:pPr>
            <w:r w:rsidRPr="00226F74">
              <w:rPr>
                <w:rFonts w:asciiTheme="majorHAnsi" w:hAnsiTheme="majorHAnsi"/>
              </w:rPr>
              <w:t xml:space="preserve">Legal definitions </w:t>
            </w:r>
          </w:p>
          <w:p w14:paraId="3A32B262" w14:textId="77777777" w:rsidR="00E86BE2" w:rsidRPr="00D51FF8" w:rsidRDefault="00E86BE2" w:rsidP="00E86BE2">
            <w:pPr>
              <w:pStyle w:val="ListParagraph"/>
              <w:numPr>
                <w:ilvl w:val="0"/>
                <w:numId w:val="6"/>
              </w:numPr>
              <w:rPr>
                <w:rFonts w:asciiTheme="majorHAnsi" w:hAnsiTheme="majorHAnsi"/>
              </w:rPr>
            </w:pPr>
            <w:r w:rsidRPr="00D51FF8">
              <w:rPr>
                <w:rFonts w:asciiTheme="majorHAnsi" w:hAnsiTheme="majorHAnsi"/>
              </w:rPr>
              <w:t>Acronyms and Labels ELLs/DLLs/Emergent Bilinguals/LEP</w:t>
            </w:r>
            <w:r w:rsidR="00226F74">
              <w:rPr>
                <w:rFonts w:asciiTheme="majorHAnsi" w:hAnsiTheme="majorHAnsi"/>
              </w:rPr>
              <w:t>/ESL</w:t>
            </w:r>
            <w:r w:rsidRPr="00D51FF8">
              <w:rPr>
                <w:rFonts w:asciiTheme="majorHAnsi" w:hAnsiTheme="majorHAnsi"/>
              </w:rPr>
              <w:t xml:space="preserve"> </w:t>
            </w:r>
          </w:p>
          <w:p w14:paraId="45F22DF9" w14:textId="77777777" w:rsidR="00D51FF8" w:rsidRDefault="00E86BE2" w:rsidP="00226F74">
            <w:pPr>
              <w:pStyle w:val="ListParagraph"/>
              <w:numPr>
                <w:ilvl w:val="0"/>
                <w:numId w:val="6"/>
              </w:numPr>
            </w:pPr>
            <w:r w:rsidRPr="00226F74">
              <w:rPr>
                <w:rFonts w:asciiTheme="majorHAnsi" w:hAnsiTheme="majorHAnsi"/>
              </w:rPr>
              <w:lastRenderedPageBreak/>
              <w:t>Demographics</w:t>
            </w:r>
            <w:r w:rsidRPr="00893355">
              <w:t xml:space="preserve">: National/ State/ District/ your classroom </w:t>
            </w:r>
          </w:p>
          <w:p w14:paraId="76DA7129" w14:textId="77777777" w:rsidR="00E86BE2" w:rsidRPr="00893355" w:rsidRDefault="00E86BE2" w:rsidP="00226F74">
            <w:r w:rsidRPr="00893355">
              <w:t xml:space="preserve"> </w:t>
            </w:r>
            <w:r w:rsidR="00D51FF8">
              <w:t xml:space="preserve">     </w:t>
            </w:r>
            <w:r w:rsidRPr="00893355">
              <w:t xml:space="preserve">   </w:t>
            </w:r>
          </w:p>
          <w:p w14:paraId="35342B94" w14:textId="77777777" w:rsidR="00E86BE2" w:rsidRPr="00893355" w:rsidRDefault="00E86BE2" w:rsidP="00E86BE2">
            <w:pPr>
              <w:rPr>
                <w:rFonts w:asciiTheme="minorHAnsi" w:hAnsiTheme="minorHAnsi"/>
              </w:rPr>
            </w:pPr>
            <w:r w:rsidRPr="00893355">
              <w:rPr>
                <w:rFonts w:asciiTheme="minorHAnsi" w:hAnsiTheme="minorHAnsi"/>
                <w:b/>
              </w:rPr>
              <w:t xml:space="preserve">Topic 3   Learner Variables </w:t>
            </w:r>
            <w:r w:rsidRPr="00893355">
              <w:rPr>
                <w:rFonts w:asciiTheme="minorHAnsi" w:hAnsiTheme="minorHAnsi"/>
              </w:rPr>
              <w:t xml:space="preserve"> </w:t>
            </w:r>
          </w:p>
          <w:p w14:paraId="2D78A602" w14:textId="77777777" w:rsidR="00E86BE2" w:rsidRPr="00893355" w:rsidRDefault="00E86BE2" w:rsidP="00E86BE2">
            <w:pPr>
              <w:pStyle w:val="ListParagraph"/>
              <w:numPr>
                <w:ilvl w:val="0"/>
                <w:numId w:val="8"/>
              </w:numPr>
            </w:pPr>
            <w:r w:rsidRPr="00893355">
              <w:t xml:space="preserve"> Age, prior education, home language literacy, English proficiency, trauma, exceptionality, giftedness, unaccompanied minors, </w:t>
            </w:r>
            <w:r w:rsidR="00226F74">
              <w:t xml:space="preserve">refugees, immigration </w:t>
            </w:r>
            <w:proofErr w:type="gramStart"/>
            <w:r w:rsidR="00226F74">
              <w:t>status  political</w:t>
            </w:r>
            <w:proofErr w:type="gramEnd"/>
            <w:r w:rsidR="00226F74">
              <w:t xml:space="preserve"> issues, local </w:t>
            </w:r>
            <w:r w:rsidRPr="00893355">
              <w:t xml:space="preserve">community contexts </w:t>
            </w:r>
          </w:p>
          <w:p w14:paraId="08855B05" w14:textId="77777777" w:rsidR="00E86BE2" w:rsidRPr="00893355" w:rsidRDefault="00E86BE2" w:rsidP="00E86BE2">
            <w:pPr>
              <w:pStyle w:val="ListParagraph"/>
              <w:numPr>
                <w:ilvl w:val="0"/>
                <w:numId w:val="8"/>
              </w:numPr>
            </w:pPr>
            <w:r w:rsidRPr="00893355">
              <w:t xml:space="preserve">Learner profiles young Dual Language Learners born in US, SLIFE students, long term English learners, </w:t>
            </w:r>
            <w:r w:rsidR="00226F74">
              <w:t>newcomers</w:t>
            </w:r>
            <w:r w:rsidRPr="00893355">
              <w:t xml:space="preserve"> </w:t>
            </w:r>
          </w:p>
          <w:p w14:paraId="7F017C72" w14:textId="77777777" w:rsidR="00E86BE2" w:rsidRPr="00893355" w:rsidRDefault="00E86BE2" w:rsidP="00E86BE2">
            <w:pPr>
              <w:pStyle w:val="ListParagraph"/>
              <w:numPr>
                <w:ilvl w:val="0"/>
                <w:numId w:val="8"/>
              </w:numPr>
            </w:pPr>
            <w:r w:rsidRPr="00893355">
              <w:t xml:space="preserve"> Getting to know students and learning their names</w:t>
            </w:r>
          </w:p>
          <w:p w14:paraId="77101301" w14:textId="77777777" w:rsidR="00E86BE2" w:rsidRPr="00893355" w:rsidRDefault="00E86BE2" w:rsidP="00E86BE2">
            <w:pPr>
              <w:pStyle w:val="ListParagraph"/>
            </w:pPr>
          </w:p>
          <w:p w14:paraId="3EB5F54A" w14:textId="77777777" w:rsidR="00E86BE2" w:rsidRPr="00893355" w:rsidRDefault="00E86BE2" w:rsidP="00E86BE2">
            <w:pPr>
              <w:rPr>
                <w:rFonts w:asciiTheme="minorHAnsi" w:hAnsiTheme="minorHAnsi"/>
              </w:rPr>
            </w:pPr>
            <w:r w:rsidRPr="00893355">
              <w:rPr>
                <w:rFonts w:asciiTheme="minorHAnsi" w:hAnsiTheme="minorHAnsi"/>
                <w:b/>
              </w:rPr>
              <w:t xml:space="preserve">Topic 4 Program Models and Ideologies  </w:t>
            </w:r>
          </w:p>
          <w:p w14:paraId="658FEF52" w14:textId="77777777" w:rsidR="00E86BE2" w:rsidRPr="00893355" w:rsidRDefault="00E86BE2" w:rsidP="00E86BE2">
            <w:pPr>
              <w:pStyle w:val="ListParagraph"/>
              <w:numPr>
                <w:ilvl w:val="0"/>
                <w:numId w:val="9"/>
              </w:numPr>
            </w:pPr>
            <w:r w:rsidRPr="00893355">
              <w:t>Models of bilingual education at Pre-K, primary, elementary, and secondary levels</w:t>
            </w:r>
          </w:p>
          <w:p w14:paraId="5DDD1C04" w14:textId="77777777" w:rsidR="00E86BE2" w:rsidRPr="00893355" w:rsidRDefault="00E86BE2" w:rsidP="00E86BE2">
            <w:pPr>
              <w:pStyle w:val="ListParagraph"/>
              <w:numPr>
                <w:ilvl w:val="0"/>
                <w:numId w:val="9"/>
              </w:numPr>
            </w:pPr>
            <w:r w:rsidRPr="00893355">
              <w:t>ESL instruction</w:t>
            </w:r>
          </w:p>
          <w:p w14:paraId="0688AFA1" w14:textId="77777777" w:rsidR="00E86BE2" w:rsidRPr="00893355" w:rsidRDefault="00E86BE2" w:rsidP="00E86BE2">
            <w:pPr>
              <w:pStyle w:val="ListParagraph"/>
              <w:numPr>
                <w:ilvl w:val="0"/>
                <w:numId w:val="9"/>
              </w:numPr>
            </w:pPr>
            <w:r w:rsidRPr="00893355">
              <w:t xml:space="preserve">Sheltered Instruction </w:t>
            </w:r>
          </w:p>
          <w:p w14:paraId="44C675BA" w14:textId="77777777" w:rsidR="00E86BE2" w:rsidRPr="00893355" w:rsidRDefault="00E86BE2" w:rsidP="00E86BE2">
            <w:pPr>
              <w:pStyle w:val="ListParagraph"/>
              <w:numPr>
                <w:ilvl w:val="0"/>
                <w:numId w:val="9"/>
              </w:numPr>
            </w:pPr>
            <w:r w:rsidRPr="00893355">
              <w:t xml:space="preserve">Collaboration between ESL teachers and classroom content teachers </w:t>
            </w:r>
          </w:p>
          <w:p w14:paraId="0C9F29EE" w14:textId="77777777" w:rsidR="00E86BE2" w:rsidRPr="00893355" w:rsidRDefault="00E86BE2" w:rsidP="00E86BE2">
            <w:pPr>
              <w:pStyle w:val="ListParagraph"/>
              <w:ind w:left="640"/>
            </w:pPr>
          </w:p>
          <w:p w14:paraId="51183C44" w14:textId="77777777" w:rsidR="00E86BE2" w:rsidRPr="00893355" w:rsidRDefault="00E86BE2" w:rsidP="00E86BE2">
            <w:pPr>
              <w:rPr>
                <w:rFonts w:asciiTheme="minorHAnsi" w:hAnsiTheme="minorHAnsi"/>
                <w:b/>
              </w:rPr>
            </w:pPr>
            <w:r w:rsidRPr="00893355">
              <w:rPr>
                <w:rFonts w:asciiTheme="minorHAnsi" w:hAnsiTheme="minorHAnsi"/>
                <w:b/>
              </w:rPr>
              <w:t xml:space="preserve">Topic 5 Language Acquisition </w:t>
            </w:r>
          </w:p>
          <w:p w14:paraId="29CCEE5F" w14:textId="77777777" w:rsidR="00E86BE2" w:rsidRPr="00893355" w:rsidRDefault="00E86BE2" w:rsidP="00E86BE2">
            <w:pPr>
              <w:pStyle w:val="ListParagraph"/>
              <w:numPr>
                <w:ilvl w:val="0"/>
                <w:numId w:val="10"/>
              </w:numPr>
            </w:pPr>
            <w:r w:rsidRPr="00893355">
              <w:t xml:space="preserve">Acquisition of home or “First language(s) </w:t>
            </w:r>
          </w:p>
          <w:p w14:paraId="35E17B0B" w14:textId="77777777" w:rsidR="00E86BE2" w:rsidRPr="00893355" w:rsidRDefault="00E86BE2" w:rsidP="00E86BE2">
            <w:pPr>
              <w:pStyle w:val="ListParagraph"/>
              <w:numPr>
                <w:ilvl w:val="0"/>
                <w:numId w:val="10"/>
              </w:numPr>
            </w:pPr>
            <w:r w:rsidRPr="00893355">
              <w:t xml:space="preserve">Concurrent and Sequential bilingualism </w:t>
            </w:r>
          </w:p>
          <w:p w14:paraId="263A283E" w14:textId="77777777" w:rsidR="00E86BE2" w:rsidRPr="00893355" w:rsidRDefault="00E86BE2" w:rsidP="00E86BE2">
            <w:pPr>
              <w:pStyle w:val="ListParagraph"/>
              <w:numPr>
                <w:ilvl w:val="0"/>
                <w:numId w:val="10"/>
              </w:numPr>
            </w:pPr>
            <w:r w:rsidRPr="00893355">
              <w:t xml:space="preserve">Additive and subtractive bilingualism </w:t>
            </w:r>
          </w:p>
          <w:p w14:paraId="2026A4CC" w14:textId="09E49517" w:rsidR="00E86BE2" w:rsidRPr="00893355" w:rsidRDefault="00E86BE2" w:rsidP="00E86BE2">
            <w:pPr>
              <w:pStyle w:val="ListParagraph"/>
              <w:numPr>
                <w:ilvl w:val="0"/>
                <w:numId w:val="10"/>
              </w:numPr>
            </w:pPr>
            <w:r w:rsidRPr="00893355">
              <w:t xml:space="preserve">Related concepts of bilingualism: </w:t>
            </w:r>
            <w:proofErr w:type="spellStart"/>
            <w:proofErr w:type="gramStart"/>
            <w:r w:rsidRPr="00893355">
              <w:t>Cummin’</w:t>
            </w:r>
            <w:r w:rsidR="00F96353">
              <w:t>s</w:t>
            </w:r>
            <w:proofErr w:type="spellEnd"/>
            <w:r w:rsidRPr="00893355">
              <w:t xml:space="preserve">  (</w:t>
            </w:r>
            <w:proofErr w:type="gramEnd"/>
            <w:r w:rsidRPr="00893355">
              <w:t>CUP) common underlying proficiency</w:t>
            </w:r>
          </w:p>
          <w:p w14:paraId="058CEA86" w14:textId="77777777" w:rsidR="00E86BE2" w:rsidRPr="00893355" w:rsidRDefault="00E86BE2" w:rsidP="00E86BE2">
            <w:pPr>
              <w:pStyle w:val="ListParagraph"/>
              <w:numPr>
                <w:ilvl w:val="0"/>
                <w:numId w:val="10"/>
              </w:numPr>
            </w:pPr>
            <w:r w:rsidRPr="00893355">
              <w:t xml:space="preserve">Home language, maintenance and development </w:t>
            </w:r>
          </w:p>
          <w:p w14:paraId="0A0DC3F1" w14:textId="77777777" w:rsidR="00E86BE2" w:rsidRPr="00893355" w:rsidRDefault="00E86BE2" w:rsidP="00E86BE2">
            <w:pPr>
              <w:pStyle w:val="ListParagraph"/>
              <w:numPr>
                <w:ilvl w:val="0"/>
                <w:numId w:val="10"/>
              </w:numPr>
            </w:pPr>
            <w:r w:rsidRPr="00893355">
              <w:t>Oral language as a foundation for literacy</w:t>
            </w:r>
          </w:p>
          <w:p w14:paraId="4D229CF0" w14:textId="77777777" w:rsidR="00E86BE2" w:rsidRPr="00893355" w:rsidRDefault="00E86BE2" w:rsidP="00E86BE2">
            <w:pPr>
              <w:pStyle w:val="ListParagraph"/>
              <w:numPr>
                <w:ilvl w:val="0"/>
                <w:numId w:val="10"/>
              </w:numPr>
            </w:pPr>
            <w:proofErr w:type="spellStart"/>
            <w:r w:rsidRPr="00893355">
              <w:t>Translanguaging</w:t>
            </w:r>
            <w:proofErr w:type="spellEnd"/>
            <w:r w:rsidRPr="00893355">
              <w:t xml:space="preserve"> and bridging   </w:t>
            </w:r>
          </w:p>
          <w:p w14:paraId="43EB795B" w14:textId="77777777" w:rsidR="00E86BE2" w:rsidRPr="00893355" w:rsidRDefault="00E86BE2" w:rsidP="00E86BE2">
            <w:pPr>
              <w:rPr>
                <w:rFonts w:asciiTheme="minorHAnsi" w:hAnsiTheme="minorHAnsi"/>
              </w:rPr>
            </w:pPr>
          </w:p>
          <w:p w14:paraId="3B9B6D8D" w14:textId="77777777" w:rsidR="00E86BE2" w:rsidRPr="00893355" w:rsidRDefault="00E86BE2" w:rsidP="00E86BE2">
            <w:pPr>
              <w:rPr>
                <w:rFonts w:asciiTheme="minorHAnsi" w:hAnsiTheme="minorHAnsi"/>
              </w:rPr>
            </w:pPr>
            <w:r w:rsidRPr="00893355">
              <w:rPr>
                <w:rFonts w:asciiTheme="minorHAnsi" w:hAnsiTheme="minorHAnsi"/>
                <w:b/>
              </w:rPr>
              <w:t xml:space="preserve">Topic 7 Conditions </w:t>
            </w:r>
            <w:r w:rsidR="000120EA">
              <w:rPr>
                <w:rFonts w:asciiTheme="minorHAnsi" w:hAnsiTheme="minorHAnsi"/>
                <w:b/>
              </w:rPr>
              <w:t>C</w:t>
            </w:r>
            <w:r w:rsidRPr="00893355">
              <w:rPr>
                <w:rFonts w:asciiTheme="minorHAnsi" w:hAnsiTheme="minorHAnsi"/>
                <w:b/>
              </w:rPr>
              <w:t xml:space="preserve">onducive to </w:t>
            </w:r>
            <w:r w:rsidR="000120EA">
              <w:rPr>
                <w:rFonts w:asciiTheme="minorHAnsi" w:hAnsiTheme="minorHAnsi"/>
                <w:b/>
              </w:rPr>
              <w:t>S</w:t>
            </w:r>
            <w:r w:rsidRPr="00893355">
              <w:rPr>
                <w:rFonts w:asciiTheme="minorHAnsi" w:hAnsiTheme="minorHAnsi"/>
                <w:b/>
              </w:rPr>
              <w:t xml:space="preserve">econd </w:t>
            </w:r>
            <w:r w:rsidR="000120EA">
              <w:rPr>
                <w:rFonts w:asciiTheme="minorHAnsi" w:hAnsiTheme="minorHAnsi"/>
                <w:b/>
              </w:rPr>
              <w:t>L</w:t>
            </w:r>
            <w:r w:rsidRPr="00893355">
              <w:rPr>
                <w:rFonts w:asciiTheme="minorHAnsi" w:hAnsiTheme="minorHAnsi"/>
                <w:b/>
              </w:rPr>
              <w:t xml:space="preserve">anguage </w:t>
            </w:r>
            <w:r w:rsidR="000120EA">
              <w:rPr>
                <w:rFonts w:asciiTheme="minorHAnsi" w:hAnsiTheme="minorHAnsi"/>
                <w:b/>
              </w:rPr>
              <w:t>A</w:t>
            </w:r>
            <w:r w:rsidRPr="00893355">
              <w:rPr>
                <w:rFonts w:asciiTheme="minorHAnsi" w:hAnsiTheme="minorHAnsi"/>
                <w:b/>
              </w:rPr>
              <w:t xml:space="preserve">cquisition </w:t>
            </w:r>
          </w:p>
          <w:p w14:paraId="54C69DBA" w14:textId="77777777" w:rsidR="00E86BE2" w:rsidRPr="00893355" w:rsidRDefault="00E86BE2" w:rsidP="00E86BE2">
            <w:pPr>
              <w:pStyle w:val="ListParagraph"/>
              <w:numPr>
                <w:ilvl w:val="0"/>
                <w:numId w:val="11"/>
              </w:numPr>
            </w:pPr>
            <w:r w:rsidRPr="00893355">
              <w:t xml:space="preserve">Krashen’s model for acquisition of basic interpersonal communication  </w:t>
            </w:r>
          </w:p>
          <w:p w14:paraId="629DCACD" w14:textId="77777777" w:rsidR="00E86BE2" w:rsidRPr="00893355" w:rsidRDefault="00E86BE2" w:rsidP="00E86BE2">
            <w:pPr>
              <w:pStyle w:val="ListParagraph"/>
              <w:numPr>
                <w:ilvl w:val="0"/>
                <w:numId w:val="11"/>
              </w:numPr>
            </w:pPr>
            <w:r w:rsidRPr="00893355">
              <w:t xml:space="preserve">Terrel’s </w:t>
            </w:r>
            <w:r w:rsidRPr="00893355">
              <w:rPr>
                <w:i/>
              </w:rPr>
              <w:t>Natural Approach</w:t>
            </w:r>
            <w:r w:rsidRPr="00893355">
              <w:t xml:space="preserve">: Providing Meaningful Comprehensible input, L+1,  </w:t>
            </w:r>
          </w:p>
          <w:p w14:paraId="5A79F955" w14:textId="77777777" w:rsidR="00E86BE2" w:rsidRPr="00893355" w:rsidRDefault="00E86BE2" w:rsidP="00E86BE2">
            <w:pPr>
              <w:rPr>
                <w:rFonts w:asciiTheme="minorHAnsi" w:hAnsiTheme="minorHAnsi"/>
              </w:rPr>
            </w:pPr>
            <w:r w:rsidRPr="00893355">
              <w:rPr>
                <w:rFonts w:asciiTheme="minorHAnsi" w:hAnsiTheme="minorHAnsi"/>
              </w:rPr>
              <w:t xml:space="preserve">            Low affective filter   </w:t>
            </w:r>
          </w:p>
          <w:p w14:paraId="145F0A13" w14:textId="77777777" w:rsidR="00E86BE2" w:rsidRPr="00893355" w:rsidRDefault="00E86BE2" w:rsidP="00E86BE2">
            <w:pPr>
              <w:pStyle w:val="ListParagraph"/>
              <w:numPr>
                <w:ilvl w:val="0"/>
                <w:numId w:val="11"/>
              </w:numPr>
            </w:pPr>
            <w:r w:rsidRPr="00893355">
              <w:t xml:space="preserve">Other voices: Output &amp; Noticing hypotheses, Interactionism </w:t>
            </w:r>
          </w:p>
          <w:p w14:paraId="1D12265D" w14:textId="77777777" w:rsidR="00E86BE2" w:rsidRPr="00893355" w:rsidRDefault="00E86BE2" w:rsidP="00E86BE2">
            <w:pPr>
              <w:pStyle w:val="ListParagraph"/>
              <w:numPr>
                <w:ilvl w:val="0"/>
                <w:numId w:val="11"/>
              </w:numPr>
            </w:pPr>
            <w:r w:rsidRPr="00893355">
              <w:t xml:space="preserve">Interactive scaffolding  </w:t>
            </w:r>
          </w:p>
          <w:p w14:paraId="5C567EBF" w14:textId="77777777" w:rsidR="00E86BE2" w:rsidRPr="00893355" w:rsidRDefault="00E86BE2" w:rsidP="00E86BE2">
            <w:pPr>
              <w:pStyle w:val="ListParagraph"/>
              <w:ind w:left="680"/>
            </w:pPr>
          </w:p>
          <w:p w14:paraId="7D4951BB" w14:textId="77777777" w:rsidR="00E86BE2" w:rsidRPr="00893355" w:rsidRDefault="00E86BE2" w:rsidP="00E86BE2">
            <w:pPr>
              <w:rPr>
                <w:rFonts w:asciiTheme="minorHAnsi" w:hAnsiTheme="minorHAnsi"/>
                <w:b/>
              </w:rPr>
            </w:pPr>
            <w:r w:rsidRPr="00893355">
              <w:rPr>
                <w:rFonts w:asciiTheme="minorHAnsi" w:hAnsiTheme="minorHAnsi"/>
                <w:b/>
              </w:rPr>
              <w:t xml:space="preserve">Topic 8 Introduction to </w:t>
            </w:r>
            <w:r w:rsidR="00893355">
              <w:rPr>
                <w:rFonts w:asciiTheme="minorHAnsi" w:hAnsiTheme="minorHAnsi"/>
                <w:b/>
              </w:rPr>
              <w:t>t</w:t>
            </w:r>
            <w:r w:rsidR="00893355" w:rsidRPr="00893355">
              <w:rPr>
                <w:rFonts w:asciiTheme="minorHAnsi" w:hAnsiTheme="minorHAnsi"/>
                <w:b/>
              </w:rPr>
              <w:t xml:space="preserve">he </w:t>
            </w:r>
            <w:r w:rsidRPr="00893355">
              <w:rPr>
                <w:rFonts w:asciiTheme="minorHAnsi" w:hAnsiTheme="minorHAnsi"/>
                <w:b/>
              </w:rPr>
              <w:t xml:space="preserve">WIDA Standards and Assessment </w:t>
            </w:r>
            <w:r w:rsidR="000120EA">
              <w:rPr>
                <w:rFonts w:asciiTheme="minorHAnsi" w:hAnsiTheme="minorHAnsi"/>
                <w:b/>
              </w:rPr>
              <w:t>S</w:t>
            </w:r>
            <w:r w:rsidRPr="00893355">
              <w:rPr>
                <w:rFonts w:asciiTheme="minorHAnsi" w:hAnsiTheme="minorHAnsi"/>
                <w:b/>
              </w:rPr>
              <w:t>ystem</w:t>
            </w:r>
          </w:p>
          <w:p w14:paraId="00D165CE" w14:textId="77777777" w:rsidR="00E86BE2" w:rsidRPr="00893355" w:rsidRDefault="00E86BE2" w:rsidP="00D51FF8">
            <w:pPr>
              <w:pStyle w:val="ListParagraph"/>
              <w:numPr>
                <w:ilvl w:val="0"/>
                <w:numId w:val="13"/>
              </w:numPr>
            </w:pPr>
            <w:r w:rsidRPr="00893355">
              <w:t>The 5 WIDA standards</w:t>
            </w:r>
            <w:r w:rsidR="00893355" w:rsidRPr="00893355">
              <w:t xml:space="preserve"> </w:t>
            </w:r>
          </w:p>
          <w:p w14:paraId="7C3B2E7A" w14:textId="77777777" w:rsidR="00E86BE2" w:rsidRPr="00893355" w:rsidRDefault="00E86BE2" w:rsidP="00D51FF8">
            <w:pPr>
              <w:pStyle w:val="ListParagraph"/>
              <w:numPr>
                <w:ilvl w:val="0"/>
                <w:numId w:val="13"/>
              </w:numPr>
            </w:pPr>
            <w:r w:rsidRPr="00893355">
              <w:t>WIDA ACCESS testing and English Language Development (ELD) levels</w:t>
            </w:r>
          </w:p>
          <w:p w14:paraId="057309B1" w14:textId="77777777" w:rsidR="00E86BE2" w:rsidRPr="00893355" w:rsidRDefault="00E86BE2" w:rsidP="00D51FF8">
            <w:pPr>
              <w:ind w:left="360"/>
              <w:contextualSpacing/>
              <w:rPr>
                <w:rFonts w:asciiTheme="minorHAnsi" w:hAnsiTheme="minorHAnsi"/>
              </w:rPr>
            </w:pPr>
            <w:r w:rsidRPr="00893355">
              <w:rPr>
                <w:rFonts w:asciiTheme="minorHAnsi" w:hAnsiTheme="minorHAnsi"/>
              </w:rPr>
              <w:t xml:space="preserve">c)  WIDA performance definitions for listening, speaking, reading and writing   </w:t>
            </w:r>
          </w:p>
          <w:p w14:paraId="2947849F" w14:textId="77777777" w:rsidR="00E86BE2" w:rsidRPr="00893355" w:rsidRDefault="00E86BE2" w:rsidP="00D51FF8">
            <w:pPr>
              <w:ind w:left="360"/>
              <w:contextualSpacing/>
              <w:rPr>
                <w:rFonts w:asciiTheme="minorHAnsi" w:hAnsiTheme="minorHAnsi"/>
              </w:rPr>
            </w:pPr>
            <w:r w:rsidRPr="00893355">
              <w:rPr>
                <w:rFonts w:asciiTheme="minorHAnsi" w:hAnsiTheme="minorHAnsi"/>
              </w:rPr>
              <w:t>d) The academic languages of school subjects (math, literature, sciences, social studies, arts etc</w:t>
            </w:r>
            <w:r w:rsidR="00226F74">
              <w:rPr>
                <w:rFonts w:asciiTheme="minorHAnsi" w:hAnsiTheme="minorHAnsi"/>
              </w:rPr>
              <w:t>.</w:t>
            </w:r>
            <w:r w:rsidRPr="00893355">
              <w:rPr>
                <w:rFonts w:asciiTheme="minorHAnsi" w:hAnsiTheme="minorHAnsi"/>
              </w:rPr>
              <w:t>)</w:t>
            </w:r>
          </w:p>
          <w:p w14:paraId="37B79FE1" w14:textId="77777777" w:rsidR="00E86BE2" w:rsidRPr="00893355" w:rsidRDefault="00E86BE2" w:rsidP="00E86BE2">
            <w:pPr>
              <w:ind w:left="360"/>
              <w:contextualSpacing/>
              <w:rPr>
                <w:rFonts w:asciiTheme="minorHAnsi" w:hAnsiTheme="minorHAnsi"/>
              </w:rPr>
            </w:pPr>
          </w:p>
          <w:p w14:paraId="1A7D4598" w14:textId="77777777" w:rsidR="000120EA" w:rsidRPr="000120EA" w:rsidRDefault="00E86BE2" w:rsidP="000120EA">
            <w:pPr>
              <w:rPr>
                <w:rFonts w:asciiTheme="minorHAnsi" w:hAnsiTheme="minorHAnsi"/>
                <w:b/>
              </w:rPr>
            </w:pPr>
            <w:r w:rsidRPr="00893355">
              <w:rPr>
                <w:rFonts w:asciiTheme="minorHAnsi" w:hAnsiTheme="minorHAnsi"/>
                <w:b/>
              </w:rPr>
              <w:t>Topic 9</w:t>
            </w:r>
            <w:r w:rsidR="00893355" w:rsidRPr="00893355">
              <w:rPr>
                <w:rFonts w:asciiTheme="minorHAnsi" w:hAnsiTheme="minorHAnsi"/>
                <w:b/>
              </w:rPr>
              <w:t xml:space="preserve"> Classroom </w:t>
            </w:r>
            <w:r w:rsidR="000120EA">
              <w:rPr>
                <w:rFonts w:asciiTheme="minorHAnsi" w:hAnsiTheme="minorHAnsi"/>
                <w:b/>
              </w:rPr>
              <w:t>S</w:t>
            </w:r>
            <w:r w:rsidR="00893355" w:rsidRPr="00893355">
              <w:rPr>
                <w:rFonts w:asciiTheme="minorHAnsi" w:hAnsiTheme="minorHAnsi"/>
                <w:b/>
              </w:rPr>
              <w:t xml:space="preserve">trategies </w:t>
            </w:r>
            <w:r w:rsidR="00893355">
              <w:rPr>
                <w:rFonts w:asciiTheme="minorHAnsi" w:hAnsiTheme="minorHAnsi"/>
                <w:b/>
              </w:rPr>
              <w:t xml:space="preserve">that </w:t>
            </w:r>
            <w:r w:rsidR="000120EA">
              <w:rPr>
                <w:rFonts w:asciiTheme="minorHAnsi" w:hAnsiTheme="minorHAnsi"/>
                <w:b/>
              </w:rPr>
              <w:t>S</w:t>
            </w:r>
            <w:r w:rsidR="00893355">
              <w:rPr>
                <w:rFonts w:asciiTheme="minorHAnsi" w:hAnsiTheme="minorHAnsi"/>
                <w:b/>
              </w:rPr>
              <w:t xml:space="preserve">upport </w:t>
            </w:r>
            <w:proofErr w:type="spellStart"/>
            <w:r w:rsidR="00893355">
              <w:rPr>
                <w:rFonts w:asciiTheme="minorHAnsi" w:hAnsiTheme="minorHAnsi"/>
                <w:b/>
              </w:rPr>
              <w:t>ELLs’</w:t>
            </w:r>
            <w:proofErr w:type="spellEnd"/>
            <w:r w:rsidR="000120EA">
              <w:rPr>
                <w:rFonts w:asciiTheme="minorHAnsi" w:hAnsiTheme="minorHAnsi"/>
                <w:b/>
              </w:rPr>
              <w:t xml:space="preserve"> Oral Language</w:t>
            </w:r>
          </w:p>
          <w:p w14:paraId="52E39D4D" w14:textId="77777777" w:rsidR="000120EA" w:rsidRDefault="00E86BE2" w:rsidP="00E86BE2">
            <w:pPr>
              <w:pStyle w:val="ListParagraph"/>
              <w:numPr>
                <w:ilvl w:val="0"/>
                <w:numId w:val="14"/>
              </w:numPr>
            </w:pPr>
            <w:r w:rsidRPr="00893355">
              <w:t>Supporting</w:t>
            </w:r>
            <w:r w:rsidR="000120EA">
              <w:t xml:space="preserve"> listening comprehension </w:t>
            </w:r>
            <w:r w:rsidRPr="00893355">
              <w:t xml:space="preserve"> </w:t>
            </w:r>
          </w:p>
          <w:p w14:paraId="01167EF3" w14:textId="77777777" w:rsidR="00E86BE2" w:rsidRPr="00893355" w:rsidRDefault="000120EA" w:rsidP="00E86BE2">
            <w:pPr>
              <w:pStyle w:val="ListParagraph"/>
              <w:numPr>
                <w:ilvl w:val="0"/>
                <w:numId w:val="14"/>
              </w:numPr>
            </w:pPr>
            <w:r w:rsidRPr="00893355">
              <w:t>Supporting</w:t>
            </w:r>
            <w:r>
              <w:t xml:space="preserve"> </w:t>
            </w:r>
            <w:r w:rsidR="00E86BE2" w:rsidRPr="00893355">
              <w:t>oral expression</w:t>
            </w:r>
            <w:r w:rsidR="00893355" w:rsidRPr="00893355">
              <w:t xml:space="preserve"> in subject matter classrooms</w:t>
            </w:r>
          </w:p>
          <w:p w14:paraId="5710D9F0" w14:textId="77777777" w:rsidR="00E86BE2" w:rsidRDefault="00893355" w:rsidP="00893355">
            <w:pPr>
              <w:pStyle w:val="ListParagraph"/>
              <w:numPr>
                <w:ilvl w:val="0"/>
                <w:numId w:val="14"/>
              </w:numPr>
            </w:pPr>
            <w:r w:rsidRPr="00893355">
              <w:t>Planning small group work inclusive of ELLs</w:t>
            </w:r>
          </w:p>
          <w:p w14:paraId="3C85A5BA" w14:textId="77777777" w:rsidR="00893355" w:rsidRPr="00893355" w:rsidRDefault="00893355" w:rsidP="00893355">
            <w:pPr>
              <w:pStyle w:val="ListParagraph"/>
              <w:ind w:left="630"/>
            </w:pPr>
          </w:p>
          <w:p w14:paraId="6E33B832" w14:textId="77777777" w:rsidR="00893355" w:rsidRPr="00893355" w:rsidRDefault="00893355" w:rsidP="0089335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rPr>
                <w:rFonts w:asciiTheme="minorHAnsi" w:hAnsiTheme="minorHAnsi"/>
                <w:b/>
              </w:rPr>
            </w:pPr>
            <w:r>
              <w:rPr>
                <w:rFonts w:asciiTheme="minorHAnsi" w:hAnsiTheme="minorHAnsi"/>
                <w:b/>
              </w:rPr>
              <w:t>T</w:t>
            </w:r>
            <w:r w:rsidRPr="00893355">
              <w:rPr>
                <w:rFonts w:asciiTheme="minorHAnsi" w:hAnsiTheme="minorHAnsi"/>
                <w:b/>
              </w:rPr>
              <w:t xml:space="preserve">opic 9 Classroom </w:t>
            </w:r>
            <w:r w:rsidR="000120EA">
              <w:rPr>
                <w:rFonts w:asciiTheme="minorHAnsi" w:hAnsiTheme="minorHAnsi"/>
                <w:b/>
              </w:rPr>
              <w:t>S</w:t>
            </w:r>
            <w:r w:rsidRPr="00893355">
              <w:rPr>
                <w:rFonts w:asciiTheme="minorHAnsi" w:hAnsiTheme="minorHAnsi"/>
                <w:b/>
              </w:rPr>
              <w:t xml:space="preserve">trategies </w:t>
            </w:r>
            <w:r>
              <w:rPr>
                <w:rFonts w:asciiTheme="minorHAnsi" w:hAnsiTheme="minorHAnsi"/>
                <w:b/>
              </w:rPr>
              <w:t xml:space="preserve">that </w:t>
            </w:r>
            <w:r w:rsidR="000120EA">
              <w:rPr>
                <w:rFonts w:asciiTheme="minorHAnsi" w:hAnsiTheme="minorHAnsi"/>
                <w:b/>
              </w:rPr>
              <w:t>S</w:t>
            </w:r>
            <w:r>
              <w:rPr>
                <w:rFonts w:asciiTheme="minorHAnsi" w:hAnsiTheme="minorHAnsi"/>
                <w:b/>
              </w:rPr>
              <w:t xml:space="preserve">upport </w:t>
            </w:r>
            <w:proofErr w:type="spellStart"/>
            <w:r>
              <w:rPr>
                <w:rFonts w:asciiTheme="minorHAnsi" w:hAnsiTheme="minorHAnsi"/>
                <w:b/>
              </w:rPr>
              <w:t>ELLs’</w:t>
            </w:r>
            <w:proofErr w:type="spellEnd"/>
            <w:r>
              <w:rPr>
                <w:rFonts w:asciiTheme="minorHAnsi" w:hAnsiTheme="minorHAnsi"/>
                <w:b/>
              </w:rPr>
              <w:t xml:space="preserve"> </w:t>
            </w:r>
            <w:r w:rsidR="000120EA">
              <w:rPr>
                <w:rFonts w:asciiTheme="minorHAnsi" w:hAnsiTheme="minorHAnsi"/>
                <w:b/>
              </w:rPr>
              <w:t>R</w:t>
            </w:r>
            <w:r>
              <w:rPr>
                <w:rFonts w:asciiTheme="minorHAnsi" w:hAnsiTheme="minorHAnsi"/>
                <w:b/>
              </w:rPr>
              <w:t xml:space="preserve">eading </w:t>
            </w:r>
            <w:r w:rsidR="000120EA">
              <w:rPr>
                <w:rFonts w:asciiTheme="minorHAnsi" w:hAnsiTheme="minorHAnsi"/>
                <w:b/>
              </w:rPr>
              <w:t>C</w:t>
            </w:r>
            <w:r>
              <w:rPr>
                <w:rFonts w:asciiTheme="minorHAnsi" w:hAnsiTheme="minorHAnsi"/>
                <w:b/>
              </w:rPr>
              <w:t xml:space="preserve">omprehension and </w:t>
            </w:r>
            <w:r w:rsidR="000120EA">
              <w:rPr>
                <w:rFonts w:asciiTheme="minorHAnsi" w:hAnsiTheme="minorHAnsi"/>
                <w:b/>
              </w:rPr>
              <w:t>W</w:t>
            </w:r>
            <w:r>
              <w:rPr>
                <w:rFonts w:asciiTheme="minorHAnsi" w:hAnsiTheme="minorHAnsi"/>
                <w:b/>
              </w:rPr>
              <w:t xml:space="preserve">riting </w:t>
            </w:r>
          </w:p>
          <w:p w14:paraId="512E3805" w14:textId="77777777" w:rsidR="00893355" w:rsidRPr="00893355" w:rsidRDefault="00893355" w:rsidP="00893355">
            <w:pPr>
              <w:pStyle w:val="ListParagraph"/>
              <w:numPr>
                <w:ilvl w:val="0"/>
                <w:numId w:val="15"/>
              </w:numPr>
            </w:pPr>
            <w:r w:rsidRPr="00893355">
              <w:t xml:space="preserve">Supporting </w:t>
            </w:r>
            <w:r>
              <w:t>r</w:t>
            </w:r>
            <w:r w:rsidRPr="00893355">
              <w:t>eading comprehension in subject matter classrooms</w:t>
            </w:r>
          </w:p>
          <w:p w14:paraId="7527FA58" w14:textId="77777777" w:rsidR="00893355" w:rsidRDefault="00893355" w:rsidP="00893355">
            <w:pPr>
              <w:pStyle w:val="ListParagraph"/>
              <w:numPr>
                <w:ilvl w:val="0"/>
                <w:numId w:val="15"/>
              </w:numPr>
            </w:pPr>
            <w:r w:rsidRPr="00893355">
              <w:t>Supporting Writing proficiency in subject matter classrooms</w:t>
            </w:r>
          </w:p>
          <w:p w14:paraId="19BBFCB4" w14:textId="77777777" w:rsidR="000120EA" w:rsidRDefault="000120EA" w:rsidP="000120EA">
            <w:pPr>
              <w:pStyle w:val="ListParagraph"/>
              <w:ind w:left="680"/>
            </w:pPr>
          </w:p>
          <w:p w14:paraId="5BDA4D3F" w14:textId="77777777" w:rsidR="00226F74" w:rsidRPr="00226F74" w:rsidRDefault="000120EA" w:rsidP="00226F74">
            <w:pPr>
              <w:rPr>
                <w:rFonts w:asciiTheme="majorHAnsi" w:hAnsiTheme="majorHAnsi"/>
                <w:b/>
              </w:rPr>
            </w:pPr>
            <w:r w:rsidRPr="0066705A">
              <w:rPr>
                <w:rFonts w:asciiTheme="majorHAnsi" w:hAnsiTheme="majorHAnsi"/>
                <w:b/>
              </w:rPr>
              <w:t xml:space="preserve">Topic 10 Sheltered instruction: Making </w:t>
            </w:r>
            <w:r w:rsidR="0066705A">
              <w:rPr>
                <w:rFonts w:asciiTheme="majorHAnsi" w:hAnsiTheme="majorHAnsi"/>
                <w:b/>
              </w:rPr>
              <w:t>C</w:t>
            </w:r>
            <w:r w:rsidRPr="0066705A">
              <w:rPr>
                <w:rFonts w:asciiTheme="majorHAnsi" w:hAnsiTheme="majorHAnsi"/>
                <w:b/>
              </w:rPr>
              <w:t xml:space="preserve">ontent </w:t>
            </w:r>
            <w:r w:rsidR="0066705A">
              <w:rPr>
                <w:rFonts w:asciiTheme="majorHAnsi" w:hAnsiTheme="majorHAnsi"/>
                <w:b/>
              </w:rPr>
              <w:t>C</w:t>
            </w:r>
            <w:r w:rsidRPr="0066705A">
              <w:rPr>
                <w:rFonts w:asciiTheme="majorHAnsi" w:hAnsiTheme="majorHAnsi"/>
                <w:b/>
              </w:rPr>
              <w:t>omprehensible to ELLs</w:t>
            </w:r>
          </w:p>
          <w:p w14:paraId="60D24B24" w14:textId="77777777" w:rsidR="000120EA" w:rsidRPr="00226F74" w:rsidRDefault="000120EA" w:rsidP="00226F74">
            <w:pPr>
              <w:pStyle w:val="ListParagraph"/>
              <w:numPr>
                <w:ilvl w:val="0"/>
                <w:numId w:val="16"/>
              </w:numPr>
              <w:rPr>
                <w:rFonts w:asciiTheme="majorHAnsi" w:hAnsiTheme="majorHAnsi"/>
                <w:b/>
              </w:rPr>
            </w:pPr>
            <w:r w:rsidRPr="009C3AC1">
              <w:t xml:space="preserve">The relationship between </w:t>
            </w:r>
            <w:r w:rsidR="00226F74">
              <w:t>language</w:t>
            </w:r>
            <w:r w:rsidRPr="009C3AC1">
              <w:t xml:space="preserve"> and </w:t>
            </w:r>
            <w:r w:rsidR="00226F74">
              <w:t>content</w:t>
            </w:r>
          </w:p>
          <w:p w14:paraId="7E999B6F" w14:textId="77777777" w:rsidR="000120EA" w:rsidRPr="009C3AC1" w:rsidRDefault="000120EA" w:rsidP="000120EA">
            <w:pPr>
              <w:pStyle w:val="ListParagraph"/>
              <w:numPr>
                <w:ilvl w:val="0"/>
                <w:numId w:val="16"/>
              </w:numPr>
            </w:pPr>
            <w:r w:rsidRPr="009C3AC1">
              <w:t>Developing content and language objectives</w:t>
            </w:r>
            <w:r w:rsidR="00226F74">
              <w:t xml:space="preserve"> for lessons</w:t>
            </w:r>
          </w:p>
          <w:p w14:paraId="65ECFF16" w14:textId="77777777" w:rsidR="000120EA" w:rsidRDefault="000120EA" w:rsidP="000120EA">
            <w:pPr>
              <w:rPr>
                <w:b/>
              </w:rPr>
            </w:pPr>
          </w:p>
          <w:p w14:paraId="5002E24E" w14:textId="77777777" w:rsidR="000120EA" w:rsidRPr="0066705A" w:rsidRDefault="000120EA" w:rsidP="000120EA">
            <w:pPr>
              <w:rPr>
                <w:rFonts w:asciiTheme="majorHAnsi" w:hAnsiTheme="majorHAnsi"/>
                <w:b/>
              </w:rPr>
            </w:pPr>
            <w:r w:rsidRPr="0066705A">
              <w:rPr>
                <w:rFonts w:asciiTheme="majorHAnsi" w:hAnsiTheme="majorHAnsi"/>
                <w:b/>
              </w:rPr>
              <w:t xml:space="preserve">Topic 11 The SIOP Model of Sheltered Instruction Making </w:t>
            </w:r>
            <w:r w:rsidR="0066705A">
              <w:rPr>
                <w:rFonts w:asciiTheme="majorHAnsi" w:hAnsiTheme="majorHAnsi"/>
                <w:b/>
              </w:rPr>
              <w:t>C</w:t>
            </w:r>
            <w:r w:rsidRPr="0066705A">
              <w:rPr>
                <w:rFonts w:asciiTheme="majorHAnsi" w:hAnsiTheme="majorHAnsi"/>
                <w:b/>
              </w:rPr>
              <w:t xml:space="preserve">ontent </w:t>
            </w:r>
            <w:r w:rsidR="0066705A">
              <w:rPr>
                <w:rFonts w:asciiTheme="majorHAnsi" w:hAnsiTheme="majorHAnsi"/>
                <w:b/>
              </w:rPr>
              <w:t>C</w:t>
            </w:r>
            <w:r w:rsidRPr="0066705A">
              <w:rPr>
                <w:rFonts w:asciiTheme="majorHAnsi" w:hAnsiTheme="majorHAnsi"/>
                <w:b/>
              </w:rPr>
              <w:t>omprehensible to ELLs</w:t>
            </w:r>
          </w:p>
          <w:p w14:paraId="19B0B915" w14:textId="77777777" w:rsidR="000120EA" w:rsidRPr="0066705A" w:rsidRDefault="000120EA" w:rsidP="000120EA">
            <w:pPr>
              <w:pStyle w:val="ListParagraph"/>
              <w:numPr>
                <w:ilvl w:val="0"/>
                <w:numId w:val="17"/>
              </w:numPr>
              <w:rPr>
                <w:rFonts w:asciiTheme="majorHAnsi" w:hAnsiTheme="majorHAnsi"/>
              </w:rPr>
            </w:pPr>
            <w:r w:rsidRPr="0066705A">
              <w:rPr>
                <w:rFonts w:asciiTheme="majorHAnsi" w:hAnsiTheme="majorHAnsi"/>
              </w:rPr>
              <w:t>Understanding and implementin</w:t>
            </w:r>
            <w:r w:rsidR="0066705A">
              <w:rPr>
                <w:rFonts w:asciiTheme="majorHAnsi" w:hAnsiTheme="majorHAnsi"/>
              </w:rPr>
              <w:t xml:space="preserve">g </w:t>
            </w:r>
            <w:r w:rsidRPr="0066705A">
              <w:rPr>
                <w:rFonts w:asciiTheme="majorHAnsi" w:hAnsiTheme="majorHAnsi"/>
              </w:rPr>
              <w:t xml:space="preserve">the eight components of the SIOP model </w:t>
            </w:r>
          </w:p>
          <w:p w14:paraId="2BB91FF0" w14:textId="77777777" w:rsidR="000120EA" w:rsidRPr="0066705A" w:rsidRDefault="000120EA" w:rsidP="000120EA">
            <w:pPr>
              <w:pStyle w:val="ListParagraph"/>
              <w:numPr>
                <w:ilvl w:val="0"/>
                <w:numId w:val="17"/>
              </w:numPr>
              <w:rPr>
                <w:rFonts w:asciiTheme="majorHAnsi" w:hAnsiTheme="majorHAnsi"/>
              </w:rPr>
            </w:pPr>
            <w:r w:rsidRPr="0066705A">
              <w:rPr>
                <w:rFonts w:asciiTheme="majorHAnsi" w:hAnsiTheme="majorHAnsi"/>
              </w:rPr>
              <w:t xml:space="preserve">Designing and implementing effective small group work </w:t>
            </w:r>
          </w:p>
          <w:p w14:paraId="780B14B3" w14:textId="77777777" w:rsidR="000120EA" w:rsidRPr="0066705A" w:rsidRDefault="000120EA" w:rsidP="000120EA">
            <w:pPr>
              <w:pStyle w:val="ListParagraph"/>
              <w:numPr>
                <w:ilvl w:val="0"/>
                <w:numId w:val="17"/>
              </w:numPr>
              <w:rPr>
                <w:rFonts w:asciiTheme="majorHAnsi" w:hAnsiTheme="majorHAnsi"/>
              </w:rPr>
            </w:pPr>
            <w:r w:rsidRPr="0066705A">
              <w:rPr>
                <w:rFonts w:asciiTheme="majorHAnsi" w:hAnsiTheme="majorHAnsi"/>
              </w:rPr>
              <w:t xml:space="preserve">Assessment of students’ content learning </w:t>
            </w:r>
          </w:p>
          <w:p w14:paraId="14F94DD9" w14:textId="37BCE3C9" w:rsidR="000C7980" w:rsidRDefault="000C7980" w:rsidP="00327ECB"/>
        </w:tc>
      </w:tr>
    </w:tbl>
    <w:p w14:paraId="560C2381" w14:textId="345059C1" w:rsidR="000C7980" w:rsidRDefault="00967C81">
      <w:pPr>
        <w:pStyle w:val="Heading2"/>
        <w:jc w:val="left"/>
      </w:pPr>
      <w:r>
        <w:lastRenderedPageBreak/>
        <w:t>D. Signatures</w:t>
      </w:r>
    </w:p>
    <w:p w14:paraId="2ABAE4E1" w14:textId="77777777" w:rsidR="000C7980" w:rsidRDefault="00967C81">
      <w:pPr>
        <w:pStyle w:val="Body"/>
        <w:numPr>
          <w:ilvl w:val="0"/>
          <w:numId w:val="5"/>
        </w:numPr>
        <w:shd w:val="clear" w:color="auto" w:fill="FDE9D9"/>
      </w:pPr>
      <w:r>
        <w:rPr>
          <w:rStyle w:val="None"/>
        </w:rPr>
        <w:t>Changes that affect General Education in any way MUST be approved by ALL Deans and COGE Chair.</w:t>
      </w:r>
    </w:p>
    <w:p w14:paraId="5EEB5D7C" w14:textId="77777777" w:rsidR="000C7980" w:rsidRDefault="00967C81">
      <w:pPr>
        <w:pStyle w:val="Body"/>
        <w:numPr>
          <w:ilvl w:val="0"/>
          <w:numId w:val="5"/>
        </w:numPr>
        <w:shd w:val="clear" w:color="auto" w:fill="FDE9D9"/>
      </w:pPr>
      <w:r>
        <w:rPr>
          <w:rStyle w:val="None"/>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66E3E69" w14:textId="77777777" w:rsidR="000C7980" w:rsidRDefault="00967C81">
      <w:pPr>
        <w:pStyle w:val="Body"/>
        <w:numPr>
          <w:ilvl w:val="0"/>
          <w:numId w:val="5"/>
        </w:numPr>
        <w:shd w:val="clear" w:color="auto" w:fill="FDE9D9"/>
      </w:pPr>
      <w:r>
        <w:rPr>
          <w:rStyle w:val="None"/>
        </w:rPr>
        <w:t xml:space="preserve">Proposals that do not have appropriate approval signatures will not be considered. </w:t>
      </w:r>
    </w:p>
    <w:p w14:paraId="4E5CE5E3" w14:textId="77777777" w:rsidR="000C7980" w:rsidRDefault="00967C81">
      <w:pPr>
        <w:pStyle w:val="Body"/>
        <w:numPr>
          <w:ilvl w:val="0"/>
          <w:numId w:val="5"/>
        </w:numPr>
        <w:shd w:val="clear" w:color="auto" w:fill="FDE9D9"/>
      </w:pPr>
      <w:r>
        <w:rPr>
          <w:rStyle w:val="None"/>
        </w:rPr>
        <w:t>Type in name of person signing and their position/affiliation.</w:t>
      </w:r>
    </w:p>
    <w:p w14:paraId="5CEC0197" w14:textId="77777777" w:rsidR="000C7980" w:rsidRDefault="00967C81">
      <w:pPr>
        <w:pStyle w:val="Body"/>
        <w:numPr>
          <w:ilvl w:val="0"/>
          <w:numId w:val="5"/>
        </w:numPr>
        <w:shd w:val="clear" w:color="auto" w:fill="FDE9D9"/>
      </w:pPr>
      <w:r>
        <w:rPr>
          <w:rStyle w:val="None"/>
        </w:rPr>
        <w:t xml:space="preserve">Send electronic files of this proposal and accompanying catalog copy to </w:t>
      </w:r>
      <w:hyperlink r:id="rId9" w:history="1">
        <w:r>
          <w:rPr>
            <w:rStyle w:val="Hyperlink9"/>
            <w:lang w:val="es-ES_tradnl"/>
          </w:rPr>
          <w:t>curriculum@ric.edu</w:t>
        </w:r>
      </w:hyperlink>
      <w:r>
        <w:rPr>
          <w:rStyle w:val="None"/>
        </w:rPr>
        <w:t xml:space="preserve"> and a printed or electronic signature copy of this form to the current Chair of UCC. Check UCC website for due dates.</w:t>
      </w:r>
    </w:p>
    <w:p w14:paraId="6505ECAC" w14:textId="77777777" w:rsidR="000C7980" w:rsidRDefault="000C7980">
      <w:pPr>
        <w:pStyle w:val="Heading5"/>
      </w:pPr>
    </w:p>
    <w:p w14:paraId="5AEB6160" w14:textId="77777777" w:rsidR="00D935E1" w:rsidRDefault="00D935E1" w:rsidP="00D935E1">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9"/>
        <w:gridCol w:w="3279"/>
        <w:gridCol w:w="3280"/>
        <w:gridCol w:w="1178"/>
      </w:tblGrid>
      <w:tr w:rsidR="00D935E1" w14:paraId="7BFAD473" w14:textId="77777777" w:rsidTr="00327ECB">
        <w:trPr>
          <w:trHeight w:val="53"/>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3037EAA" w14:textId="77777777" w:rsidR="00D935E1" w:rsidRDefault="00D935E1" w:rsidP="002931B0">
            <w:pPr>
              <w:pStyle w:val="Heading5"/>
              <w:jc w:val="center"/>
            </w:pPr>
            <w:r>
              <w:rPr>
                <w:rStyle w:val="Hyperlink7"/>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81EEA9F" w14:textId="77777777" w:rsidR="00D935E1" w:rsidRDefault="00D935E1" w:rsidP="002931B0">
            <w:pPr>
              <w:pStyle w:val="Heading5"/>
              <w:jc w:val="center"/>
            </w:pPr>
            <w:r>
              <w:rPr>
                <w:rStyle w:val="Hyperlink7"/>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51B8558" w14:textId="77777777" w:rsidR="00D935E1" w:rsidRDefault="000341C7" w:rsidP="002931B0">
            <w:pPr>
              <w:pStyle w:val="Heading5"/>
              <w:jc w:val="center"/>
            </w:pPr>
            <w:hyperlink w:anchor="bookmark46" w:history="1">
              <w:r w:rsidR="00D935E1">
                <w:rPr>
                  <w:rStyle w:val="Hyperlink7"/>
                  <w:color w:val="0000FF"/>
                  <w:u w:val="single" w:color="0000FF"/>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BD7418F" w14:textId="77777777" w:rsidR="00D935E1" w:rsidRDefault="00D935E1" w:rsidP="002931B0">
            <w:pPr>
              <w:pStyle w:val="Heading5"/>
              <w:jc w:val="center"/>
            </w:pPr>
            <w:r>
              <w:rPr>
                <w:rStyle w:val="Hyperlink7"/>
              </w:rPr>
              <w:t>Date</w:t>
            </w:r>
          </w:p>
        </w:tc>
      </w:tr>
      <w:tr w:rsidR="00D935E1" w:rsidRPr="00722BFB" w14:paraId="0C77FFFB" w14:textId="77777777" w:rsidTr="002931B0">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67DECAB" w14:textId="77777777" w:rsidR="00D935E1" w:rsidRPr="00C4394E" w:rsidRDefault="00D935E1" w:rsidP="002931B0">
            <w:r w:rsidRPr="00C4394E">
              <w:t xml:space="preserve">Robin Kirkwood Auld </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7ED35F1" w14:textId="77777777" w:rsidR="00D935E1" w:rsidRPr="005F1458" w:rsidRDefault="00D935E1" w:rsidP="002931B0">
            <w:r>
              <w:t xml:space="preserve">Chair, Health and Physical Education (Health and. Physical Education Programs) </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23B3816" w14:textId="77777777" w:rsidR="00D935E1" w:rsidRPr="00722BFB" w:rsidRDefault="00D935E1" w:rsidP="002931B0">
            <w:pPr>
              <w:rPr>
                <w:highlight w:val="yellow"/>
              </w:rPr>
            </w:pPr>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4E3A684" w14:textId="77777777" w:rsidR="00D935E1" w:rsidRPr="00722BFB" w:rsidRDefault="00D935E1" w:rsidP="002931B0">
            <w:pPr>
              <w:rPr>
                <w:highlight w:val="yellow"/>
              </w:rPr>
            </w:pPr>
          </w:p>
        </w:tc>
      </w:tr>
      <w:tr w:rsidR="00D935E1" w14:paraId="0806E5A0" w14:textId="77777777" w:rsidTr="002931B0">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2A3F47B" w14:textId="77777777" w:rsidR="00D935E1" w:rsidRPr="00C4394E" w:rsidRDefault="00D935E1" w:rsidP="002931B0">
            <w:r w:rsidRPr="00C4394E">
              <w:t xml:space="preserve">Lesley </w:t>
            </w:r>
            <w:proofErr w:type="spellStart"/>
            <w:r w:rsidRPr="00C4394E">
              <w:t>Bogad</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6E70AA6" w14:textId="77777777" w:rsidR="00D935E1" w:rsidRPr="005F1458" w:rsidRDefault="00D935E1" w:rsidP="002931B0">
            <w:r w:rsidRPr="005F1458">
              <w:t>Chair</w:t>
            </w:r>
            <w:r>
              <w:t xml:space="preserve">, </w:t>
            </w:r>
            <w:r w:rsidRPr="005F1458">
              <w:t>Educational Studies</w:t>
            </w:r>
            <w:r>
              <w:t xml:space="preserve"> Department (Secondary Ed., Tech Ed. World Languages Ed., Middle Level Programs)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8902E70" w14:textId="77777777" w:rsidR="00D935E1" w:rsidRDefault="00D935E1" w:rsidP="002931B0"/>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E525801" w14:textId="77777777" w:rsidR="00D935E1" w:rsidRDefault="00D935E1" w:rsidP="002931B0"/>
        </w:tc>
      </w:tr>
      <w:tr w:rsidR="00D935E1" w14:paraId="563A3AA4" w14:textId="77777777" w:rsidTr="002931B0">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5155F05" w14:textId="77777777" w:rsidR="00D935E1" w:rsidRPr="005F1458" w:rsidRDefault="00D935E1" w:rsidP="002931B0">
            <w:r>
              <w:t xml:space="preserve">Douglas Bosch </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FEB10BD" w14:textId="77777777" w:rsidR="00D935E1" w:rsidRPr="005F1458" w:rsidRDefault="00D935E1" w:rsidP="002931B0">
            <w:r>
              <w:t>Chair, Art, (Art Education)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7EE1F44" w14:textId="77777777" w:rsidR="00D935E1" w:rsidRDefault="00D935E1" w:rsidP="002931B0"/>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532502A" w14:textId="77777777" w:rsidR="00D935E1" w:rsidRDefault="00D935E1" w:rsidP="002931B0"/>
        </w:tc>
      </w:tr>
      <w:tr w:rsidR="00D935E1" w14:paraId="4DD08FF7" w14:textId="77777777" w:rsidTr="002931B0">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2E88830" w14:textId="77777777" w:rsidR="00D935E1" w:rsidRPr="005F1458" w:rsidRDefault="00D935E1" w:rsidP="002931B0">
            <w:r>
              <w:t xml:space="preserve">Ian </w:t>
            </w:r>
            <w:proofErr w:type="spellStart"/>
            <w:r>
              <w:t>Greitzer</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DBD4E69" w14:textId="77777777" w:rsidR="00D935E1" w:rsidRPr="005F1458" w:rsidRDefault="00D935E1" w:rsidP="002931B0">
            <w:r>
              <w:t>Chair Music (Music Education)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275FC17" w14:textId="77777777" w:rsidR="00D935E1" w:rsidRDefault="00D935E1" w:rsidP="002931B0"/>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354F890" w14:textId="77777777" w:rsidR="00D935E1" w:rsidRDefault="00D935E1" w:rsidP="002931B0"/>
        </w:tc>
      </w:tr>
      <w:tr w:rsidR="00D935E1" w14:paraId="2BC307DB" w14:textId="77777777" w:rsidTr="002931B0">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52FE6E6" w14:textId="77777777" w:rsidR="00D935E1" w:rsidRDefault="00D935E1" w:rsidP="002931B0">
            <w:r w:rsidRPr="005F1458">
              <w:t>Earl Simson</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9B9DC2C" w14:textId="77777777" w:rsidR="00D935E1" w:rsidRPr="005F1458" w:rsidRDefault="00D935E1" w:rsidP="002931B0">
            <w:r w:rsidRPr="005F1458">
              <w:t>Dean of Arts and Sciences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A405CEC" w14:textId="77777777" w:rsidR="00D935E1" w:rsidRDefault="00D935E1" w:rsidP="002931B0"/>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239BAE0" w14:textId="77777777" w:rsidR="00D935E1" w:rsidRDefault="00D935E1" w:rsidP="002931B0"/>
        </w:tc>
      </w:tr>
      <w:tr w:rsidR="00D935E1" w14:paraId="4F164B75" w14:textId="77777777" w:rsidTr="002931B0">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411265C" w14:textId="77777777" w:rsidR="00D935E1" w:rsidRDefault="00D935E1" w:rsidP="002931B0">
            <w:r>
              <w:t>Julie Horwitz and/or</w:t>
            </w:r>
          </w:p>
          <w:p w14:paraId="50F99467" w14:textId="77777777" w:rsidR="00D935E1" w:rsidRPr="005F1458" w:rsidRDefault="00D935E1" w:rsidP="002931B0">
            <w:r>
              <w:t xml:space="preserve"> Gerri August </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1BF0C5C" w14:textId="787842B9" w:rsidR="00D935E1" w:rsidRPr="005F1458" w:rsidRDefault="00D935E1" w:rsidP="002931B0">
            <w:r>
              <w:t xml:space="preserve">FSEHD </w:t>
            </w:r>
            <w:r w:rsidR="007721B4">
              <w:t>Co-</w:t>
            </w:r>
            <w:r>
              <w:t>Deans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949F033" w14:textId="77777777" w:rsidR="00D935E1" w:rsidRDefault="00D935E1" w:rsidP="002931B0"/>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490B901" w14:textId="77777777" w:rsidR="00D935E1" w:rsidRDefault="00D935E1" w:rsidP="002931B0"/>
        </w:tc>
      </w:tr>
    </w:tbl>
    <w:p w14:paraId="379513EA" w14:textId="3AC0828D" w:rsidR="000C7980" w:rsidRDefault="000C7980">
      <w:pPr>
        <w:pStyle w:val="Heading5"/>
      </w:pPr>
    </w:p>
    <w:p w14:paraId="6D29DA3D" w14:textId="77777777" w:rsidR="000C7980" w:rsidRDefault="00967C81">
      <w:pPr>
        <w:pStyle w:val="Heading5"/>
        <w:rPr>
          <w:rStyle w:val="Hyperlink5"/>
        </w:rPr>
      </w:pPr>
      <w:r>
        <w:t xml:space="preserve">D.2. </w:t>
      </w:r>
      <w:hyperlink w:anchor="vx1227" w:history="1">
        <w:r>
          <w:rPr>
            <w:rStyle w:val="Hyperlink5"/>
          </w:rPr>
          <w:t>Acknowledgements</w:t>
        </w:r>
      </w:hyperlink>
      <w:bookmarkStart w:id="2" w:name="vx1227"/>
      <w:bookmarkEnd w:id="2"/>
      <w:r>
        <w:rPr>
          <w:rStyle w:val="Hyperlink5"/>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9"/>
        <w:gridCol w:w="3279"/>
        <w:gridCol w:w="3280"/>
        <w:gridCol w:w="1178"/>
      </w:tblGrid>
      <w:tr w:rsidR="000C7980" w14:paraId="7F4BC695" w14:textId="77777777">
        <w:trPr>
          <w:trHeight w:val="25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9A63504" w14:textId="77777777" w:rsidR="000C7980" w:rsidRDefault="00967C81">
            <w:pPr>
              <w:pStyle w:val="Heading5"/>
              <w:jc w:val="center"/>
            </w:pPr>
            <w:r>
              <w:rPr>
                <w:rStyle w:val="Hyperlink7"/>
              </w:rPr>
              <w:lastRenderedPageBreak/>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84CD927" w14:textId="77777777" w:rsidR="000C7980" w:rsidRDefault="00967C81">
            <w:pPr>
              <w:pStyle w:val="Heading5"/>
              <w:jc w:val="center"/>
            </w:pPr>
            <w:r>
              <w:rPr>
                <w:rStyle w:val="Hyperlink7"/>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733B35E" w14:textId="77777777" w:rsidR="000C7980" w:rsidRDefault="000341C7">
            <w:pPr>
              <w:pStyle w:val="Heading5"/>
              <w:jc w:val="center"/>
            </w:pPr>
            <w:hyperlink w:anchor="bookmark46" w:history="1">
              <w:r w:rsidR="00967C81">
                <w:rPr>
                  <w:rStyle w:val="Hyperlink7"/>
                  <w:color w:val="0000FF"/>
                  <w:u w:val="single" w:color="0000FF"/>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574DCE9" w14:textId="77777777" w:rsidR="000C7980" w:rsidRDefault="00967C81">
            <w:pPr>
              <w:pStyle w:val="Heading5"/>
              <w:jc w:val="center"/>
            </w:pPr>
            <w:r>
              <w:rPr>
                <w:rStyle w:val="Hyperlink7"/>
              </w:rPr>
              <w:t>Date</w:t>
            </w:r>
          </w:p>
        </w:tc>
      </w:tr>
    </w:tbl>
    <w:p w14:paraId="0E17DCC0" w14:textId="4C51679E" w:rsidR="000C7980" w:rsidRDefault="000C7980">
      <w:pPr>
        <w:pStyle w:val="Heading5"/>
        <w:widowControl w:val="0"/>
      </w:pPr>
    </w:p>
    <w:p w14:paraId="6A00FC20" w14:textId="77777777" w:rsidR="00FA546D" w:rsidRPr="00FA546D" w:rsidRDefault="00FA546D" w:rsidP="00FA546D">
      <w:pPr>
        <w:pStyle w:val="Body"/>
      </w:pPr>
    </w:p>
    <w:sectPr w:rsidR="00FA546D" w:rsidRPr="00FA546D" w:rsidSect="00326A8B">
      <w:headerReference w:type="default" r:id="rId10"/>
      <w:footerReference w:type="default" r:id="rId11"/>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6459" w14:textId="77777777" w:rsidR="000341C7" w:rsidRDefault="000341C7">
      <w:r>
        <w:separator/>
      </w:r>
    </w:p>
  </w:endnote>
  <w:endnote w:type="continuationSeparator" w:id="0">
    <w:p w14:paraId="61E4A0E7" w14:textId="77777777" w:rsidR="000341C7" w:rsidRDefault="0003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1520" w14:textId="77777777" w:rsidR="00FA546D" w:rsidRDefault="00FA546D">
    <w:pPr>
      <w:pStyle w:val="Body"/>
      <w:pBdr>
        <w:top w:val="single" w:sz="8" w:space="0" w:color="984806"/>
      </w:pBdr>
      <w:tabs>
        <w:tab w:val="center" w:pos="4680"/>
        <w:tab w:val="right" w:pos="9360"/>
      </w:tabs>
      <w:spacing w:line="240" w:lineRule="auto"/>
      <w:jc w:val="right"/>
    </w:pPr>
    <w:r>
      <w:rPr>
        <w:sz w:val="20"/>
        <w:szCs w:val="20"/>
        <w:lang w:val="da-DK"/>
      </w:rPr>
      <w:t xml:space="preserve">Form </w:t>
    </w:r>
    <w:proofErr w:type="spellStart"/>
    <w:r>
      <w:rPr>
        <w:sz w:val="20"/>
        <w:szCs w:val="20"/>
        <w:lang w:val="da-DK"/>
      </w:rPr>
      <w:t>revised</w:t>
    </w:r>
    <w:proofErr w:type="spellEnd"/>
    <w:r>
      <w:rPr>
        <w:sz w:val="20"/>
        <w:szCs w:val="20"/>
        <w:lang w:val="da-DK"/>
      </w:rPr>
      <w:t xml:space="preserve"> 8/1/17</w:t>
    </w:r>
    <w:r>
      <w:rPr>
        <w:sz w:val="20"/>
        <w:szCs w:val="20"/>
        <w:lang w:val="da-DK"/>
      </w:rPr>
      <w:tab/>
    </w:r>
    <w:r>
      <w:rPr>
        <w:sz w:val="20"/>
        <w:szCs w:val="20"/>
        <w:lang w:val="da-DK"/>
      </w:rPr>
      <w:tab/>
    </w:r>
    <w:r>
      <w:rPr>
        <w:sz w:val="20"/>
        <w:szCs w:val="20"/>
        <w:lang w:val="da-DK"/>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4</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10</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FF27" w14:textId="77777777" w:rsidR="000341C7" w:rsidRDefault="000341C7">
      <w:r>
        <w:separator/>
      </w:r>
    </w:p>
  </w:footnote>
  <w:footnote w:type="continuationSeparator" w:id="0">
    <w:p w14:paraId="3BF7B29D" w14:textId="77777777" w:rsidR="000341C7" w:rsidRDefault="0003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430" w14:textId="76B2C068" w:rsidR="00FA546D" w:rsidRDefault="00FA546D">
    <w:pPr>
      <w:pStyle w:val="Body"/>
      <w:pBdr>
        <w:top w:val="single" w:sz="8" w:space="0" w:color="984806"/>
        <w:bottom w:val="single" w:sz="8" w:space="0" w:color="984806"/>
      </w:pBdr>
      <w:shd w:val="clear" w:color="auto" w:fill="F2F2F2"/>
      <w:tabs>
        <w:tab w:val="center" w:pos="4680"/>
        <w:tab w:val="right" w:pos="9360"/>
      </w:tabs>
      <w:spacing w:line="240" w:lineRule="auto"/>
    </w:pPr>
    <w:r>
      <w:rPr>
        <w:color w:val="4F6228"/>
        <w:u w:color="4F6228"/>
      </w:rPr>
      <w:t>For UCC use only.  Document ID</w:t>
    </w:r>
    <w:r w:rsidR="00327ECB">
      <w:rPr>
        <w:color w:val="4F6228"/>
        <w:u w:color="4F6228"/>
      </w:rPr>
      <w:t xml:space="preserve"> #:  18-19-036</w:t>
    </w:r>
    <w:r w:rsidR="00327ECB">
      <w:rPr>
        <w:color w:val="4F6228"/>
        <w:u w:color="4F6228"/>
      </w:rPr>
      <w:tab/>
    </w:r>
    <w:r w:rsidR="00327ECB">
      <w:rPr>
        <w:color w:val="4F6228"/>
        <w:u w:color="4F6228"/>
      </w:rPr>
      <w:tab/>
      <w:t>Date Received: 10/26/2018</w:t>
    </w:r>
    <w:r>
      <w:rPr>
        <w:color w:val="4F6228"/>
        <w:u w:color="4F6228"/>
      </w:rPr>
      <w:tab/>
    </w:r>
    <w:r>
      <w:rPr>
        <w:color w:val="4F6228"/>
        <w:u w:color="4F62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4B0"/>
    <w:multiLevelType w:val="hybridMultilevel"/>
    <w:tmpl w:val="CE7E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F36A6"/>
    <w:multiLevelType w:val="hybridMultilevel"/>
    <w:tmpl w:val="66DA2552"/>
    <w:styleLink w:val="ImportedStyle3"/>
    <w:lvl w:ilvl="0" w:tplc="32786F4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5421C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C2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DACF1A">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BA38D8">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C9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10BB9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E66C4">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673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686FBB"/>
    <w:multiLevelType w:val="hybridMultilevel"/>
    <w:tmpl w:val="E68E9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0506"/>
    <w:multiLevelType w:val="hybridMultilevel"/>
    <w:tmpl w:val="BAD279CC"/>
    <w:styleLink w:val="ImportedStyle1"/>
    <w:lvl w:ilvl="0" w:tplc="E550E844">
      <w:start w:val="1"/>
      <w:numFmt w:val="upperLetter"/>
      <w:lvlText w:val="%1."/>
      <w:lvlJc w:val="left"/>
      <w:pPr>
        <w:ind w:left="36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623BC">
      <w:start w:val="1"/>
      <w:numFmt w:val="upperLetter"/>
      <w:lvlText w:val="%2."/>
      <w:lvlJc w:val="left"/>
      <w:pPr>
        <w:ind w:left="1080" w:hanging="315"/>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846BE">
      <w:start w:val="1"/>
      <w:numFmt w:val="lowerRoman"/>
      <w:lvlText w:val="%3."/>
      <w:lvlJc w:val="left"/>
      <w:pPr>
        <w:ind w:left="1800" w:hanging="27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89A54">
      <w:start w:val="1"/>
      <w:numFmt w:val="decimal"/>
      <w:lvlText w:val="%4."/>
      <w:lvlJc w:val="left"/>
      <w:pPr>
        <w:ind w:left="252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E62CFE">
      <w:start w:val="1"/>
      <w:numFmt w:val="lowerLetter"/>
      <w:lvlText w:val="%5."/>
      <w:lvlJc w:val="left"/>
      <w:pPr>
        <w:ind w:left="324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482D38">
      <w:start w:val="1"/>
      <w:numFmt w:val="lowerRoman"/>
      <w:lvlText w:val="%6."/>
      <w:lvlJc w:val="left"/>
      <w:pPr>
        <w:ind w:left="3960" w:hanging="27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9E8940">
      <w:start w:val="1"/>
      <w:numFmt w:val="decimal"/>
      <w:lvlText w:val="%7."/>
      <w:lvlJc w:val="left"/>
      <w:pPr>
        <w:ind w:left="468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D66CD6">
      <w:start w:val="1"/>
      <w:numFmt w:val="lowerLetter"/>
      <w:lvlText w:val="%8."/>
      <w:lvlJc w:val="left"/>
      <w:pPr>
        <w:ind w:left="540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5684D8">
      <w:start w:val="1"/>
      <w:numFmt w:val="lowerRoman"/>
      <w:lvlText w:val="%9."/>
      <w:lvlJc w:val="left"/>
      <w:pPr>
        <w:ind w:left="6120" w:hanging="27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9F52B5"/>
    <w:multiLevelType w:val="hybridMultilevel"/>
    <w:tmpl w:val="FE84D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5619E6"/>
    <w:multiLevelType w:val="hybridMultilevel"/>
    <w:tmpl w:val="E1DEBD38"/>
    <w:lvl w:ilvl="0" w:tplc="C1625918">
      <w:start w:val="1"/>
      <w:numFmt w:val="lowerLetter"/>
      <w:lvlText w:val="%1)"/>
      <w:lvlJc w:val="left"/>
      <w:pPr>
        <w:ind w:left="520" w:hanging="360"/>
      </w:pPr>
      <w:rPr>
        <w:rFonts w:ascii="Times New Roman" w:eastAsia="Arial Unicode MS" w:hAnsi="Times New Roman" w:cs="Times New Roman"/>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8D82BF5"/>
    <w:multiLevelType w:val="hybridMultilevel"/>
    <w:tmpl w:val="E426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418A0"/>
    <w:multiLevelType w:val="hybridMultilevel"/>
    <w:tmpl w:val="D194A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E7BE7"/>
    <w:multiLevelType w:val="hybridMultilevel"/>
    <w:tmpl w:val="418E6B94"/>
    <w:lvl w:ilvl="0" w:tplc="FE022C84">
      <w:start w:val="1"/>
      <w:numFmt w:val="lowerLetter"/>
      <w:lvlText w:val="%1)"/>
      <w:lvlJc w:val="left"/>
      <w:pPr>
        <w:ind w:left="63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15:restartNumberingAfterBreak="0">
    <w:nsid w:val="2FA102E9"/>
    <w:multiLevelType w:val="hybridMultilevel"/>
    <w:tmpl w:val="6936C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9069A"/>
    <w:multiLevelType w:val="hybridMultilevel"/>
    <w:tmpl w:val="BAD279CC"/>
    <w:numStyleLink w:val="ImportedStyle1"/>
  </w:abstractNum>
  <w:abstractNum w:abstractNumId="11" w15:restartNumberingAfterBreak="0">
    <w:nsid w:val="3A2B4270"/>
    <w:multiLevelType w:val="hybridMultilevel"/>
    <w:tmpl w:val="C4CA0EF6"/>
    <w:lvl w:ilvl="0" w:tplc="53B6CF9A">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4E4605FB"/>
    <w:multiLevelType w:val="hybridMultilevel"/>
    <w:tmpl w:val="679647F6"/>
    <w:lvl w:ilvl="0" w:tplc="07440B2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372C8"/>
    <w:multiLevelType w:val="hybridMultilevel"/>
    <w:tmpl w:val="08FE5712"/>
    <w:lvl w:ilvl="0" w:tplc="FB9AD000">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58FD2A91"/>
    <w:multiLevelType w:val="hybridMultilevel"/>
    <w:tmpl w:val="21204942"/>
    <w:lvl w:ilvl="0" w:tplc="49A6B3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61EC5E89"/>
    <w:multiLevelType w:val="hybridMultilevel"/>
    <w:tmpl w:val="418E6B94"/>
    <w:lvl w:ilvl="0" w:tplc="FE022C84">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96E7470"/>
    <w:multiLevelType w:val="hybridMultilevel"/>
    <w:tmpl w:val="47F878DA"/>
    <w:lvl w:ilvl="0" w:tplc="479A6836">
      <w:start w:val="1"/>
      <w:numFmt w:val="lowerLetter"/>
      <w:lvlText w:val="%1)"/>
      <w:lvlJc w:val="left"/>
      <w:pPr>
        <w:ind w:left="72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6B0918BC"/>
    <w:multiLevelType w:val="hybridMultilevel"/>
    <w:tmpl w:val="53E2809A"/>
    <w:lvl w:ilvl="0" w:tplc="B8A0739A">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783F6D5B"/>
    <w:multiLevelType w:val="hybridMultilevel"/>
    <w:tmpl w:val="F0F4627E"/>
    <w:lvl w:ilvl="0" w:tplc="10CA75B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882E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DCF00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FCD7E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08BB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62A2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EAE5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6894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0A33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52241C"/>
    <w:multiLevelType w:val="hybridMultilevel"/>
    <w:tmpl w:val="66DA2552"/>
    <w:numStyleLink w:val="ImportedStyle3"/>
  </w:abstractNum>
  <w:num w:numId="1">
    <w:abstractNumId w:val="3"/>
  </w:num>
  <w:num w:numId="2">
    <w:abstractNumId w:val="10"/>
  </w:num>
  <w:num w:numId="3">
    <w:abstractNumId w:val="18"/>
  </w:num>
  <w:num w:numId="4">
    <w:abstractNumId w:val="1"/>
  </w:num>
  <w:num w:numId="5">
    <w:abstractNumId w:val="19"/>
  </w:num>
  <w:num w:numId="6">
    <w:abstractNumId w:val="7"/>
  </w:num>
  <w:num w:numId="7">
    <w:abstractNumId w:val="16"/>
  </w:num>
  <w:num w:numId="8">
    <w:abstractNumId w:val="12"/>
  </w:num>
  <w:num w:numId="9">
    <w:abstractNumId w:val="14"/>
  </w:num>
  <w:num w:numId="10">
    <w:abstractNumId w:val="0"/>
  </w:num>
  <w:num w:numId="11">
    <w:abstractNumId w:val="17"/>
  </w:num>
  <w:num w:numId="12">
    <w:abstractNumId w:val="11"/>
  </w:num>
  <w:num w:numId="13">
    <w:abstractNumId w:val="2"/>
  </w:num>
  <w:num w:numId="14">
    <w:abstractNumId w:val="8"/>
  </w:num>
  <w:num w:numId="15">
    <w:abstractNumId w:val="15"/>
  </w:num>
  <w:num w:numId="16">
    <w:abstractNumId w:val="5"/>
  </w:num>
  <w:num w:numId="17">
    <w:abstractNumId w:val="9"/>
  </w:num>
  <w:num w:numId="18">
    <w:abstractNumId w:val="1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80"/>
    <w:rsid w:val="00001890"/>
    <w:rsid w:val="000120EA"/>
    <w:rsid w:val="00013EA3"/>
    <w:rsid w:val="000341C7"/>
    <w:rsid w:val="00034360"/>
    <w:rsid w:val="000603D0"/>
    <w:rsid w:val="000658E1"/>
    <w:rsid w:val="000B42F2"/>
    <w:rsid w:val="000C01A5"/>
    <w:rsid w:val="000C7980"/>
    <w:rsid w:val="000F495A"/>
    <w:rsid w:val="00111E90"/>
    <w:rsid w:val="00115FFE"/>
    <w:rsid w:val="00122096"/>
    <w:rsid w:val="001265A9"/>
    <w:rsid w:val="00183137"/>
    <w:rsid w:val="001907D9"/>
    <w:rsid w:val="00197ABB"/>
    <w:rsid w:val="001A4434"/>
    <w:rsid w:val="001C328B"/>
    <w:rsid w:val="00205E0A"/>
    <w:rsid w:val="0021402A"/>
    <w:rsid w:val="00222C9F"/>
    <w:rsid w:val="00224EFE"/>
    <w:rsid w:val="00226F74"/>
    <w:rsid w:val="00242203"/>
    <w:rsid w:val="00320381"/>
    <w:rsid w:val="00326A8B"/>
    <w:rsid w:val="00327ECB"/>
    <w:rsid w:val="00432E8D"/>
    <w:rsid w:val="00441497"/>
    <w:rsid w:val="00445493"/>
    <w:rsid w:val="00481D14"/>
    <w:rsid w:val="004A12A4"/>
    <w:rsid w:val="004C716A"/>
    <w:rsid w:val="004D1817"/>
    <w:rsid w:val="004D314E"/>
    <w:rsid w:val="00514E7F"/>
    <w:rsid w:val="00544303"/>
    <w:rsid w:val="005755F3"/>
    <w:rsid w:val="005947AF"/>
    <w:rsid w:val="005B008E"/>
    <w:rsid w:val="006150EC"/>
    <w:rsid w:val="00644BE5"/>
    <w:rsid w:val="006666AC"/>
    <w:rsid w:val="0066705A"/>
    <w:rsid w:val="006D02DC"/>
    <w:rsid w:val="006F32FF"/>
    <w:rsid w:val="007012F3"/>
    <w:rsid w:val="00711F5A"/>
    <w:rsid w:val="00722BFB"/>
    <w:rsid w:val="00753E7A"/>
    <w:rsid w:val="007721B4"/>
    <w:rsid w:val="007A79C9"/>
    <w:rsid w:val="007C43BF"/>
    <w:rsid w:val="007D1143"/>
    <w:rsid w:val="00806C9D"/>
    <w:rsid w:val="0081451C"/>
    <w:rsid w:val="00832F01"/>
    <w:rsid w:val="00847764"/>
    <w:rsid w:val="00852DCD"/>
    <w:rsid w:val="00893355"/>
    <w:rsid w:val="008C6CF0"/>
    <w:rsid w:val="00910DB0"/>
    <w:rsid w:val="00967C81"/>
    <w:rsid w:val="009917E4"/>
    <w:rsid w:val="009C1FDE"/>
    <w:rsid w:val="009D34C6"/>
    <w:rsid w:val="00A2199D"/>
    <w:rsid w:val="00A53A5C"/>
    <w:rsid w:val="00A745C7"/>
    <w:rsid w:val="00AB7D41"/>
    <w:rsid w:val="00AC1AAE"/>
    <w:rsid w:val="00AD0C92"/>
    <w:rsid w:val="00AE0D64"/>
    <w:rsid w:val="00AF5B68"/>
    <w:rsid w:val="00B27C82"/>
    <w:rsid w:val="00B452E0"/>
    <w:rsid w:val="00B520B5"/>
    <w:rsid w:val="00B56226"/>
    <w:rsid w:val="00B932F8"/>
    <w:rsid w:val="00B95BBB"/>
    <w:rsid w:val="00BC3DA2"/>
    <w:rsid w:val="00BF2D4A"/>
    <w:rsid w:val="00BF7BD8"/>
    <w:rsid w:val="00C05F71"/>
    <w:rsid w:val="00C30C0E"/>
    <w:rsid w:val="00C55EAD"/>
    <w:rsid w:val="00C63F83"/>
    <w:rsid w:val="00C706BA"/>
    <w:rsid w:val="00D02B46"/>
    <w:rsid w:val="00D20A5A"/>
    <w:rsid w:val="00D51FF8"/>
    <w:rsid w:val="00D90EBA"/>
    <w:rsid w:val="00D935E1"/>
    <w:rsid w:val="00DD6B17"/>
    <w:rsid w:val="00E1132F"/>
    <w:rsid w:val="00E13308"/>
    <w:rsid w:val="00E5208D"/>
    <w:rsid w:val="00E54AAC"/>
    <w:rsid w:val="00E809D7"/>
    <w:rsid w:val="00E81178"/>
    <w:rsid w:val="00E86BE2"/>
    <w:rsid w:val="00F13543"/>
    <w:rsid w:val="00F323A8"/>
    <w:rsid w:val="00F457A3"/>
    <w:rsid w:val="00F55391"/>
    <w:rsid w:val="00F72DFF"/>
    <w:rsid w:val="00F74E8D"/>
    <w:rsid w:val="00F84B82"/>
    <w:rsid w:val="00F96353"/>
    <w:rsid w:val="00FA546D"/>
    <w:rsid w:val="00FB0811"/>
    <w:rsid w:val="00FD749C"/>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281B4"/>
  <w15:docId w15:val="{782411E6-E45A-0B4D-9E25-AF535A28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pBdr>
        <w:bottom w:val="single" w:sz="4" w:space="0" w:color="622423"/>
      </w:pBdr>
      <w:spacing w:before="400" w:line="252" w:lineRule="auto"/>
      <w:jc w:val="center"/>
      <w:outlineLvl w:val="1"/>
    </w:pPr>
    <w:rPr>
      <w:rFonts w:ascii="Cambria" w:eastAsia="Cambria" w:hAnsi="Cambria" w:cs="Cambria"/>
      <w:smallCaps/>
      <w:color w:val="632423"/>
      <w:sz w:val="24"/>
      <w:szCs w:val="24"/>
      <w:u w:color="632423"/>
    </w:rPr>
  </w:style>
  <w:style w:type="paragraph" w:styleId="Heading3">
    <w:name w:val="heading 3"/>
    <w:next w:val="Body"/>
    <w:pPr>
      <w:pBdr>
        <w:top w:val="dotted" w:sz="4" w:space="0" w:color="622423"/>
        <w:bottom w:val="dotted" w:sz="4" w:space="0" w:color="622423"/>
      </w:pBdr>
      <w:spacing w:before="300" w:line="252" w:lineRule="auto"/>
      <w:jc w:val="center"/>
      <w:outlineLvl w:val="2"/>
    </w:pPr>
    <w:rPr>
      <w:rFonts w:ascii="Cambria" w:eastAsia="Cambria" w:hAnsi="Cambria" w:cs="Cambria"/>
      <w:smallCaps/>
      <w:color w:val="622423"/>
      <w:sz w:val="24"/>
      <w:szCs w:val="24"/>
      <w:u w:color="622423"/>
      <w:lang w:val="it-IT"/>
    </w:rPr>
  </w:style>
  <w:style w:type="paragraph" w:styleId="Heading5">
    <w:name w:val="heading 5"/>
    <w:next w:val="Body"/>
    <w:pPr>
      <w:spacing w:before="80" w:after="80"/>
      <w:outlineLvl w:val="4"/>
    </w:pPr>
    <w:rPr>
      <w:rFonts w:ascii="Cambria" w:eastAsia="Cambria" w:hAnsi="Cambria" w:cs="Cambria"/>
      <w:smallCaps/>
      <w:color w:val="622423"/>
      <w:sz w:val="22"/>
      <w:szCs w:val="22"/>
      <w:u w:color="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52" w:lineRule="auto"/>
    </w:pPr>
    <w:rPr>
      <w:rFonts w:ascii="Cambria" w:eastAsia="Cambria" w:hAnsi="Cambria" w:cs="Cambria"/>
      <w:color w:val="000000"/>
      <w:sz w:val="22"/>
      <w:szCs w:val="22"/>
      <w:u w:color="000000"/>
    </w:rPr>
  </w:style>
  <w:style w:type="paragraph" w:customStyle="1" w:styleId="Heading">
    <w:name w:val="Heading"/>
    <w:next w:val="Body"/>
    <w:pPr>
      <w:pBdr>
        <w:bottom w:val="single" w:sz="12" w:space="0" w:color="943634"/>
      </w:pBdr>
      <w:spacing w:before="400" w:line="252" w:lineRule="auto"/>
      <w:jc w:val="center"/>
    </w:pPr>
    <w:rPr>
      <w:rFonts w:ascii="Cambria" w:eastAsia="Cambria" w:hAnsi="Cambria" w:cs="Cambria"/>
      <w:smallCaps/>
      <w:color w:val="632423"/>
      <w:sz w:val="28"/>
      <w:szCs w:val="28"/>
      <w:u w:color="632423"/>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FF"/>
    </w:rPr>
  </w:style>
  <w:style w:type="character" w:customStyle="1" w:styleId="Hyperlink1">
    <w:name w:val="Hyperlink.1"/>
    <w:basedOn w:val="None"/>
    <w:rPr>
      <w:color w:val="0000FF"/>
      <w:u w:val="single" w:color="0000FF"/>
      <w:lang w:val="en-US"/>
    </w:rPr>
  </w:style>
  <w:style w:type="character" w:customStyle="1" w:styleId="Hyperlink2">
    <w:name w:val="Hyperlink.2"/>
    <w:basedOn w:val="None"/>
    <w:rPr>
      <w:rFonts w:ascii="Cambria" w:eastAsia="Cambria" w:hAnsi="Cambria" w:cs="Cambria"/>
      <w:i/>
      <w:iCs/>
      <w:color w:val="0000FF"/>
      <w:u w:val="single" w:color="0000FF"/>
      <w:lang w:val="en-US"/>
    </w:rPr>
  </w:style>
  <w:style w:type="character" w:customStyle="1" w:styleId="Hyperlink3">
    <w:name w:val="Hyperlink.3"/>
    <w:basedOn w:val="None"/>
    <w:rPr>
      <w:rFonts w:ascii="Cambria" w:eastAsia="Cambria" w:hAnsi="Cambria" w:cs="Cambria"/>
      <w:color w:val="0000FF"/>
      <w:u w:val="single" w:color="0000FF"/>
      <w:lang w:val="en-US"/>
    </w:rPr>
  </w:style>
  <w:style w:type="character" w:customStyle="1" w:styleId="Hyperlink4">
    <w:name w:val="Hyperlink.4"/>
    <w:basedOn w:val="None"/>
    <w:rPr>
      <w:rFonts w:ascii="Cambria" w:eastAsia="Cambria" w:hAnsi="Cambria" w:cs="Cambria"/>
      <w:color w:val="0000FF"/>
      <w:u w:val="single" w:color="0000FF"/>
      <w:lang w:val="en-US"/>
    </w:rPr>
  </w:style>
  <w:style w:type="character" w:customStyle="1" w:styleId="Hyperlink5">
    <w:name w:val="Hyperlink.5"/>
    <w:basedOn w:val="None"/>
    <w:rPr>
      <w:color w:val="0000FF"/>
      <w:u w:val="single" w:color="0000FF"/>
    </w:rPr>
  </w:style>
  <w:style w:type="character" w:customStyle="1" w:styleId="Hyperlink6">
    <w:name w:val="Hyperlink.6"/>
    <w:basedOn w:val="None"/>
    <w:rPr>
      <w:rFonts w:ascii="MS Mincho" w:eastAsia="MS Mincho" w:hAnsi="MS Mincho" w:cs="MS Mincho"/>
      <w:color w:val="0000FF"/>
      <w:u w:val="single" w:color="0000FF"/>
      <w:lang w:val="en-US"/>
    </w:rPr>
  </w:style>
  <w:style w:type="character" w:customStyle="1" w:styleId="Hyperlink7">
    <w:name w:val="Hyperlink.7"/>
    <w:basedOn w:val="None"/>
    <w:rPr>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8">
    <w:name w:val="Hyperlink.8"/>
    <w:basedOn w:val="None"/>
    <w:rPr>
      <w:rFonts w:ascii="Cambria" w:eastAsia="Cambria" w:hAnsi="Cambria" w:cs="Cambria"/>
      <w:b/>
      <w:bCs/>
      <w:color w:val="0000FF"/>
      <w:u w:val="single" w:color="0000FF"/>
      <w:lang w:val="en-US"/>
    </w:rPr>
  </w:style>
  <w:style w:type="numbering" w:customStyle="1" w:styleId="ImportedStyle3">
    <w:name w:val="Imported Style 3"/>
    <w:pPr>
      <w:numPr>
        <w:numId w:val="4"/>
      </w:numPr>
    </w:pPr>
  </w:style>
  <w:style w:type="character" w:customStyle="1" w:styleId="Hyperlink9">
    <w:name w:val="Hyperlink.9"/>
    <w:basedOn w:val="None"/>
    <w:rPr>
      <w:caps w:val="0"/>
      <w:smallCaps w:val="0"/>
      <w:strike w:val="0"/>
      <w:dstrike w:val="0"/>
      <w:color w:val="0000FF"/>
      <w:u w:val="single" w:color="0000FF"/>
      <w:vertAlign w:val="baseline"/>
    </w:rPr>
  </w:style>
  <w:style w:type="character" w:styleId="CommentReference">
    <w:name w:val="annotation reference"/>
    <w:basedOn w:val="DefaultParagraphFont"/>
    <w:uiPriority w:val="99"/>
    <w:semiHidden/>
    <w:unhideWhenUsed/>
    <w:rsid w:val="007012F3"/>
    <w:rPr>
      <w:sz w:val="16"/>
      <w:szCs w:val="16"/>
    </w:rPr>
  </w:style>
  <w:style w:type="paragraph" w:styleId="CommentText">
    <w:name w:val="annotation text"/>
    <w:basedOn w:val="Normal"/>
    <w:link w:val="CommentTextChar"/>
    <w:uiPriority w:val="99"/>
    <w:semiHidden/>
    <w:unhideWhenUsed/>
    <w:rsid w:val="007012F3"/>
    <w:rPr>
      <w:sz w:val="20"/>
      <w:szCs w:val="20"/>
    </w:rPr>
  </w:style>
  <w:style w:type="character" w:customStyle="1" w:styleId="CommentTextChar">
    <w:name w:val="Comment Text Char"/>
    <w:basedOn w:val="DefaultParagraphFont"/>
    <w:link w:val="CommentText"/>
    <w:uiPriority w:val="99"/>
    <w:semiHidden/>
    <w:rsid w:val="007012F3"/>
  </w:style>
  <w:style w:type="paragraph" w:styleId="CommentSubject">
    <w:name w:val="annotation subject"/>
    <w:basedOn w:val="CommentText"/>
    <w:next w:val="CommentText"/>
    <w:link w:val="CommentSubjectChar"/>
    <w:uiPriority w:val="99"/>
    <w:semiHidden/>
    <w:unhideWhenUsed/>
    <w:rsid w:val="007012F3"/>
    <w:rPr>
      <w:b/>
      <w:bCs/>
    </w:rPr>
  </w:style>
  <w:style w:type="character" w:customStyle="1" w:styleId="CommentSubjectChar">
    <w:name w:val="Comment Subject Char"/>
    <w:basedOn w:val="CommentTextChar"/>
    <w:link w:val="CommentSubject"/>
    <w:uiPriority w:val="99"/>
    <w:semiHidden/>
    <w:rsid w:val="007012F3"/>
    <w:rPr>
      <w:b/>
      <w:bCs/>
    </w:rPr>
  </w:style>
  <w:style w:type="paragraph" w:styleId="BalloonText">
    <w:name w:val="Balloon Text"/>
    <w:basedOn w:val="Normal"/>
    <w:link w:val="BalloonTextChar"/>
    <w:uiPriority w:val="99"/>
    <w:semiHidden/>
    <w:unhideWhenUsed/>
    <w:rsid w:val="007012F3"/>
    <w:rPr>
      <w:sz w:val="18"/>
      <w:szCs w:val="18"/>
    </w:rPr>
  </w:style>
  <w:style w:type="character" w:customStyle="1" w:styleId="BalloonTextChar">
    <w:name w:val="Balloon Text Char"/>
    <w:basedOn w:val="DefaultParagraphFont"/>
    <w:link w:val="BalloonText"/>
    <w:uiPriority w:val="99"/>
    <w:semiHidden/>
    <w:rsid w:val="007012F3"/>
    <w:rPr>
      <w:sz w:val="18"/>
      <w:szCs w:val="18"/>
    </w:rPr>
  </w:style>
  <w:style w:type="paragraph" w:styleId="Subtitle">
    <w:name w:val="Subtitle"/>
    <w:basedOn w:val="Normal"/>
    <w:next w:val="Normal"/>
    <w:link w:val="SubtitleChar"/>
    <w:uiPriority w:val="11"/>
    <w:qFormat/>
    <w:rsid w:val="007C43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2" w:lineRule="auto"/>
    </w:pPr>
    <w:rPr>
      <w:rFonts w:ascii="Georgia" w:eastAsia="Georgia" w:hAnsi="Georgia" w:cs="Georgia"/>
      <w:i/>
      <w:color w:val="666666"/>
      <w:sz w:val="48"/>
      <w:szCs w:val="48"/>
      <w:bdr w:val="none" w:sz="0" w:space="0" w:color="auto"/>
    </w:rPr>
  </w:style>
  <w:style w:type="character" w:customStyle="1" w:styleId="SubtitleChar">
    <w:name w:val="Subtitle Char"/>
    <w:basedOn w:val="DefaultParagraphFont"/>
    <w:link w:val="Subtitle"/>
    <w:uiPriority w:val="11"/>
    <w:rsid w:val="007C43BF"/>
    <w:rPr>
      <w:rFonts w:ascii="Georgia" w:eastAsia="Georgia" w:hAnsi="Georgia" w:cs="Georgia"/>
      <w:i/>
      <w:color w:val="666666"/>
      <w:sz w:val="48"/>
      <w:szCs w:val="48"/>
      <w:bdr w:val="none" w:sz="0" w:space="0" w:color="auto"/>
    </w:rPr>
  </w:style>
  <w:style w:type="paragraph" w:styleId="ListParagraph">
    <w:name w:val="List Paragraph"/>
    <w:basedOn w:val="Normal"/>
    <w:uiPriority w:val="99"/>
    <w:qFormat/>
    <w:rsid w:val="00E86B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Revision">
    <w:name w:val="Revision"/>
    <w:hidden/>
    <w:uiPriority w:val="99"/>
    <w:semiHidden/>
    <w:rsid w:val="00E809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327ECB"/>
    <w:pPr>
      <w:tabs>
        <w:tab w:val="center" w:pos="4680"/>
        <w:tab w:val="right" w:pos="9360"/>
      </w:tabs>
    </w:pPr>
  </w:style>
  <w:style w:type="character" w:customStyle="1" w:styleId="HeaderChar">
    <w:name w:val="Header Char"/>
    <w:basedOn w:val="DefaultParagraphFont"/>
    <w:link w:val="Header"/>
    <w:uiPriority w:val="99"/>
    <w:rsid w:val="00327ECB"/>
    <w:rPr>
      <w:sz w:val="24"/>
      <w:szCs w:val="24"/>
    </w:rPr>
  </w:style>
  <w:style w:type="paragraph" w:styleId="Footer">
    <w:name w:val="footer"/>
    <w:basedOn w:val="Normal"/>
    <w:link w:val="FooterChar"/>
    <w:uiPriority w:val="99"/>
    <w:unhideWhenUsed/>
    <w:rsid w:val="00327ECB"/>
    <w:pPr>
      <w:tabs>
        <w:tab w:val="center" w:pos="4680"/>
        <w:tab w:val="right" w:pos="9360"/>
      </w:tabs>
    </w:pPr>
  </w:style>
  <w:style w:type="character" w:customStyle="1" w:styleId="FooterChar">
    <w:name w:val="Footer Char"/>
    <w:basedOn w:val="DefaultParagraphFont"/>
    <w:link w:val="Footer"/>
    <w:uiPriority w:val="99"/>
    <w:rsid w:val="00327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6261">
      <w:bodyDiv w:val="1"/>
      <w:marLeft w:val="0"/>
      <w:marRight w:val="0"/>
      <w:marTop w:val="0"/>
      <w:marBottom w:val="0"/>
      <w:divBdr>
        <w:top w:val="none" w:sz="0" w:space="0" w:color="auto"/>
        <w:left w:val="none" w:sz="0" w:space="0" w:color="auto"/>
        <w:bottom w:val="none" w:sz="0" w:space="0" w:color="auto"/>
        <w:right w:val="none" w:sz="0" w:space="0" w:color="auto"/>
      </w:divBdr>
      <w:divsChild>
        <w:div w:id="1974212121">
          <w:marLeft w:val="0"/>
          <w:marRight w:val="0"/>
          <w:marTop w:val="0"/>
          <w:marBottom w:val="0"/>
          <w:divBdr>
            <w:top w:val="none" w:sz="0" w:space="0" w:color="auto"/>
            <w:left w:val="none" w:sz="0" w:space="0" w:color="auto"/>
            <w:bottom w:val="none" w:sz="0" w:space="0" w:color="auto"/>
            <w:right w:val="none" w:sz="0" w:space="0" w:color="auto"/>
          </w:divBdr>
        </w:div>
        <w:div w:id="1494443667">
          <w:marLeft w:val="0"/>
          <w:marRight w:val="0"/>
          <w:marTop w:val="0"/>
          <w:marBottom w:val="0"/>
          <w:divBdr>
            <w:top w:val="none" w:sz="0" w:space="0" w:color="auto"/>
            <w:left w:val="none" w:sz="0" w:space="0" w:color="auto"/>
            <w:bottom w:val="none" w:sz="0" w:space="0" w:color="auto"/>
            <w:right w:val="none" w:sz="0" w:space="0" w:color="auto"/>
          </w:divBdr>
        </w:div>
        <w:div w:id="694040114">
          <w:marLeft w:val="0"/>
          <w:marRight w:val="0"/>
          <w:marTop w:val="0"/>
          <w:marBottom w:val="0"/>
          <w:divBdr>
            <w:top w:val="none" w:sz="0" w:space="0" w:color="auto"/>
            <w:left w:val="none" w:sz="0" w:space="0" w:color="auto"/>
            <w:bottom w:val="none" w:sz="0" w:space="0" w:color="auto"/>
            <w:right w:val="none" w:sz="0" w:space="0" w:color="auto"/>
          </w:divBdr>
        </w:div>
        <w:div w:id="1170101083">
          <w:marLeft w:val="0"/>
          <w:marRight w:val="0"/>
          <w:marTop w:val="0"/>
          <w:marBottom w:val="0"/>
          <w:divBdr>
            <w:top w:val="none" w:sz="0" w:space="0" w:color="auto"/>
            <w:left w:val="none" w:sz="0" w:space="0" w:color="auto"/>
            <w:bottom w:val="none" w:sz="0" w:space="0" w:color="auto"/>
            <w:right w:val="none" w:sz="0" w:space="0" w:color="auto"/>
          </w:divBdr>
        </w:div>
        <w:div w:id="2052804842">
          <w:marLeft w:val="0"/>
          <w:marRight w:val="0"/>
          <w:marTop w:val="0"/>
          <w:marBottom w:val="0"/>
          <w:divBdr>
            <w:top w:val="none" w:sz="0" w:space="0" w:color="auto"/>
            <w:left w:val="none" w:sz="0" w:space="0" w:color="auto"/>
            <w:bottom w:val="none" w:sz="0" w:space="0" w:color="auto"/>
            <w:right w:val="none" w:sz="0" w:space="0" w:color="auto"/>
          </w:divBdr>
        </w:div>
      </w:divsChild>
    </w:div>
    <w:div w:id="121257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67Z3ZXSPZZWZ-949-702</_dlc_DocId>
    <_dlc_DocIdUrl xmlns="67887a43-7e4d-4c1c-91d7-15e417b1b8ab">
      <Url>https://w3.ric.edu/curriculum_committee/_layouts/15/DocIdRedir.aspx?ID=67Z3ZXSPZZWZ-949-702</Url>
      <Description>67Z3ZXSPZZWZ-949-702</Description>
    </_dlc_DocIdUrl>
  </documentManagement>
</p:properties>
</file>

<file path=customXml/itemProps1.xml><?xml version="1.0" encoding="utf-8"?>
<ds:datastoreItem xmlns:ds="http://schemas.openxmlformats.org/officeDocument/2006/customXml" ds:itemID="{4F321349-7D4B-4EA0-970A-30AEC8B15D4B}"/>
</file>

<file path=customXml/itemProps2.xml><?xml version="1.0" encoding="utf-8"?>
<ds:datastoreItem xmlns:ds="http://schemas.openxmlformats.org/officeDocument/2006/customXml" ds:itemID="{07FC9C3B-2D43-459E-A798-5E088905F0A7}"/>
</file>

<file path=customXml/itemProps3.xml><?xml version="1.0" encoding="utf-8"?>
<ds:datastoreItem xmlns:ds="http://schemas.openxmlformats.org/officeDocument/2006/customXml" ds:itemID="{FC143BF8-0798-465E-B3BE-576208619909}"/>
</file>

<file path=customXml/itemProps4.xml><?xml version="1.0" encoding="utf-8"?>
<ds:datastoreItem xmlns:ds="http://schemas.openxmlformats.org/officeDocument/2006/customXml" ds:itemID="{0E96E594-A85B-2140-A95E-B46CB4F58B9B}"/>
</file>

<file path=customXml/itemProps5.xml><?xml version="1.0" encoding="utf-8"?>
<ds:datastoreItem xmlns:ds="http://schemas.openxmlformats.org/officeDocument/2006/customXml" ds:itemID="{7B22E85C-04EA-45DE-95BD-21C144402330}"/>
</file>

<file path=docProps/app.xml><?xml version="1.0" encoding="utf-8"?>
<Properties xmlns="http://schemas.openxmlformats.org/officeDocument/2006/extended-properties" xmlns:vt="http://schemas.openxmlformats.org/officeDocument/2006/docPropsVTypes">
  <Template>Normal.dotm</Template>
  <TotalTime>12</TotalTime>
  <Pages>8</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Dulce M.</dc:creator>
  <cp:lastModifiedBy>Abbotson, Susan C. W.</cp:lastModifiedBy>
  <cp:revision>6</cp:revision>
  <cp:lastPrinted>2018-10-24T15:15:00Z</cp:lastPrinted>
  <dcterms:created xsi:type="dcterms:W3CDTF">2018-10-26T02:51:00Z</dcterms:created>
  <dcterms:modified xsi:type="dcterms:W3CDTF">2018-11-05T21:17:00Z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96389555-a29c-4914-86fe-3aaae0113231</vt:lpwstr>
  </property>
  <property fmtid="{D5CDD505-2E9C-101B-9397-08002B2CF9AE}" pid="3" name="ContentTypeId">
    <vt:lpwstr>0x0101009736D43DC7C38546B966A7508121890B</vt:lpwstr>
  </property>
</Properties>
</file>