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48ACAEEF" w:rsidR="00F64260" w:rsidRPr="00B649C4" w:rsidRDefault="00F64260" w:rsidP="00010085">
            <w:r w:rsidRPr="00B649C4">
              <w:t>A</w:t>
            </w:r>
            <w:r>
              <w:t>.</w:t>
            </w:r>
            <w:r w:rsidRPr="00B649C4">
              <w:t xml:space="preserve">1. </w:t>
            </w:r>
            <w:r w:rsidR="005969EA">
              <w:rPr>
                <w:rStyle w:val="Hyperlink"/>
              </w:rPr>
              <w:t xml:space="preserve">Course </w:t>
            </w:r>
          </w:p>
        </w:tc>
        <w:tc>
          <w:tcPr>
            <w:tcW w:w="3758" w:type="pct"/>
            <w:gridSpan w:val="4"/>
          </w:tcPr>
          <w:p w14:paraId="3DD8DB7A" w14:textId="5297DDA7" w:rsidR="00F64260" w:rsidRPr="00A83A6C" w:rsidRDefault="00343EBE" w:rsidP="00B862BF">
            <w:pPr>
              <w:pStyle w:val="Heading5"/>
              <w:rPr>
                <w:b/>
              </w:rPr>
            </w:pPr>
            <w:bookmarkStart w:id="0" w:name="Proposal"/>
            <w:bookmarkEnd w:id="0"/>
            <w:r>
              <w:rPr>
                <w:b/>
              </w:rPr>
              <w:t>ECED 32</w:t>
            </w:r>
            <w:r w:rsidR="005969EA">
              <w:rPr>
                <w:b/>
              </w:rPr>
              <w:t xml:space="preserve">6: </w:t>
            </w:r>
            <w:r w:rsidR="007B5F89">
              <w:rPr>
                <w:b/>
              </w:rPr>
              <w:t>S</w:t>
            </w:r>
            <w:r w:rsidR="00BC0B63">
              <w:rPr>
                <w:b/>
              </w:rPr>
              <w:t xml:space="preserve">ocial </w:t>
            </w:r>
            <w:r w:rsidR="007B5F89">
              <w:rPr>
                <w:b/>
              </w:rPr>
              <w:t>S</w:t>
            </w:r>
            <w:r w:rsidR="00BC0B63">
              <w:rPr>
                <w:b/>
              </w:rPr>
              <w:t>tudies</w:t>
            </w:r>
            <w:r w:rsidR="007B5F89">
              <w:rPr>
                <w:b/>
              </w:rPr>
              <w:t xml:space="preserve"> and</w:t>
            </w:r>
            <w:r w:rsidR="005969EA">
              <w:rPr>
                <w:b/>
              </w:rPr>
              <w:t xml:space="preserve"> Social</w:t>
            </w:r>
            <w:r w:rsidR="00BC0B63">
              <w:rPr>
                <w:b/>
              </w:rPr>
              <w:t>/</w:t>
            </w:r>
            <w:r w:rsidR="005969EA">
              <w:rPr>
                <w:b/>
              </w:rPr>
              <w:t>Emotional</w:t>
            </w:r>
            <w:r w:rsidR="00BC0B63">
              <w:rPr>
                <w:b/>
              </w:rPr>
              <w:t xml:space="preserve"> methods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1149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14B30FC" w:rsidR="00F64260" w:rsidRPr="00A83A6C" w:rsidRDefault="005969EA" w:rsidP="00B862BF">
            <w:pPr>
              <w:pStyle w:val="Heading5"/>
              <w:rPr>
                <w:b/>
              </w:rPr>
            </w:pPr>
            <w:bookmarkStart w:id="3" w:name="Ifapplicable"/>
            <w:bookmarkEnd w:id="3"/>
            <w:r>
              <w:rPr>
                <w:b/>
              </w:rPr>
              <w:t>ECED 303: Creating an early childhood learning community</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9CCA1A0" w:rsidR="00F64260" w:rsidRPr="005F2A05" w:rsidRDefault="00F64260" w:rsidP="005969E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r w:rsidR="007B5F89">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F54EB3F" w:rsidR="00F64260" w:rsidRPr="00B605CE" w:rsidRDefault="005969EA" w:rsidP="00B862BF">
            <w:pPr>
              <w:rPr>
                <w:b/>
              </w:rPr>
            </w:pPr>
            <w:bookmarkStart w:id="6" w:name="Originator"/>
            <w:bookmarkEnd w:id="6"/>
            <w:r>
              <w:rPr>
                <w:b/>
              </w:rPr>
              <w:t>Leslie Sevey</w:t>
            </w:r>
          </w:p>
        </w:tc>
        <w:tc>
          <w:tcPr>
            <w:tcW w:w="1210" w:type="pct"/>
          </w:tcPr>
          <w:p w14:paraId="788D9512" w14:textId="19B60691" w:rsidR="00F64260" w:rsidRPr="00946B20" w:rsidRDefault="0041149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7D1A9E0" w:rsidR="00F64260" w:rsidRPr="00B605CE" w:rsidRDefault="005969EA" w:rsidP="00B862BF">
            <w:pPr>
              <w:rPr>
                <w:b/>
              </w:rPr>
            </w:pPr>
            <w:bookmarkStart w:id="7" w:name="home_dept"/>
            <w:bookmarkEnd w:id="7"/>
            <w:r>
              <w:rPr>
                <w:b/>
              </w:rPr>
              <w:t>ELED</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B8BE81F" w14:textId="4593A110" w:rsidR="007B5F89" w:rsidRPr="00BF58F9" w:rsidRDefault="005969EA" w:rsidP="007B5F89">
            <w:pPr>
              <w:spacing w:line="240" w:lineRule="auto"/>
            </w:pPr>
            <w:bookmarkStart w:id="8" w:name="Rationale"/>
            <w:bookmarkEnd w:id="8"/>
            <w:r>
              <w:t>This course has been created</w:t>
            </w:r>
            <w:r w:rsidRPr="00BF58F9">
              <w:t xml:space="preserve"> to better reflect the overall revised ECED program goals and outcomes in response to the RIDE Program Report and best practice in the field including a greater emp</w:t>
            </w:r>
            <w:r>
              <w:t>hasis on Social Emotional development and learning, as well, Social Studies</w:t>
            </w:r>
            <w:r w:rsidRPr="00BF58F9">
              <w:t xml:space="preserve">. </w:t>
            </w:r>
            <w:r w:rsidR="007B5F89">
              <w:t xml:space="preserve">The old ECED 303 </w:t>
            </w:r>
            <w:r w:rsidR="007B5F89" w:rsidRPr="00153826">
              <w:t xml:space="preserve">Creating </w:t>
            </w:r>
            <w:proofErr w:type="gramStart"/>
            <w:r w:rsidR="007B5F89" w:rsidRPr="00153826">
              <w:t>An</w:t>
            </w:r>
            <w:proofErr w:type="gramEnd"/>
            <w:r w:rsidR="007B5F89" w:rsidRPr="00153826">
              <w:t xml:space="preserve"> Early Childhood Learning Community </w:t>
            </w:r>
            <w:r w:rsidR="00F75588" w:rsidRPr="003665B4">
              <w:t xml:space="preserve">will be </w:t>
            </w:r>
            <w:r w:rsidR="00F75588">
              <w:t>continued until the current cohort has completed.</w:t>
            </w:r>
          </w:p>
          <w:p w14:paraId="51A61E78" w14:textId="13A3F2B6" w:rsidR="005969EA" w:rsidRPr="00BF58F9" w:rsidRDefault="005969EA" w:rsidP="005969EA">
            <w:pPr>
              <w:spacing w:line="240" w:lineRule="auto"/>
            </w:pPr>
          </w:p>
          <w:p w14:paraId="6CEBC9F7" w14:textId="6E950215" w:rsidR="005969EA" w:rsidRDefault="005969EA" w:rsidP="005969EA">
            <w:pPr>
              <w:spacing w:line="240" w:lineRule="auto"/>
              <w:rPr>
                <w:b/>
              </w:rPr>
            </w:pPr>
            <w:r w:rsidRPr="00BF58F9">
              <w:t xml:space="preserve">The </w:t>
            </w:r>
            <w:r w:rsidR="00F75588">
              <w:t xml:space="preserve">new </w:t>
            </w:r>
            <w:r w:rsidRPr="00BF58F9">
              <w:t xml:space="preserve">course focuses on appropriate and effective </w:t>
            </w:r>
            <w:r>
              <w:t>social emotional</w:t>
            </w:r>
            <w:r w:rsidR="0062481F">
              <w:t xml:space="preserve"> and social studies</w:t>
            </w:r>
            <w:r>
              <w:t xml:space="preserve"> </w:t>
            </w:r>
            <w:r w:rsidRPr="00BF58F9">
              <w:t>curriculum methods for early childhood education; and is designed to include a more in-depth practicum experience for the E</w:t>
            </w:r>
            <w:r w:rsidR="006F791C">
              <w:t xml:space="preserve">arly </w:t>
            </w:r>
            <w:r w:rsidRPr="00BF58F9">
              <w:t>C</w:t>
            </w:r>
            <w:r w:rsidR="006F791C">
              <w:t>hildhood</w:t>
            </w:r>
            <w:r w:rsidRPr="00BF58F9">
              <w:t xml:space="preserve"> candidates. As part of the new program redesign, candidates will take two methods concurrently each semester in a shared practicum placement. This course will share a practicum placement in a </w:t>
            </w:r>
            <w:r>
              <w:t>preschool/</w:t>
            </w:r>
            <w:proofErr w:type="spellStart"/>
            <w:r>
              <w:t>preK</w:t>
            </w:r>
            <w:proofErr w:type="spellEnd"/>
            <w:r>
              <w:t xml:space="preserve"> community-based program with ECED 305 Intentional Teaching in the Early Years.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DBCA9D5" w:rsidR="00517DB2" w:rsidRPr="00B649C4" w:rsidRDefault="005969EA" w:rsidP="00517DB2">
            <w:pPr>
              <w:rPr>
                <w:b/>
              </w:rPr>
            </w:pPr>
            <w:bookmarkStart w:id="9" w:name="student_impact"/>
            <w:bookmarkEnd w:id="9"/>
            <w:r>
              <w:t xml:space="preserve">Because this course will </w:t>
            </w:r>
            <w:r w:rsidR="00F75588">
              <w:t xml:space="preserve">eventually </w:t>
            </w:r>
            <w:r>
              <w:t xml:space="preserve">replace ECED 303 </w:t>
            </w:r>
            <w:r w:rsidRPr="00B26C1E">
              <w:t>it will be important that this change is communicated clearly to potential candidates (Intended Majors) through the admission, orientation, and advising process.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C037074" w:rsidR="00517DB2" w:rsidRPr="00B649C4" w:rsidRDefault="00153826" w:rsidP="00517DB2">
            <w:pPr>
              <w:rPr>
                <w:b/>
              </w:rPr>
            </w:pPr>
            <w:bookmarkStart w:id="10" w:name="prog_impact"/>
            <w:bookmarkEnd w:id="10"/>
            <w:r>
              <w:rPr>
                <w:b/>
              </w:rPr>
              <w:t>NA</w:t>
            </w:r>
          </w:p>
        </w:tc>
      </w:tr>
      <w:tr w:rsidR="00153826" w:rsidRPr="00C25F9D" w14:paraId="45F9633F" w14:textId="77777777" w:rsidTr="008D52B7">
        <w:trPr>
          <w:cantSplit/>
        </w:trPr>
        <w:tc>
          <w:tcPr>
            <w:tcW w:w="1111" w:type="pct"/>
            <w:vMerge w:val="restart"/>
            <w:vAlign w:val="center"/>
          </w:tcPr>
          <w:p w14:paraId="42B7BD53" w14:textId="77777777" w:rsidR="00153826" w:rsidRPr="00B649C4" w:rsidRDefault="00153826" w:rsidP="00153826">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53826" w:rsidRDefault="00411494" w:rsidP="00153826">
            <w:hyperlink w:anchor="faculty" w:tooltip="Need to hire new full-time or part-time faculty? This is where you indicate if this proposal will be affecting FLH in your department/program." w:history="1">
              <w:r w:rsidR="00153826" w:rsidRPr="00905E67">
                <w:rPr>
                  <w:rStyle w:val="Hyperlink"/>
                  <w:i/>
                </w:rPr>
                <w:t>Faculty PT &amp; FT</w:t>
              </w:r>
            </w:hyperlink>
            <w:r w:rsidR="00153826">
              <w:t xml:space="preserve">: </w:t>
            </w:r>
          </w:p>
        </w:tc>
        <w:tc>
          <w:tcPr>
            <w:tcW w:w="0" w:type="auto"/>
            <w:gridSpan w:val="4"/>
          </w:tcPr>
          <w:p w14:paraId="41C537C5" w14:textId="2ED19B6D" w:rsidR="00153826" w:rsidRPr="00C25F9D" w:rsidRDefault="00153826" w:rsidP="00153826">
            <w:pPr>
              <w:rPr>
                <w:b/>
              </w:rPr>
            </w:pPr>
            <w:r>
              <w:t xml:space="preserve">The proposed revision to the ECED program continues to highlight the need for additional early childhood faculty both full time and part time. </w:t>
            </w:r>
          </w:p>
        </w:tc>
      </w:tr>
      <w:tr w:rsidR="00153826" w:rsidRPr="00C25F9D" w14:paraId="636A3B25" w14:textId="77777777" w:rsidTr="008D52B7">
        <w:trPr>
          <w:cantSplit/>
        </w:trPr>
        <w:tc>
          <w:tcPr>
            <w:tcW w:w="1111" w:type="pct"/>
            <w:vMerge/>
            <w:vAlign w:val="center"/>
          </w:tcPr>
          <w:p w14:paraId="0B614A32" w14:textId="77777777" w:rsidR="00153826" w:rsidRPr="00B649C4" w:rsidRDefault="00153826" w:rsidP="00153826"/>
        </w:tc>
        <w:tc>
          <w:tcPr>
            <w:tcW w:w="1160" w:type="pct"/>
          </w:tcPr>
          <w:p w14:paraId="2E681FA1" w14:textId="77777777" w:rsidR="00153826" w:rsidRPr="000E2CBA" w:rsidRDefault="00411494" w:rsidP="00153826">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53826" w:rsidRPr="004313E6">
                <w:rPr>
                  <w:rStyle w:val="Hyperlink"/>
                  <w:i/>
                </w:rPr>
                <w:t>Library</w:t>
              </w:r>
              <w:r w:rsidR="00153826" w:rsidRPr="004313E6">
                <w:rPr>
                  <w:rStyle w:val="Hyperlink"/>
                </w:rPr>
                <w:t>:</w:t>
              </w:r>
            </w:hyperlink>
          </w:p>
        </w:tc>
        <w:tc>
          <w:tcPr>
            <w:tcW w:w="0" w:type="auto"/>
            <w:gridSpan w:val="4"/>
          </w:tcPr>
          <w:p w14:paraId="6B92378E" w14:textId="3A447BD1" w:rsidR="00153826" w:rsidRPr="00C25F9D" w:rsidRDefault="00153826" w:rsidP="00153826">
            <w:pPr>
              <w:rPr>
                <w:b/>
              </w:rPr>
            </w:pPr>
            <w:r w:rsidRPr="00B26C1E">
              <w:t xml:space="preserve">No impact other than changing reserves. </w:t>
            </w:r>
          </w:p>
        </w:tc>
      </w:tr>
      <w:tr w:rsidR="00153826" w:rsidRPr="00C25F9D" w14:paraId="186A9C2E" w14:textId="77777777" w:rsidTr="008D52B7">
        <w:trPr>
          <w:cantSplit/>
        </w:trPr>
        <w:tc>
          <w:tcPr>
            <w:tcW w:w="1111" w:type="pct"/>
            <w:vMerge/>
            <w:vAlign w:val="center"/>
          </w:tcPr>
          <w:p w14:paraId="7D6BDE51" w14:textId="77777777" w:rsidR="00153826" w:rsidRPr="00B649C4" w:rsidRDefault="00153826" w:rsidP="00153826"/>
        </w:tc>
        <w:tc>
          <w:tcPr>
            <w:tcW w:w="1160" w:type="pct"/>
          </w:tcPr>
          <w:p w14:paraId="2E3CCE80" w14:textId="77777777" w:rsidR="00153826" w:rsidRPr="00704CFF" w:rsidRDefault="00411494" w:rsidP="00153826">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53826" w:rsidRPr="00A87611">
                <w:rPr>
                  <w:rStyle w:val="Hyperlink"/>
                  <w:i/>
                </w:rPr>
                <w:t>Technology</w:t>
              </w:r>
            </w:hyperlink>
          </w:p>
        </w:tc>
        <w:tc>
          <w:tcPr>
            <w:tcW w:w="0" w:type="auto"/>
            <w:gridSpan w:val="4"/>
          </w:tcPr>
          <w:p w14:paraId="6DCACEC0" w14:textId="704EC4E2" w:rsidR="00153826" w:rsidRPr="00C25F9D" w:rsidRDefault="00153826" w:rsidP="00153826">
            <w:pPr>
              <w:rPr>
                <w:b/>
              </w:rPr>
            </w:pPr>
            <w:r w:rsidRPr="00B26C1E">
              <w:t xml:space="preserve">Classrooms with technology available, such as document cameras, white boards, </w:t>
            </w:r>
            <w:proofErr w:type="spellStart"/>
            <w:r w:rsidRPr="00B26C1E">
              <w:t>ipads</w:t>
            </w:r>
            <w:proofErr w:type="spellEnd"/>
            <w:r w:rsidRPr="00B26C1E">
              <w:t xml:space="preserve">, and educational apps will be important to have available in order to meet the RIDE recommendations of integrating more technology into the program. </w:t>
            </w:r>
          </w:p>
        </w:tc>
      </w:tr>
      <w:tr w:rsidR="00153826" w:rsidRPr="00C25F9D" w14:paraId="6717F369" w14:textId="77777777" w:rsidTr="008D52B7">
        <w:trPr>
          <w:cantSplit/>
        </w:trPr>
        <w:tc>
          <w:tcPr>
            <w:tcW w:w="1111" w:type="pct"/>
            <w:vMerge/>
            <w:vAlign w:val="center"/>
          </w:tcPr>
          <w:p w14:paraId="4CF65113" w14:textId="77777777" w:rsidR="00153826" w:rsidRPr="00B649C4" w:rsidRDefault="00153826" w:rsidP="00153826"/>
        </w:tc>
        <w:tc>
          <w:tcPr>
            <w:tcW w:w="1160" w:type="pct"/>
          </w:tcPr>
          <w:p w14:paraId="209120DE" w14:textId="77777777" w:rsidR="00153826" w:rsidRPr="000E2CBA" w:rsidRDefault="00411494" w:rsidP="00153826">
            <w:pPr>
              <w:rPr>
                <w:i/>
              </w:rPr>
            </w:pPr>
            <w:hyperlink w:anchor="facilities" w:tooltip="Any special facilities needs? Out-of-pattern scheduling? Other?" w:history="1">
              <w:r w:rsidR="00153826" w:rsidRPr="00905E67">
                <w:rPr>
                  <w:rStyle w:val="Hyperlink"/>
                  <w:i/>
                </w:rPr>
                <w:t>Facilities</w:t>
              </w:r>
            </w:hyperlink>
            <w:r w:rsidR="00153826">
              <w:t>:</w:t>
            </w:r>
          </w:p>
        </w:tc>
        <w:tc>
          <w:tcPr>
            <w:tcW w:w="0" w:type="auto"/>
            <w:gridSpan w:val="4"/>
          </w:tcPr>
          <w:p w14:paraId="7AA6ABC1" w14:textId="18E408A4" w:rsidR="00153826" w:rsidRPr="00C25F9D" w:rsidRDefault="00153826" w:rsidP="00153826">
            <w:pPr>
              <w:rPr>
                <w:b/>
              </w:rPr>
            </w:pPr>
            <w:r w:rsidRPr="00B26C1E">
              <w:t xml:space="preserve">Classroom space to accommodate changes to program schedule, cohort/practicum model are important to the success of the proposed changes.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A9F7743" w:rsidR="00F64260" w:rsidRPr="00153826" w:rsidRDefault="007B5F89" w:rsidP="00B862BF">
            <w:bookmarkStart w:id="11" w:name="date_submitted"/>
            <w:bookmarkEnd w:id="11"/>
            <w: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8C182F9" w:rsidR="00F64260" w:rsidRPr="00153826" w:rsidRDefault="00153826" w:rsidP="00153826">
            <w:pPr>
              <w:tabs>
                <w:tab w:val="left" w:pos="795"/>
              </w:tabs>
              <w:spacing w:line="240" w:lineRule="auto"/>
            </w:pPr>
            <w:bookmarkStart w:id="13" w:name="cours_title"/>
            <w:bookmarkEnd w:id="13"/>
            <w:r w:rsidRPr="00153826">
              <w:t>ECED 303</w:t>
            </w:r>
            <w:r w:rsidR="007B5F89">
              <w:t xml:space="preserve"> </w:t>
            </w:r>
            <w:bookmarkStart w:id="14" w:name="_GoBack"/>
            <w:bookmarkEnd w:id="14"/>
          </w:p>
        </w:tc>
        <w:tc>
          <w:tcPr>
            <w:tcW w:w="3924" w:type="dxa"/>
            <w:noWrap/>
          </w:tcPr>
          <w:p w14:paraId="6540064C" w14:textId="14CBE1E8" w:rsidR="00F64260" w:rsidRPr="00153826" w:rsidRDefault="009B44FE" w:rsidP="001429AA">
            <w:pPr>
              <w:spacing w:line="240" w:lineRule="auto"/>
            </w:pPr>
            <w:r>
              <w:t>ECED 32</w:t>
            </w:r>
            <w:r w:rsidR="00153826" w:rsidRPr="00153826">
              <w:t>6</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153826" w:rsidRDefault="00F64260" w:rsidP="001429AA">
            <w:pPr>
              <w:spacing w:line="240" w:lineRule="auto"/>
            </w:pPr>
          </w:p>
        </w:tc>
        <w:tc>
          <w:tcPr>
            <w:tcW w:w="3924" w:type="dxa"/>
            <w:noWrap/>
          </w:tcPr>
          <w:p w14:paraId="4E2FF0F0" w14:textId="77777777" w:rsidR="00F64260" w:rsidRPr="00153826" w:rsidRDefault="00F64260" w:rsidP="001429AA">
            <w:pPr>
              <w:spacing w:line="240" w:lineRule="auto"/>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45045BB" w:rsidR="00F64260" w:rsidRPr="00153826" w:rsidRDefault="00AF72FD" w:rsidP="001429AA">
            <w:pPr>
              <w:spacing w:line="240" w:lineRule="auto"/>
            </w:pPr>
            <w:bookmarkStart w:id="15" w:name="title"/>
            <w:bookmarkEnd w:id="15"/>
            <w:r>
              <w:t>Creating a</w:t>
            </w:r>
            <w:r w:rsidR="00153826" w:rsidRPr="00153826">
              <w:t xml:space="preserve">n Early Childhood Learning Community </w:t>
            </w:r>
          </w:p>
        </w:tc>
        <w:tc>
          <w:tcPr>
            <w:tcW w:w="3924" w:type="dxa"/>
            <w:noWrap/>
          </w:tcPr>
          <w:p w14:paraId="2B9DB727" w14:textId="39D8BC24" w:rsidR="00F64260" w:rsidRPr="00153826" w:rsidRDefault="00BC0B63" w:rsidP="001429AA">
            <w:pPr>
              <w:spacing w:line="240" w:lineRule="auto"/>
            </w:pPr>
            <w:r>
              <w:t>Social Studies</w:t>
            </w:r>
            <w:r w:rsidR="007B5F89">
              <w:t xml:space="preserve"> and</w:t>
            </w:r>
            <w:r w:rsidR="00153826" w:rsidRPr="00153826">
              <w:t xml:space="preserve"> Social</w:t>
            </w:r>
            <w:r>
              <w:t>/</w:t>
            </w:r>
            <w:r w:rsidR="00153826" w:rsidRPr="00153826">
              <w:t>Emotional</w:t>
            </w:r>
            <w:r>
              <w:t xml:space="preserve"> Methods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C88269D" w:rsidR="00F64260" w:rsidRPr="009F029C" w:rsidRDefault="00153826" w:rsidP="009F029C">
            <w:pPr>
              <w:tabs>
                <w:tab w:val="left" w:pos="690"/>
              </w:tabs>
              <w:spacing w:line="240" w:lineRule="auto"/>
              <w:rPr>
                <w:b/>
              </w:rPr>
            </w:pPr>
            <w:bookmarkStart w:id="16" w:name="description"/>
            <w:bookmarkEnd w:id="16"/>
            <w:r>
              <w:t xml:space="preserve">This course will explore the principles of care and education in the early childhood environment including the importance of creating a community through relationships, physical space, and the organization of time.  </w:t>
            </w:r>
          </w:p>
        </w:tc>
        <w:tc>
          <w:tcPr>
            <w:tcW w:w="3924" w:type="dxa"/>
            <w:noWrap/>
          </w:tcPr>
          <w:p w14:paraId="51C7BE85" w14:textId="428DB7A3" w:rsidR="00F64260" w:rsidRPr="009F029C" w:rsidRDefault="00153826" w:rsidP="001429AA">
            <w:pPr>
              <w:spacing w:line="240" w:lineRule="auto"/>
              <w:rPr>
                <w:b/>
              </w:rPr>
            </w:pPr>
            <w:r w:rsidRPr="00FC3217">
              <w:t xml:space="preserve">ECED candidates </w:t>
            </w:r>
            <w:r>
              <w:t>will u</w:t>
            </w:r>
            <w:r w:rsidRPr="00FC3217">
              <w:t xml:space="preserve">nderstand the importance of social competence; and the connectedness of being socially competent to social studies </w:t>
            </w:r>
            <w:r w:rsidRPr="00FC3217">
              <w:rPr>
                <w:rFonts w:eastAsia="Garamond"/>
              </w:rPr>
              <w:t>through an in-depth practicum experience that utilizes observation, reflection, and co-teaching.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8098487" w:rsidR="00F64260" w:rsidRPr="00153826" w:rsidRDefault="00F64260" w:rsidP="00153826">
            <w:bookmarkStart w:id="17" w:name="prereqs"/>
            <w:bookmarkEnd w:id="17"/>
          </w:p>
        </w:tc>
        <w:tc>
          <w:tcPr>
            <w:tcW w:w="3924" w:type="dxa"/>
            <w:noWrap/>
          </w:tcPr>
          <w:p w14:paraId="4DA91B44" w14:textId="5E2BA3F5" w:rsidR="00F64260" w:rsidRPr="009F029C" w:rsidRDefault="00153826" w:rsidP="001429AA">
            <w:pPr>
              <w:spacing w:line="240" w:lineRule="auto"/>
              <w:rPr>
                <w:b/>
              </w:rPr>
            </w:pPr>
            <w:r w:rsidRPr="00351597">
              <w:rPr>
                <w:rFonts w:eastAsia="Garamond"/>
              </w:rPr>
              <w:t>Admission to the FSEHD EC Program;</w:t>
            </w:r>
            <w:r>
              <w:rPr>
                <w:rFonts w:eastAsia="Garamond"/>
              </w:rPr>
              <w:t xml:space="preserve"> or consent of department chair</w:t>
            </w:r>
            <w:r w:rsidRPr="00351597">
              <w:rPr>
                <w:rFonts w:eastAsia="Garamond"/>
              </w:rPr>
              <w:t xml:space="preserve"> T</w:t>
            </w:r>
            <w:r>
              <w:rPr>
                <w:rFonts w:eastAsia="Garamond"/>
              </w:rPr>
              <w:t>aken concurrently with ECED 305.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3E69E81" w:rsidR="00F64260" w:rsidRPr="009F029C" w:rsidRDefault="00F64260" w:rsidP="007B5F89">
            <w:pPr>
              <w:spacing w:line="240" w:lineRule="auto"/>
              <w:rPr>
                <w:b/>
                <w:sz w:val="20"/>
              </w:rPr>
            </w:pPr>
          </w:p>
        </w:tc>
        <w:tc>
          <w:tcPr>
            <w:tcW w:w="3924" w:type="dxa"/>
            <w:noWrap/>
          </w:tcPr>
          <w:p w14:paraId="7D84B999" w14:textId="53520977" w:rsidR="00F64260" w:rsidRPr="007B5F89"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72C62103"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A6664DA" w:rsidR="00F64260" w:rsidRPr="009F029C" w:rsidRDefault="00F64260" w:rsidP="001429AA">
            <w:pPr>
              <w:spacing w:line="240" w:lineRule="auto"/>
              <w:rPr>
                <w:b/>
              </w:rPr>
            </w:pPr>
            <w:bookmarkStart w:id="18" w:name="contacthours"/>
            <w:bookmarkEnd w:id="18"/>
          </w:p>
        </w:tc>
        <w:tc>
          <w:tcPr>
            <w:tcW w:w="3924" w:type="dxa"/>
            <w:noWrap/>
          </w:tcPr>
          <w:p w14:paraId="57D144B9" w14:textId="5046279C" w:rsidR="00F64260" w:rsidRPr="009F029C" w:rsidRDefault="00153826" w:rsidP="00153826">
            <w:pPr>
              <w:spacing w:line="240" w:lineRule="auto"/>
              <w:rPr>
                <w:b/>
              </w:rPr>
            </w:pPr>
            <w:r>
              <w:rPr>
                <w:b/>
              </w:rPr>
              <w:t>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AA4FEE8" w:rsidR="00F64260" w:rsidRPr="009F029C" w:rsidRDefault="00F64260" w:rsidP="001429AA">
            <w:pPr>
              <w:spacing w:line="240" w:lineRule="auto"/>
              <w:rPr>
                <w:b/>
              </w:rPr>
            </w:pPr>
            <w:bookmarkStart w:id="19" w:name="credits"/>
            <w:bookmarkEnd w:id="19"/>
          </w:p>
        </w:tc>
        <w:tc>
          <w:tcPr>
            <w:tcW w:w="3924" w:type="dxa"/>
            <w:noWrap/>
          </w:tcPr>
          <w:p w14:paraId="7DD4CAFF" w14:textId="2E6A6C8E" w:rsidR="00F64260" w:rsidRPr="009F029C" w:rsidRDefault="00153826"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F85B608" w:rsidR="00F64260" w:rsidRPr="00153826" w:rsidRDefault="00153826" w:rsidP="001429AA">
            <w:pPr>
              <w:spacing w:line="240" w:lineRule="auto"/>
              <w:rPr>
                <w:rStyle w:val="TEXT"/>
                <w:b w:val="0"/>
              </w:rPr>
            </w:pPr>
            <w:bookmarkStart w:id="20" w:name="differences"/>
            <w:bookmarkEnd w:id="20"/>
            <w:r w:rsidRPr="00153826">
              <w:rPr>
                <w:rStyle w:val="TEXT"/>
                <w:b w:val="0"/>
              </w:rPr>
              <w:t>This course is moving from a lecture only course to a practicum course. Due to the new practicum/methods model candidates will spend a full day in a</w:t>
            </w:r>
            <w:r>
              <w:rPr>
                <w:rStyle w:val="TEXT"/>
                <w:b w:val="0"/>
              </w:rPr>
              <w:t xml:space="preserve"> classroom (shared with ECED 305</w:t>
            </w:r>
            <w:r w:rsidRPr="00153826">
              <w:rPr>
                <w:rStyle w:val="TEXT"/>
                <w:b w:val="0"/>
              </w:rPr>
              <w:t>) and then a 3 hour 50 minute lecture on another day each week.</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D4209E1" w:rsidR="00F64260" w:rsidRPr="009F029C" w:rsidRDefault="00F64260" w:rsidP="00153826">
            <w:pPr>
              <w:spacing w:line="240" w:lineRule="auto"/>
              <w:rPr>
                <w:b/>
                <w:sz w:val="20"/>
              </w:rPr>
            </w:pPr>
          </w:p>
        </w:tc>
        <w:tc>
          <w:tcPr>
            <w:tcW w:w="3924" w:type="dxa"/>
            <w:noWrap/>
          </w:tcPr>
          <w:p w14:paraId="2CF717EE" w14:textId="35D0EF78" w:rsidR="00F64260" w:rsidRPr="009F029C" w:rsidRDefault="00F64260" w:rsidP="00153826">
            <w:pPr>
              <w:spacing w:line="240" w:lineRule="auto"/>
              <w:rPr>
                <w:b/>
                <w:sz w:val="20"/>
              </w:rPr>
            </w:pPr>
            <w:r w:rsidRPr="009F029C">
              <w:rPr>
                <w:b/>
                <w:sz w:val="20"/>
              </w:rPr>
              <w:t xml:space="preserve">Letter grade  |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5222F71" w:rsidR="00F64260" w:rsidRPr="009F029C" w:rsidRDefault="00F64260" w:rsidP="00153826">
            <w:pPr>
              <w:spacing w:line="240" w:lineRule="auto"/>
              <w:rPr>
                <w:b/>
                <w:sz w:val="20"/>
              </w:rPr>
            </w:pPr>
            <w:bookmarkStart w:id="21" w:name="instr_methods"/>
            <w:bookmarkEnd w:id="21"/>
          </w:p>
        </w:tc>
        <w:tc>
          <w:tcPr>
            <w:tcW w:w="3924" w:type="dxa"/>
            <w:noWrap/>
          </w:tcPr>
          <w:p w14:paraId="27D66483" w14:textId="4286FA8B" w:rsidR="00F64260" w:rsidRPr="009F029C" w:rsidRDefault="00F64260" w:rsidP="00153826">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B82EAF4" w:rsidR="00F64260" w:rsidRPr="009F029C" w:rsidRDefault="00F64260" w:rsidP="00153826">
            <w:pPr>
              <w:spacing w:line="240" w:lineRule="auto"/>
              <w:rPr>
                <w:b/>
                <w:sz w:val="20"/>
              </w:rPr>
            </w:pPr>
            <w:bookmarkStart w:id="22" w:name="required"/>
            <w:bookmarkEnd w:id="22"/>
          </w:p>
        </w:tc>
        <w:tc>
          <w:tcPr>
            <w:tcW w:w="3924" w:type="dxa"/>
            <w:noWrap/>
          </w:tcPr>
          <w:p w14:paraId="47BECDAB" w14:textId="77777777" w:rsidR="00153826" w:rsidRDefault="00153826" w:rsidP="00153826">
            <w:pPr>
              <w:spacing w:line="240" w:lineRule="auto"/>
              <w:rPr>
                <w:b/>
                <w:sz w:val="20"/>
              </w:rPr>
            </w:pPr>
            <w:r>
              <w:rPr>
                <w:b/>
                <w:sz w:val="20"/>
              </w:rPr>
              <w:t>Required for major/minor</w:t>
            </w:r>
          </w:p>
          <w:p w14:paraId="442E5788" w14:textId="63EAF4D0" w:rsidR="00F64260" w:rsidRPr="009F029C" w:rsidRDefault="00F64260" w:rsidP="00153826">
            <w:pPr>
              <w:spacing w:line="240" w:lineRule="auto"/>
              <w:rPr>
                <w:b/>
                <w:sz w:val="20"/>
              </w:rPr>
            </w:pPr>
            <w:r w:rsidRPr="009F029C">
              <w:rPr>
                <w:b/>
                <w:sz w:val="20"/>
              </w:rPr>
              <w:t xml:space="preserve"> Required for Certification</w:t>
            </w:r>
          </w:p>
        </w:tc>
      </w:tr>
      <w:tr w:rsidR="00F64260" w:rsidRPr="006E3AF2" w14:paraId="4F77409C" w14:textId="77777777">
        <w:tc>
          <w:tcPr>
            <w:tcW w:w="3168" w:type="dxa"/>
            <w:noWrap/>
            <w:vAlign w:val="center"/>
          </w:tcPr>
          <w:p w14:paraId="0EAD07DC" w14:textId="7DE4E77E"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99F1B40" w:rsidR="00F64260" w:rsidRPr="009F029C" w:rsidRDefault="00F3256C" w:rsidP="001429AA">
            <w:pPr>
              <w:spacing w:line="240" w:lineRule="auto"/>
              <w:rPr>
                <w:b/>
              </w:rPr>
            </w:pPr>
            <w:r>
              <w:rPr>
                <w:b/>
              </w:rPr>
              <w:t>NO</w:t>
            </w:r>
          </w:p>
        </w:tc>
        <w:tc>
          <w:tcPr>
            <w:tcW w:w="3924" w:type="dxa"/>
            <w:noWrap/>
          </w:tcPr>
          <w:p w14:paraId="41CF798F" w14:textId="35A181E1"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9905658" w:rsidR="00984B36" w:rsidRDefault="00F3256C" w:rsidP="001A51ED">
            <w:pPr>
              <w:rPr>
                <w:rFonts w:ascii="MS Mincho" w:eastAsia="MS Mincho" w:hAnsi="MS Mincho" w:cs="MS Mincho"/>
                <w:b/>
                <w:sz w:val="20"/>
              </w:rPr>
            </w:pPr>
            <w:bookmarkStart w:id="23" w:name="ge"/>
            <w:bookmarkEnd w:id="23"/>
            <w:r>
              <w:rPr>
                <w:b/>
              </w:rPr>
              <w:t>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71FE65DC"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87C5182" w:rsidR="00F64260" w:rsidRPr="009F029C" w:rsidRDefault="00F64260" w:rsidP="0027634D">
            <w:pPr>
              <w:spacing w:line="240" w:lineRule="auto"/>
              <w:rPr>
                <w:b/>
                <w:sz w:val="20"/>
              </w:rPr>
            </w:pPr>
            <w:bookmarkStart w:id="24" w:name="performance"/>
            <w:bookmarkEnd w:id="24"/>
          </w:p>
        </w:tc>
        <w:tc>
          <w:tcPr>
            <w:tcW w:w="3924" w:type="dxa"/>
            <w:noWrap/>
          </w:tcPr>
          <w:p w14:paraId="7069B313" w14:textId="753972C7" w:rsidR="00F64260" w:rsidRPr="009F029C" w:rsidRDefault="00F64260" w:rsidP="0027634D">
            <w:pPr>
              <w:spacing w:line="240" w:lineRule="auto"/>
              <w:rPr>
                <w:rFonts w:ascii="MS Mincho" w:eastAsia="MS Mincho" w:hAnsi="MS Mincho" w:cs="MS Mincho"/>
                <w:b/>
                <w:sz w:val="20"/>
              </w:rPr>
            </w:pPr>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37F5221F"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p>
          <w:p w14:paraId="4FFD15F2" w14:textId="77777777" w:rsidR="00153826" w:rsidRDefault="00F64260" w:rsidP="00153826">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p>
          <w:p w14:paraId="33AC4615" w14:textId="3B3FC499" w:rsidR="00F64260" w:rsidRPr="009F029C" w:rsidRDefault="00F64260" w:rsidP="00153826">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1149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41149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2E95B646" w:rsidR="00F64260" w:rsidRDefault="00153826" w:rsidP="00153826">
            <w:pPr>
              <w:tabs>
                <w:tab w:val="left" w:pos="3045"/>
              </w:tabs>
              <w:spacing w:line="240" w:lineRule="auto"/>
              <w:jc w:val="both"/>
            </w:pPr>
            <w:bookmarkStart w:id="26" w:name="outcomes"/>
            <w:bookmarkEnd w:id="26"/>
            <w:r>
              <w:t>Understand that appropriate environments and effective curriculum creates a secure base from which young children are able to explore and confidently address challenging problems; as well as supports their social emotional development and social competence.</w:t>
            </w:r>
          </w:p>
        </w:tc>
        <w:tc>
          <w:tcPr>
            <w:tcW w:w="1894" w:type="dxa"/>
          </w:tcPr>
          <w:p w14:paraId="79953B41" w14:textId="77777777" w:rsidR="00F64260" w:rsidRDefault="00132A05">
            <w:pPr>
              <w:spacing w:line="240" w:lineRule="auto"/>
              <w:rPr>
                <w:i/>
                <w:sz w:val="20"/>
                <w:szCs w:val="20"/>
              </w:rPr>
            </w:pPr>
            <w:bookmarkStart w:id="27" w:name="standards"/>
            <w:bookmarkEnd w:id="27"/>
            <w:r w:rsidRPr="00FC3217">
              <w:rPr>
                <w:i/>
                <w:sz w:val="20"/>
                <w:szCs w:val="20"/>
              </w:rPr>
              <w:t>NAEYC 5c</w:t>
            </w:r>
          </w:p>
          <w:p w14:paraId="6D2C61BA" w14:textId="6D0F15F6" w:rsidR="00132A05" w:rsidRDefault="00132A05">
            <w:pPr>
              <w:spacing w:line="240" w:lineRule="auto"/>
            </w:pPr>
            <w:r>
              <w:rPr>
                <w:i/>
                <w:sz w:val="20"/>
                <w:szCs w:val="20"/>
              </w:rPr>
              <w:t>RIDE – WKC D3, 4</w:t>
            </w:r>
          </w:p>
        </w:tc>
        <w:tc>
          <w:tcPr>
            <w:tcW w:w="4693" w:type="dxa"/>
          </w:tcPr>
          <w:p w14:paraId="5AAE18CD" w14:textId="11942F4E" w:rsidR="00F64260" w:rsidRDefault="00153826">
            <w:pPr>
              <w:spacing w:line="240" w:lineRule="auto"/>
            </w:pPr>
            <w:bookmarkStart w:id="28" w:name="measured"/>
            <w:bookmarkEnd w:id="28"/>
            <w:r w:rsidRPr="00791BC6">
              <w:rPr>
                <w:sz w:val="20"/>
                <w:szCs w:val="20"/>
              </w:rPr>
              <w:t>Classroom Case Studies review and respond</w:t>
            </w:r>
          </w:p>
        </w:tc>
      </w:tr>
      <w:tr w:rsidR="00F64260" w14:paraId="017267C2" w14:textId="77777777" w:rsidTr="00115A68">
        <w:tc>
          <w:tcPr>
            <w:tcW w:w="4429" w:type="dxa"/>
          </w:tcPr>
          <w:p w14:paraId="4E937535" w14:textId="7D638990" w:rsidR="00F64260" w:rsidRDefault="00132A05">
            <w:pPr>
              <w:spacing w:line="240" w:lineRule="auto"/>
            </w:pPr>
            <w:r>
              <w:t>Understand the social, emotional, and intellectual skills related to social competence in young children; and examine own personal level of Emotional Competence.</w:t>
            </w:r>
          </w:p>
        </w:tc>
        <w:tc>
          <w:tcPr>
            <w:tcW w:w="1894" w:type="dxa"/>
          </w:tcPr>
          <w:p w14:paraId="0A045709" w14:textId="5271A915" w:rsidR="00F64260" w:rsidRDefault="00132A05">
            <w:pPr>
              <w:spacing w:line="240" w:lineRule="auto"/>
            </w:pPr>
            <w:r w:rsidRPr="00FC3217">
              <w:rPr>
                <w:i/>
                <w:sz w:val="20"/>
                <w:szCs w:val="20"/>
              </w:rPr>
              <w:t>NAEYC 4a, b, c</w:t>
            </w:r>
          </w:p>
        </w:tc>
        <w:tc>
          <w:tcPr>
            <w:tcW w:w="4693" w:type="dxa"/>
          </w:tcPr>
          <w:p w14:paraId="638BB382" w14:textId="5487E0B0" w:rsidR="00F64260" w:rsidRDefault="00132A05" w:rsidP="00AE7A3D">
            <w:pPr>
              <w:spacing w:line="240" w:lineRule="auto"/>
            </w:pPr>
            <w:r w:rsidRPr="00791BC6">
              <w:rPr>
                <w:i/>
                <w:sz w:val="20"/>
                <w:szCs w:val="20"/>
              </w:rPr>
              <w:t>E</w:t>
            </w:r>
            <w:r w:rsidR="007148F2">
              <w:rPr>
                <w:i/>
                <w:sz w:val="20"/>
                <w:szCs w:val="20"/>
              </w:rPr>
              <w:t xml:space="preserve">motional </w:t>
            </w:r>
            <w:r w:rsidRPr="00791BC6">
              <w:rPr>
                <w:i/>
                <w:sz w:val="20"/>
                <w:szCs w:val="20"/>
              </w:rPr>
              <w:t>I</w:t>
            </w:r>
            <w:r w:rsidR="007148F2">
              <w:rPr>
                <w:i/>
                <w:sz w:val="20"/>
                <w:szCs w:val="20"/>
              </w:rPr>
              <w:t>ntelligence</w:t>
            </w:r>
            <w:r w:rsidRPr="00791BC6">
              <w:rPr>
                <w:i/>
                <w:sz w:val="20"/>
                <w:szCs w:val="20"/>
              </w:rPr>
              <w:t xml:space="preserve"> Journal and Reflection Paper</w:t>
            </w:r>
          </w:p>
        </w:tc>
      </w:tr>
      <w:tr w:rsidR="00153826" w14:paraId="0A4F123E" w14:textId="77777777" w:rsidTr="00115A68">
        <w:tc>
          <w:tcPr>
            <w:tcW w:w="4429" w:type="dxa"/>
          </w:tcPr>
          <w:p w14:paraId="7AC0500B" w14:textId="4FC77B9E" w:rsidR="00153826" w:rsidRDefault="00132A05">
            <w:pPr>
              <w:spacing w:line="240" w:lineRule="auto"/>
            </w:pPr>
            <w:r>
              <w:t>Establish a learning environment for ALL young children that supports positive relationships, children’s self-regulation, and social competence through respect and understanding of cultural, gender, and ability differences.</w:t>
            </w:r>
          </w:p>
        </w:tc>
        <w:tc>
          <w:tcPr>
            <w:tcW w:w="1894" w:type="dxa"/>
          </w:tcPr>
          <w:p w14:paraId="126FA4F5" w14:textId="77777777" w:rsidR="00153826" w:rsidRDefault="00132A05">
            <w:pPr>
              <w:spacing w:line="240" w:lineRule="auto"/>
              <w:rPr>
                <w:i/>
                <w:sz w:val="20"/>
                <w:szCs w:val="20"/>
              </w:rPr>
            </w:pPr>
            <w:r w:rsidRPr="00FC3217">
              <w:rPr>
                <w:i/>
                <w:sz w:val="20"/>
                <w:szCs w:val="20"/>
              </w:rPr>
              <w:t>NAEYC 5c</w:t>
            </w:r>
          </w:p>
          <w:p w14:paraId="3ECBAC62" w14:textId="60180C44" w:rsidR="00132A05" w:rsidRDefault="00132A05">
            <w:pPr>
              <w:spacing w:line="240" w:lineRule="auto"/>
            </w:pPr>
            <w:r>
              <w:rPr>
                <w:i/>
                <w:sz w:val="20"/>
                <w:szCs w:val="20"/>
              </w:rPr>
              <w:t>RIDE – WKC D4</w:t>
            </w:r>
          </w:p>
        </w:tc>
        <w:tc>
          <w:tcPr>
            <w:tcW w:w="4693" w:type="dxa"/>
          </w:tcPr>
          <w:p w14:paraId="26A10525" w14:textId="305F443F" w:rsidR="00153826" w:rsidRDefault="00132A05" w:rsidP="00AE7A3D">
            <w:pPr>
              <w:spacing w:line="240" w:lineRule="auto"/>
            </w:pPr>
            <w:r w:rsidRPr="00791BC6">
              <w:rPr>
                <w:i/>
                <w:sz w:val="20"/>
                <w:szCs w:val="20"/>
              </w:rPr>
              <w:t xml:space="preserve">Video-based Analysis and Reflection Paper of </w:t>
            </w:r>
            <w:r>
              <w:rPr>
                <w:i/>
                <w:sz w:val="20"/>
                <w:szCs w:val="20"/>
              </w:rPr>
              <w:t>Classroom Environment and Interactions</w:t>
            </w:r>
          </w:p>
        </w:tc>
      </w:tr>
      <w:tr w:rsidR="00153826" w14:paraId="47BBF14D" w14:textId="77777777" w:rsidTr="00115A68">
        <w:tc>
          <w:tcPr>
            <w:tcW w:w="4429" w:type="dxa"/>
          </w:tcPr>
          <w:p w14:paraId="22A1EEFF" w14:textId="57AFF14F" w:rsidR="00153826" w:rsidRDefault="00132A05">
            <w:pPr>
              <w:spacing w:line="240" w:lineRule="auto"/>
            </w:pPr>
            <w:r>
              <w:t>Understand the content of early childhood Social Studies including state and national student learning standards.</w:t>
            </w:r>
          </w:p>
        </w:tc>
        <w:tc>
          <w:tcPr>
            <w:tcW w:w="1894" w:type="dxa"/>
          </w:tcPr>
          <w:p w14:paraId="4D729636" w14:textId="77777777" w:rsidR="00153826" w:rsidRDefault="00132A05">
            <w:pPr>
              <w:spacing w:line="240" w:lineRule="auto"/>
              <w:rPr>
                <w:i/>
                <w:sz w:val="20"/>
                <w:szCs w:val="20"/>
              </w:rPr>
            </w:pPr>
            <w:r w:rsidRPr="00FC3217">
              <w:rPr>
                <w:i/>
                <w:sz w:val="20"/>
                <w:szCs w:val="20"/>
              </w:rPr>
              <w:t>NAEYC 5c</w:t>
            </w:r>
          </w:p>
          <w:p w14:paraId="395A5FAA" w14:textId="3FF96591" w:rsidR="00132A05" w:rsidRDefault="00132A05">
            <w:pPr>
              <w:spacing w:line="240" w:lineRule="auto"/>
            </w:pPr>
            <w:r w:rsidRPr="0021611D">
              <w:rPr>
                <w:i/>
                <w:sz w:val="20"/>
                <w:szCs w:val="20"/>
              </w:rPr>
              <w:t>RIDE – WKC D4</w:t>
            </w:r>
            <w:r>
              <w:rPr>
                <w:i/>
                <w:sz w:val="20"/>
                <w:szCs w:val="20"/>
              </w:rPr>
              <w:t>, 5</w:t>
            </w:r>
          </w:p>
        </w:tc>
        <w:tc>
          <w:tcPr>
            <w:tcW w:w="4693" w:type="dxa"/>
          </w:tcPr>
          <w:p w14:paraId="5B14CAFB" w14:textId="1B35761F" w:rsidR="00153826" w:rsidRDefault="00132A05" w:rsidP="00AE7A3D">
            <w:pPr>
              <w:spacing w:line="240" w:lineRule="auto"/>
            </w:pPr>
            <w:r w:rsidRPr="00791BC6">
              <w:rPr>
                <w:i/>
                <w:sz w:val="20"/>
                <w:szCs w:val="20"/>
              </w:rPr>
              <w:t>Content Paper</w:t>
            </w:r>
          </w:p>
        </w:tc>
      </w:tr>
      <w:tr w:rsidR="00153826" w14:paraId="2D28AFFC" w14:textId="77777777" w:rsidTr="00115A68">
        <w:tc>
          <w:tcPr>
            <w:tcW w:w="4429" w:type="dxa"/>
          </w:tcPr>
          <w:p w14:paraId="5C527A26" w14:textId="7D216A74" w:rsidR="00153826" w:rsidRDefault="00132A05">
            <w:pPr>
              <w:spacing w:line="240" w:lineRule="auto"/>
            </w:pPr>
            <w:r>
              <w:t>Utilize effective strategies and tools to engage students in inquiry related to social studies issues and topics.</w:t>
            </w:r>
          </w:p>
        </w:tc>
        <w:tc>
          <w:tcPr>
            <w:tcW w:w="1894" w:type="dxa"/>
          </w:tcPr>
          <w:p w14:paraId="6324F53F" w14:textId="6E37BBD5" w:rsidR="00153826" w:rsidRDefault="00132A05">
            <w:pPr>
              <w:spacing w:line="240" w:lineRule="auto"/>
            </w:pPr>
            <w:r w:rsidRPr="00FC3217">
              <w:rPr>
                <w:i/>
                <w:sz w:val="20"/>
                <w:szCs w:val="20"/>
              </w:rPr>
              <w:t>NAEYC 5b, c</w:t>
            </w:r>
          </w:p>
        </w:tc>
        <w:tc>
          <w:tcPr>
            <w:tcW w:w="4693" w:type="dxa"/>
          </w:tcPr>
          <w:p w14:paraId="1BE14BE1" w14:textId="42D3E66F" w:rsidR="00153826" w:rsidRDefault="00132A05" w:rsidP="00AE7A3D">
            <w:pPr>
              <w:spacing w:line="240" w:lineRule="auto"/>
            </w:pPr>
            <w:r w:rsidRPr="00791BC6">
              <w:rPr>
                <w:i/>
                <w:sz w:val="20"/>
                <w:szCs w:val="20"/>
              </w:rPr>
              <w:t>SS Unit/ Lesson Plans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5618354" w:rsidR="00F64260" w:rsidRDefault="00132A05" w:rsidP="000556B3">
            <w:pPr>
              <w:pStyle w:val="ListParagraph"/>
              <w:numPr>
                <w:ilvl w:val="0"/>
                <w:numId w:val="8"/>
              </w:numPr>
              <w:spacing w:line="240" w:lineRule="auto"/>
            </w:pPr>
            <w:bookmarkStart w:id="29" w:name="outline"/>
            <w:bookmarkEnd w:id="29"/>
            <w:r>
              <w:t>Introduction to the Course</w:t>
            </w:r>
          </w:p>
          <w:p w14:paraId="51EEF067" w14:textId="1FD58D6B" w:rsidR="00F64260" w:rsidRDefault="00132A05" w:rsidP="000556B3">
            <w:pPr>
              <w:pStyle w:val="ListParagraph"/>
              <w:numPr>
                <w:ilvl w:val="1"/>
                <w:numId w:val="8"/>
              </w:numPr>
              <w:spacing w:line="240" w:lineRule="auto"/>
            </w:pPr>
            <w:r>
              <w:t>Context within ECED Program and Review of Key Program Concepts/Knowledge</w:t>
            </w:r>
          </w:p>
          <w:p w14:paraId="1C9E12B9" w14:textId="1928505C" w:rsidR="00F64260" w:rsidRDefault="00132A05" w:rsidP="00115A68">
            <w:pPr>
              <w:pStyle w:val="ListParagraph"/>
              <w:numPr>
                <w:ilvl w:val="1"/>
                <w:numId w:val="8"/>
              </w:numPr>
              <w:spacing w:line="240" w:lineRule="auto"/>
            </w:pPr>
            <w:r>
              <w:t>Review Teacher Candidate Professional Goals</w:t>
            </w:r>
          </w:p>
          <w:p w14:paraId="7F14150A" w14:textId="40782495" w:rsidR="00115A68" w:rsidRDefault="00132A05" w:rsidP="00132A05">
            <w:pPr>
              <w:pStyle w:val="ListParagraph"/>
              <w:numPr>
                <w:ilvl w:val="0"/>
                <w:numId w:val="8"/>
              </w:numPr>
              <w:spacing w:line="240" w:lineRule="auto"/>
            </w:pPr>
            <w:r>
              <w:t>Social and Emotional Learning</w:t>
            </w:r>
          </w:p>
          <w:p w14:paraId="13D5BC5E" w14:textId="77777777" w:rsidR="00132A05" w:rsidRDefault="00132A05" w:rsidP="00132A05">
            <w:pPr>
              <w:pStyle w:val="ListParagraph"/>
              <w:numPr>
                <w:ilvl w:val="1"/>
                <w:numId w:val="8"/>
              </w:numPr>
              <w:spacing w:line="240" w:lineRule="auto"/>
            </w:pPr>
            <w:r>
              <w:t>Awareness and management of emotions</w:t>
            </w:r>
          </w:p>
          <w:p w14:paraId="49ADDC44" w14:textId="77777777" w:rsidR="00132A05" w:rsidRDefault="00132A05" w:rsidP="00132A05">
            <w:pPr>
              <w:pStyle w:val="ListParagraph"/>
              <w:numPr>
                <w:ilvl w:val="1"/>
                <w:numId w:val="8"/>
              </w:numPr>
              <w:spacing w:line="240" w:lineRule="auto"/>
            </w:pPr>
            <w:r>
              <w:t>Social-awareness</w:t>
            </w:r>
          </w:p>
          <w:p w14:paraId="369987CA" w14:textId="77777777" w:rsidR="00132A05" w:rsidRDefault="00132A05" w:rsidP="00132A05">
            <w:pPr>
              <w:pStyle w:val="ListParagraph"/>
              <w:numPr>
                <w:ilvl w:val="1"/>
                <w:numId w:val="8"/>
              </w:numPr>
              <w:spacing w:line="240" w:lineRule="auto"/>
            </w:pPr>
            <w:r>
              <w:t>Interpersonal Skills</w:t>
            </w:r>
          </w:p>
          <w:p w14:paraId="4308A5C0" w14:textId="77777777" w:rsidR="00132A05" w:rsidRDefault="00132A05" w:rsidP="00132A05">
            <w:pPr>
              <w:pStyle w:val="ListParagraph"/>
              <w:numPr>
                <w:ilvl w:val="0"/>
                <w:numId w:val="8"/>
              </w:numPr>
              <w:spacing w:line="240" w:lineRule="auto"/>
            </w:pPr>
            <w:r>
              <w:t>Content of SE Learning</w:t>
            </w:r>
          </w:p>
          <w:p w14:paraId="7C5101A4" w14:textId="77777777" w:rsidR="00132A05" w:rsidRDefault="00132A05" w:rsidP="00132A05">
            <w:pPr>
              <w:pStyle w:val="ListParagraph"/>
              <w:numPr>
                <w:ilvl w:val="1"/>
                <w:numId w:val="8"/>
              </w:numPr>
              <w:spacing w:line="240" w:lineRule="auto"/>
            </w:pPr>
            <w:r>
              <w:t>SEL Standards</w:t>
            </w:r>
          </w:p>
          <w:p w14:paraId="48E31CAE" w14:textId="77777777" w:rsidR="00132A05" w:rsidRDefault="00132A05" w:rsidP="00132A05">
            <w:pPr>
              <w:pStyle w:val="ListParagraph"/>
              <w:numPr>
                <w:ilvl w:val="1"/>
                <w:numId w:val="8"/>
              </w:numPr>
              <w:spacing w:line="240" w:lineRule="auto"/>
            </w:pPr>
            <w:r>
              <w:t>Benchmarks for K-2</w:t>
            </w:r>
          </w:p>
          <w:p w14:paraId="38BD986D" w14:textId="77777777" w:rsidR="00132A05" w:rsidRDefault="00132A05" w:rsidP="00132A05">
            <w:pPr>
              <w:pStyle w:val="ListParagraph"/>
              <w:numPr>
                <w:ilvl w:val="0"/>
                <w:numId w:val="8"/>
              </w:numPr>
              <w:spacing w:line="240" w:lineRule="auto"/>
            </w:pPr>
            <w:r>
              <w:t>Content of Social Studies</w:t>
            </w:r>
          </w:p>
          <w:p w14:paraId="5D3CFB01" w14:textId="77777777" w:rsidR="00132A05" w:rsidRDefault="00132A05" w:rsidP="00132A05">
            <w:pPr>
              <w:pStyle w:val="ListParagraph"/>
              <w:numPr>
                <w:ilvl w:val="1"/>
                <w:numId w:val="8"/>
              </w:numPr>
              <w:spacing w:line="240" w:lineRule="auto"/>
            </w:pPr>
            <w:r>
              <w:t>RI GSES</w:t>
            </w:r>
          </w:p>
          <w:p w14:paraId="5C0721A0" w14:textId="77777777" w:rsidR="00132A05" w:rsidRDefault="00132A05" w:rsidP="00132A05">
            <w:pPr>
              <w:pStyle w:val="ListParagraph"/>
              <w:numPr>
                <w:ilvl w:val="1"/>
                <w:numId w:val="8"/>
              </w:numPr>
              <w:spacing w:line="240" w:lineRule="auto"/>
            </w:pPr>
            <w:r>
              <w:t>NCSS-C3 Framework</w:t>
            </w:r>
          </w:p>
          <w:p w14:paraId="60D8F297" w14:textId="77777777" w:rsidR="00132A05" w:rsidRDefault="00132A05" w:rsidP="00132A05">
            <w:pPr>
              <w:pStyle w:val="ListParagraph"/>
              <w:numPr>
                <w:ilvl w:val="0"/>
                <w:numId w:val="8"/>
              </w:numPr>
              <w:spacing w:line="240" w:lineRule="auto"/>
            </w:pPr>
            <w:r>
              <w:t>Establishing an Environment to meet SE Learning Goals</w:t>
            </w:r>
          </w:p>
          <w:p w14:paraId="5678114C" w14:textId="77777777" w:rsidR="00132A05" w:rsidRDefault="00132A05" w:rsidP="00132A05">
            <w:pPr>
              <w:pStyle w:val="ListParagraph"/>
              <w:numPr>
                <w:ilvl w:val="1"/>
                <w:numId w:val="8"/>
              </w:numPr>
              <w:spacing w:line="240" w:lineRule="auto"/>
            </w:pPr>
            <w:r>
              <w:t>Emotional Intelligence in yourself</w:t>
            </w:r>
          </w:p>
          <w:p w14:paraId="6ADF30BF" w14:textId="77777777" w:rsidR="00132A05" w:rsidRDefault="00132A05" w:rsidP="00132A05">
            <w:pPr>
              <w:pStyle w:val="ListParagraph"/>
              <w:numPr>
                <w:ilvl w:val="1"/>
                <w:numId w:val="8"/>
              </w:numPr>
              <w:spacing w:line="240" w:lineRule="auto"/>
            </w:pPr>
            <w:r>
              <w:t>Supporting students’ self-awareness and self-management</w:t>
            </w:r>
          </w:p>
          <w:p w14:paraId="7A41681B" w14:textId="77777777" w:rsidR="00132A05" w:rsidRDefault="00132A05" w:rsidP="00132A05">
            <w:pPr>
              <w:pStyle w:val="ListParagraph"/>
              <w:numPr>
                <w:ilvl w:val="0"/>
                <w:numId w:val="8"/>
              </w:numPr>
              <w:spacing w:line="240" w:lineRule="auto"/>
            </w:pPr>
            <w:r>
              <w:t>Establishing an Environment to meet SE Learning Goals</w:t>
            </w:r>
          </w:p>
          <w:p w14:paraId="480D5A36" w14:textId="77777777" w:rsidR="00132A05" w:rsidRDefault="00132A05" w:rsidP="00132A05">
            <w:pPr>
              <w:pStyle w:val="ListParagraph"/>
              <w:numPr>
                <w:ilvl w:val="1"/>
                <w:numId w:val="8"/>
              </w:numPr>
              <w:spacing w:line="240" w:lineRule="auto"/>
            </w:pPr>
            <w:r>
              <w:t>Supporting Positive Relationships</w:t>
            </w:r>
          </w:p>
          <w:p w14:paraId="3466A44E" w14:textId="77777777" w:rsidR="00132A05" w:rsidRDefault="00132A05" w:rsidP="00132A05">
            <w:pPr>
              <w:pStyle w:val="ListParagraph"/>
              <w:numPr>
                <w:ilvl w:val="1"/>
                <w:numId w:val="8"/>
              </w:numPr>
              <w:spacing w:line="240" w:lineRule="auto"/>
            </w:pPr>
            <w:r>
              <w:t>Supporting Decision-making skills</w:t>
            </w:r>
          </w:p>
          <w:p w14:paraId="5F5A4952" w14:textId="77777777" w:rsidR="00132A05" w:rsidRDefault="00132A05" w:rsidP="00132A05">
            <w:pPr>
              <w:pStyle w:val="ListParagraph"/>
              <w:numPr>
                <w:ilvl w:val="0"/>
                <w:numId w:val="8"/>
              </w:numPr>
              <w:spacing w:line="240" w:lineRule="auto"/>
            </w:pPr>
            <w:r>
              <w:t>SS Teaching/Learning Strategies</w:t>
            </w:r>
          </w:p>
          <w:p w14:paraId="532ACDD0" w14:textId="77777777" w:rsidR="00132A05" w:rsidRDefault="00132A05" w:rsidP="00132A05">
            <w:pPr>
              <w:pStyle w:val="ListParagraph"/>
              <w:numPr>
                <w:ilvl w:val="1"/>
                <w:numId w:val="8"/>
              </w:numPr>
              <w:spacing w:line="240" w:lineRule="auto"/>
            </w:pPr>
            <w:r>
              <w:t>Inquiry-Based Teaching and Learning</w:t>
            </w:r>
          </w:p>
          <w:p w14:paraId="47278322" w14:textId="77777777" w:rsidR="00132A05" w:rsidRDefault="00132A05" w:rsidP="00132A05">
            <w:pPr>
              <w:pStyle w:val="ListParagraph"/>
              <w:numPr>
                <w:ilvl w:val="1"/>
                <w:numId w:val="8"/>
              </w:numPr>
              <w:spacing w:line="240" w:lineRule="auto"/>
            </w:pPr>
            <w:r>
              <w:lastRenderedPageBreak/>
              <w:t>Problem-Based Teaching and Learning</w:t>
            </w:r>
          </w:p>
          <w:p w14:paraId="590FE8C6" w14:textId="77777777" w:rsidR="00132A05" w:rsidRDefault="00132A05" w:rsidP="00132A05">
            <w:pPr>
              <w:pStyle w:val="ListParagraph"/>
              <w:numPr>
                <w:ilvl w:val="0"/>
                <w:numId w:val="8"/>
              </w:numPr>
              <w:spacing w:line="240" w:lineRule="auto"/>
            </w:pPr>
            <w:r>
              <w:t>Setting Instructional Outcomes</w:t>
            </w:r>
          </w:p>
          <w:p w14:paraId="3082A427" w14:textId="77777777" w:rsidR="00132A05" w:rsidRDefault="00132A05" w:rsidP="00132A05">
            <w:pPr>
              <w:pStyle w:val="ListParagraph"/>
              <w:numPr>
                <w:ilvl w:val="1"/>
                <w:numId w:val="8"/>
              </w:numPr>
              <w:spacing w:line="240" w:lineRule="auto"/>
            </w:pPr>
            <w:r>
              <w:t>Value, Sequence, and Alignment</w:t>
            </w:r>
          </w:p>
          <w:p w14:paraId="660B5A27" w14:textId="77777777" w:rsidR="00132A05" w:rsidRDefault="00132A05" w:rsidP="00132A05">
            <w:pPr>
              <w:pStyle w:val="ListParagraph"/>
              <w:numPr>
                <w:ilvl w:val="1"/>
                <w:numId w:val="8"/>
              </w:numPr>
              <w:spacing w:line="240" w:lineRule="auto"/>
            </w:pPr>
            <w:r>
              <w:t>Writing Clear and Balanced Instructional Outcomes</w:t>
            </w:r>
          </w:p>
          <w:p w14:paraId="7AEFBFB6" w14:textId="77777777" w:rsidR="00132A05" w:rsidRDefault="00132A05" w:rsidP="00132A05">
            <w:pPr>
              <w:pStyle w:val="ListParagraph"/>
              <w:numPr>
                <w:ilvl w:val="1"/>
                <w:numId w:val="8"/>
              </w:numPr>
              <w:spacing w:line="240" w:lineRule="auto"/>
            </w:pPr>
            <w:r>
              <w:t>Differentiating Instruction</w:t>
            </w:r>
          </w:p>
          <w:p w14:paraId="6E066010" w14:textId="77777777" w:rsidR="00132A05" w:rsidRDefault="00132A05" w:rsidP="00132A05">
            <w:pPr>
              <w:pStyle w:val="ListParagraph"/>
              <w:numPr>
                <w:ilvl w:val="0"/>
                <w:numId w:val="8"/>
              </w:numPr>
              <w:spacing w:line="240" w:lineRule="auto"/>
            </w:pPr>
            <w:r>
              <w:t>Designing Coherent Instruction</w:t>
            </w:r>
          </w:p>
          <w:p w14:paraId="205531F7" w14:textId="77777777" w:rsidR="00132A05" w:rsidRDefault="00132A05" w:rsidP="00132A05">
            <w:pPr>
              <w:pStyle w:val="ListParagraph"/>
              <w:numPr>
                <w:ilvl w:val="1"/>
                <w:numId w:val="8"/>
              </w:numPr>
              <w:spacing w:line="240" w:lineRule="auto"/>
            </w:pPr>
            <w:r>
              <w:t>Learning Activities and Grouping</w:t>
            </w:r>
          </w:p>
          <w:p w14:paraId="2D7BD2A1" w14:textId="77777777" w:rsidR="00132A05" w:rsidRDefault="00132A05" w:rsidP="00132A05">
            <w:pPr>
              <w:pStyle w:val="ListParagraph"/>
              <w:numPr>
                <w:ilvl w:val="1"/>
                <w:numId w:val="8"/>
              </w:numPr>
              <w:spacing w:line="240" w:lineRule="auto"/>
            </w:pPr>
            <w:r>
              <w:t>Instructional Materials and Resources</w:t>
            </w:r>
          </w:p>
          <w:p w14:paraId="1F7CA7C4" w14:textId="77777777" w:rsidR="00132A05" w:rsidRDefault="00132A05" w:rsidP="00132A05">
            <w:pPr>
              <w:pStyle w:val="ListParagraph"/>
              <w:numPr>
                <w:ilvl w:val="1"/>
                <w:numId w:val="8"/>
              </w:numPr>
              <w:spacing w:line="240" w:lineRule="auto"/>
            </w:pPr>
            <w:r>
              <w:t>Lesson and Unit Structure</w:t>
            </w:r>
          </w:p>
          <w:p w14:paraId="53063625" w14:textId="77777777" w:rsidR="00132A05" w:rsidRDefault="00132A05" w:rsidP="00132A05">
            <w:pPr>
              <w:pStyle w:val="ListParagraph"/>
              <w:numPr>
                <w:ilvl w:val="0"/>
                <w:numId w:val="8"/>
              </w:numPr>
              <w:spacing w:line="240" w:lineRule="auto"/>
            </w:pPr>
            <w:r>
              <w:t>Designing Student Assessments</w:t>
            </w:r>
          </w:p>
          <w:p w14:paraId="5D04B616" w14:textId="77777777" w:rsidR="00132A05" w:rsidRDefault="00132A05" w:rsidP="00132A05">
            <w:pPr>
              <w:pStyle w:val="ListParagraph"/>
              <w:numPr>
                <w:ilvl w:val="1"/>
                <w:numId w:val="8"/>
              </w:numPr>
              <w:spacing w:line="240" w:lineRule="auto"/>
            </w:pPr>
            <w:r>
              <w:t>Congruence with instructional outcomes</w:t>
            </w:r>
          </w:p>
          <w:p w14:paraId="0D565B43" w14:textId="77777777" w:rsidR="00132A05" w:rsidRDefault="00132A05" w:rsidP="00132A05">
            <w:pPr>
              <w:pStyle w:val="ListParagraph"/>
              <w:numPr>
                <w:ilvl w:val="1"/>
                <w:numId w:val="8"/>
              </w:numPr>
              <w:spacing w:line="240" w:lineRule="auto"/>
            </w:pPr>
            <w:r>
              <w:t>Criteria and Standards</w:t>
            </w:r>
          </w:p>
          <w:p w14:paraId="1BFC0F1D" w14:textId="77777777" w:rsidR="00132A05" w:rsidRDefault="00132A05" w:rsidP="00132A05">
            <w:pPr>
              <w:pStyle w:val="ListParagraph"/>
              <w:numPr>
                <w:ilvl w:val="1"/>
                <w:numId w:val="8"/>
              </w:numPr>
              <w:spacing w:line="240" w:lineRule="auto"/>
            </w:pPr>
            <w:r>
              <w:t>Design of Formative Assessments</w:t>
            </w:r>
          </w:p>
          <w:p w14:paraId="515374D1" w14:textId="77777777" w:rsidR="00132A05" w:rsidRDefault="00132A05" w:rsidP="00132A05">
            <w:pPr>
              <w:pStyle w:val="ListParagraph"/>
              <w:numPr>
                <w:ilvl w:val="1"/>
                <w:numId w:val="8"/>
              </w:numPr>
              <w:spacing w:line="240" w:lineRule="auto"/>
            </w:pPr>
            <w:r>
              <w:t>Use in Planning</w:t>
            </w:r>
          </w:p>
          <w:p w14:paraId="4D5EAE98" w14:textId="77777777" w:rsidR="00132A05" w:rsidRDefault="00132A05" w:rsidP="00132A05">
            <w:pPr>
              <w:pStyle w:val="ListParagraph"/>
              <w:numPr>
                <w:ilvl w:val="0"/>
                <w:numId w:val="8"/>
              </w:numPr>
              <w:spacing w:line="240" w:lineRule="auto"/>
            </w:pPr>
            <w:r>
              <w:t>Communicating with Students</w:t>
            </w:r>
          </w:p>
          <w:p w14:paraId="3D438662" w14:textId="77777777" w:rsidR="00132A05" w:rsidRDefault="00132A05" w:rsidP="00132A05">
            <w:pPr>
              <w:pStyle w:val="ListParagraph"/>
              <w:numPr>
                <w:ilvl w:val="1"/>
                <w:numId w:val="8"/>
              </w:numPr>
              <w:spacing w:line="240" w:lineRule="auto"/>
            </w:pPr>
            <w:r>
              <w:t>Expectations for learning</w:t>
            </w:r>
          </w:p>
          <w:p w14:paraId="7E94402D" w14:textId="77777777" w:rsidR="00132A05" w:rsidRDefault="00132A05" w:rsidP="00132A05">
            <w:pPr>
              <w:pStyle w:val="ListParagraph"/>
              <w:numPr>
                <w:ilvl w:val="1"/>
                <w:numId w:val="8"/>
              </w:numPr>
              <w:spacing w:line="240" w:lineRule="auto"/>
            </w:pPr>
            <w:r>
              <w:t>Directions and Procedures</w:t>
            </w:r>
          </w:p>
          <w:p w14:paraId="77981EE4" w14:textId="77777777" w:rsidR="00132A05" w:rsidRDefault="00132A05" w:rsidP="00132A05">
            <w:pPr>
              <w:pStyle w:val="ListParagraph"/>
              <w:numPr>
                <w:ilvl w:val="0"/>
                <w:numId w:val="8"/>
              </w:numPr>
              <w:spacing w:line="240" w:lineRule="auto"/>
            </w:pPr>
            <w:r>
              <w:t>Using Questioning and Discussion Techniques</w:t>
            </w:r>
          </w:p>
          <w:p w14:paraId="73CC7516" w14:textId="77777777" w:rsidR="00132A05" w:rsidRDefault="00132A05" w:rsidP="00132A05">
            <w:pPr>
              <w:pStyle w:val="ListParagraph"/>
              <w:numPr>
                <w:ilvl w:val="1"/>
                <w:numId w:val="8"/>
              </w:numPr>
              <w:spacing w:line="240" w:lineRule="auto"/>
            </w:pPr>
            <w:r>
              <w:t>Quality of Questions</w:t>
            </w:r>
          </w:p>
          <w:p w14:paraId="7C98EB7E" w14:textId="77777777" w:rsidR="00132A05" w:rsidRDefault="00132A05" w:rsidP="00132A05">
            <w:pPr>
              <w:pStyle w:val="ListParagraph"/>
              <w:numPr>
                <w:ilvl w:val="1"/>
                <w:numId w:val="8"/>
              </w:numPr>
              <w:spacing w:line="240" w:lineRule="auto"/>
            </w:pPr>
            <w:r>
              <w:t>Discussion Techniques &amp; Student Engagement</w:t>
            </w:r>
          </w:p>
          <w:p w14:paraId="6F97AD4C" w14:textId="77777777" w:rsidR="00132A05" w:rsidRDefault="00343EBE" w:rsidP="00132A05">
            <w:pPr>
              <w:pStyle w:val="ListParagraph"/>
              <w:numPr>
                <w:ilvl w:val="0"/>
                <w:numId w:val="8"/>
              </w:numPr>
              <w:spacing w:line="240" w:lineRule="auto"/>
            </w:pPr>
            <w:r>
              <w:t>Engaging Students in Learning</w:t>
            </w:r>
          </w:p>
          <w:p w14:paraId="20091628" w14:textId="77777777" w:rsidR="00343EBE" w:rsidRDefault="00343EBE" w:rsidP="00343EBE">
            <w:pPr>
              <w:pStyle w:val="ListParagraph"/>
              <w:numPr>
                <w:ilvl w:val="1"/>
                <w:numId w:val="8"/>
              </w:numPr>
              <w:spacing w:line="240" w:lineRule="auto"/>
            </w:pPr>
            <w:r>
              <w:t>Grouping of Students</w:t>
            </w:r>
          </w:p>
          <w:p w14:paraId="7E5EE5FD" w14:textId="77777777" w:rsidR="00343EBE" w:rsidRDefault="00343EBE" w:rsidP="00343EBE">
            <w:pPr>
              <w:pStyle w:val="ListParagraph"/>
              <w:numPr>
                <w:ilvl w:val="1"/>
                <w:numId w:val="8"/>
              </w:numPr>
              <w:spacing w:line="240" w:lineRule="auto"/>
            </w:pPr>
            <w:r>
              <w:t>Structure and Pacing</w:t>
            </w:r>
          </w:p>
          <w:p w14:paraId="3991B1B9" w14:textId="77777777" w:rsidR="00343EBE" w:rsidRDefault="00343EBE" w:rsidP="00343EBE">
            <w:pPr>
              <w:pStyle w:val="ListParagraph"/>
              <w:numPr>
                <w:ilvl w:val="0"/>
                <w:numId w:val="8"/>
              </w:numPr>
              <w:spacing w:line="240" w:lineRule="auto"/>
            </w:pPr>
            <w:r>
              <w:t>Reflecting on Teaching</w:t>
            </w:r>
          </w:p>
          <w:p w14:paraId="3812DE80" w14:textId="77777777" w:rsidR="00343EBE" w:rsidRDefault="00343EBE" w:rsidP="00343EBE">
            <w:pPr>
              <w:pStyle w:val="ListParagraph"/>
              <w:numPr>
                <w:ilvl w:val="1"/>
                <w:numId w:val="8"/>
              </w:numPr>
              <w:spacing w:line="240" w:lineRule="auto"/>
            </w:pPr>
            <w:r>
              <w:t>Use in Future Teaching</w:t>
            </w:r>
          </w:p>
          <w:p w14:paraId="6B2C7A47" w14:textId="7FCEA7D6" w:rsidR="00343EBE" w:rsidRDefault="00343EBE" w:rsidP="00343EBE">
            <w:pPr>
              <w:pStyle w:val="ListParagraph"/>
              <w:numPr>
                <w:ilvl w:val="1"/>
                <w:numId w:val="8"/>
              </w:numPr>
              <w:spacing w:line="240" w:lineRule="auto"/>
            </w:pPr>
            <w:r>
              <w:t>Self-Evaluation and Goal Setting</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3"/>
        <w:gridCol w:w="3251"/>
        <w:gridCol w:w="3187"/>
        <w:gridCol w:w="1159"/>
      </w:tblGrid>
      <w:tr w:rsidR="00115A68" w:rsidRPr="00402602" w14:paraId="67436BB2" w14:textId="77777777" w:rsidTr="0056660D">
        <w:trPr>
          <w:cantSplit/>
          <w:tblHeader/>
        </w:trPr>
        <w:tc>
          <w:tcPr>
            <w:tcW w:w="3183"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8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6660D">
        <w:trPr>
          <w:cantSplit/>
          <w:trHeight w:val="489"/>
        </w:trPr>
        <w:tc>
          <w:tcPr>
            <w:tcW w:w="3183" w:type="dxa"/>
            <w:vAlign w:val="center"/>
          </w:tcPr>
          <w:p w14:paraId="2B0991B7" w14:textId="30267047" w:rsidR="00115A68" w:rsidRDefault="00343EBE" w:rsidP="0015571B">
            <w:pPr>
              <w:spacing w:line="240" w:lineRule="auto"/>
            </w:pPr>
            <w:r>
              <w:t>Carolyn Obel-Omia</w:t>
            </w:r>
          </w:p>
        </w:tc>
        <w:tc>
          <w:tcPr>
            <w:tcW w:w="3251" w:type="dxa"/>
            <w:vAlign w:val="center"/>
          </w:tcPr>
          <w:p w14:paraId="2927DBCB" w14:textId="4DAE27DD" w:rsidR="00115A68" w:rsidRDefault="00115A68" w:rsidP="0015571B">
            <w:pPr>
              <w:spacing w:line="240" w:lineRule="auto"/>
            </w:pPr>
            <w:r>
              <w:t xml:space="preserve">Chair of </w:t>
            </w:r>
            <w:r w:rsidR="00343EBE">
              <w:t>Elementary Education</w:t>
            </w:r>
          </w:p>
        </w:tc>
        <w:tc>
          <w:tcPr>
            <w:tcW w:w="3187"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56660D">
        <w:trPr>
          <w:cantSplit/>
          <w:trHeight w:val="489"/>
        </w:trPr>
        <w:tc>
          <w:tcPr>
            <w:tcW w:w="3183" w:type="dxa"/>
            <w:vAlign w:val="center"/>
          </w:tcPr>
          <w:p w14:paraId="6ED2A8A6" w14:textId="2D3C1B7C" w:rsidR="00115A68" w:rsidRDefault="00343EBE" w:rsidP="0015571B">
            <w:pPr>
              <w:spacing w:line="240" w:lineRule="auto"/>
            </w:pPr>
            <w:r>
              <w:t>Gerri August/Julie Horwitz</w:t>
            </w:r>
          </w:p>
        </w:tc>
        <w:tc>
          <w:tcPr>
            <w:tcW w:w="3251" w:type="dxa"/>
            <w:vAlign w:val="center"/>
          </w:tcPr>
          <w:p w14:paraId="229CC930" w14:textId="62D658A7" w:rsidR="00115A68" w:rsidRDefault="007B5F89" w:rsidP="0015571B">
            <w:pPr>
              <w:spacing w:line="240" w:lineRule="auto"/>
            </w:pPr>
            <w:r>
              <w:t>Co-</w:t>
            </w:r>
            <w:r w:rsidR="00115A68">
              <w:t>Dean</w:t>
            </w:r>
            <w:r>
              <w:t>s</w:t>
            </w:r>
            <w:r w:rsidR="00115A68">
              <w:t xml:space="preserve"> of </w:t>
            </w:r>
            <w:r w:rsidR="00343EBE">
              <w:t>FSEHD</w:t>
            </w:r>
          </w:p>
        </w:tc>
        <w:tc>
          <w:tcPr>
            <w:tcW w:w="3187" w:type="dxa"/>
            <w:vAlign w:val="center"/>
          </w:tcPr>
          <w:p w14:paraId="73DF0B07" w14:textId="77777777" w:rsidR="00115A68" w:rsidRDefault="00115A68" w:rsidP="0015571B">
            <w:pPr>
              <w:spacing w:line="240" w:lineRule="auto"/>
            </w:pPr>
          </w:p>
        </w:tc>
        <w:tc>
          <w:tcPr>
            <w:tcW w:w="1159" w:type="dxa"/>
            <w:vAlign w:val="center"/>
          </w:tcPr>
          <w:p w14:paraId="4EB70E84" w14:textId="6F70CB65"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19A5" w14:textId="77777777" w:rsidR="00411494" w:rsidRDefault="00411494" w:rsidP="00FA78CA">
      <w:pPr>
        <w:spacing w:line="240" w:lineRule="auto"/>
      </w:pPr>
      <w:r>
        <w:separator/>
      </w:r>
    </w:p>
  </w:endnote>
  <w:endnote w:type="continuationSeparator" w:id="0">
    <w:p w14:paraId="061574F0" w14:textId="77777777" w:rsidR="00411494" w:rsidRDefault="0041149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6660D">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6660D">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798A5" w14:textId="77777777" w:rsidR="00411494" w:rsidRDefault="00411494" w:rsidP="00FA78CA">
      <w:pPr>
        <w:spacing w:line="240" w:lineRule="auto"/>
      </w:pPr>
      <w:r>
        <w:separator/>
      </w:r>
    </w:p>
  </w:footnote>
  <w:footnote w:type="continuationSeparator" w:id="0">
    <w:p w14:paraId="6E4645E8" w14:textId="77777777" w:rsidR="00411494" w:rsidRDefault="0041149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5AA21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B5F89">
      <w:rPr>
        <w:color w:val="4F6228"/>
      </w:rPr>
      <w:t>18-19-030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B5F89">
      <w:rPr>
        <w:color w:val="4F6228"/>
      </w:rPr>
      <w:t>10/26/2018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2689"/>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32A05"/>
    <w:rsid w:val="001429AA"/>
    <w:rsid w:val="00153826"/>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3EBE"/>
    <w:rsid w:val="00345149"/>
    <w:rsid w:val="00376A8B"/>
    <w:rsid w:val="003A45F6"/>
    <w:rsid w:val="003B4A52"/>
    <w:rsid w:val="003C1A54"/>
    <w:rsid w:val="003C511E"/>
    <w:rsid w:val="003D7372"/>
    <w:rsid w:val="003F099C"/>
    <w:rsid w:val="003F4E82"/>
    <w:rsid w:val="00402602"/>
    <w:rsid w:val="00411494"/>
    <w:rsid w:val="004254A0"/>
    <w:rsid w:val="004313E6"/>
    <w:rsid w:val="004403BD"/>
    <w:rsid w:val="00442EEA"/>
    <w:rsid w:val="004779B4"/>
    <w:rsid w:val="004E57C5"/>
    <w:rsid w:val="00517DB2"/>
    <w:rsid w:val="005473BC"/>
    <w:rsid w:val="0056660D"/>
    <w:rsid w:val="005873E3"/>
    <w:rsid w:val="00591E39"/>
    <w:rsid w:val="005969EA"/>
    <w:rsid w:val="005B1049"/>
    <w:rsid w:val="005C23BD"/>
    <w:rsid w:val="005C3F83"/>
    <w:rsid w:val="005D389E"/>
    <w:rsid w:val="005F2A05"/>
    <w:rsid w:val="00613DE5"/>
    <w:rsid w:val="0062481F"/>
    <w:rsid w:val="00670869"/>
    <w:rsid w:val="006761E1"/>
    <w:rsid w:val="006970B0"/>
    <w:rsid w:val="006B20A9"/>
    <w:rsid w:val="006E3AF2"/>
    <w:rsid w:val="006E6680"/>
    <w:rsid w:val="006F791C"/>
    <w:rsid w:val="006F7F90"/>
    <w:rsid w:val="00704CFF"/>
    <w:rsid w:val="00706745"/>
    <w:rsid w:val="007072F7"/>
    <w:rsid w:val="007148F2"/>
    <w:rsid w:val="00731147"/>
    <w:rsid w:val="0074235B"/>
    <w:rsid w:val="00743AD2"/>
    <w:rsid w:val="007445F4"/>
    <w:rsid w:val="007554DE"/>
    <w:rsid w:val="00760EA6"/>
    <w:rsid w:val="00795D54"/>
    <w:rsid w:val="00796AF7"/>
    <w:rsid w:val="007970C3"/>
    <w:rsid w:val="007A5702"/>
    <w:rsid w:val="007B10BE"/>
    <w:rsid w:val="007B5F89"/>
    <w:rsid w:val="008122C6"/>
    <w:rsid w:val="0085229B"/>
    <w:rsid w:val="008555D8"/>
    <w:rsid w:val="008628B1"/>
    <w:rsid w:val="00865915"/>
    <w:rsid w:val="00866C03"/>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4FE"/>
    <w:rsid w:val="009B4B02"/>
    <w:rsid w:val="009C1440"/>
    <w:rsid w:val="009F029C"/>
    <w:rsid w:val="009F2F3E"/>
    <w:rsid w:val="00A01611"/>
    <w:rsid w:val="00A04A92"/>
    <w:rsid w:val="00A06E22"/>
    <w:rsid w:val="00A11DCD"/>
    <w:rsid w:val="00A32214"/>
    <w:rsid w:val="00A442D7"/>
    <w:rsid w:val="00A54783"/>
    <w:rsid w:val="00A5525B"/>
    <w:rsid w:val="00A55415"/>
    <w:rsid w:val="00A56D5F"/>
    <w:rsid w:val="00A6264E"/>
    <w:rsid w:val="00A76B76"/>
    <w:rsid w:val="00A83A6C"/>
    <w:rsid w:val="00A85BAB"/>
    <w:rsid w:val="00A87611"/>
    <w:rsid w:val="00A94B5A"/>
    <w:rsid w:val="00AC3032"/>
    <w:rsid w:val="00AC5524"/>
    <w:rsid w:val="00AE78C2"/>
    <w:rsid w:val="00AE7A3D"/>
    <w:rsid w:val="00AF72F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1C6"/>
    <w:rsid w:val="00B87B39"/>
    <w:rsid w:val="00BB11B9"/>
    <w:rsid w:val="00BC0B63"/>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673F9"/>
    <w:rsid w:val="00F75588"/>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67Z3ZXSPZZWZ-949-696</_dlc_DocId>
    <_dlc_DocIdUrl xmlns="67887a43-7e4d-4c1c-91d7-15e417b1b8ab">
      <Url>https://w3.ric.edu/curriculum_committee/_layouts/15/DocIdRedir.aspx?ID=67Z3ZXSPZZWZ-949-696</Url>
      <Description>67Z3ZXSPZZWZ-949-696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425AE520-9AFB-4242-A524-DC88F280E23A}"/>
</file>

<file path=docProps/app.xml><?xml version="1.0" encoding="utf-8"?>
<Properties xmlns="http://schemas.openxmlformats.org/officeDocument/2006/extended-properties" xmlns:vt="http://schemas.openxmlformats.org/officeDocument/2006/docPropsVTypes">
  <Template>Normal.dotm</Template>
  <TotalTime>3</TotalTime>
  <Pages>4</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2018-10-15T19:42:00Z</cp:lastPrinted>
  <dcterms:created xsi:type="dcterms:W3CDTF">2018-10-27T16:40:00Z</dcterms:created>
  <dcterms:modified xsi:type="dcterms:W3CDTF">2018-11-16T22:19:00Z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45097eac-79ed-4348-b759-ab5c0577010c</vt:lpwstr>
  </property>
</Properties>
</file>