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32FE5B1" w:rsidR="00F64260" w:rsidRPr="00B649C4" w:rsidRDefault="00F64260" w:rsidP="0049755E">
            <w:r w:rsidRPr="00B649C4">
              <w:t>A</w:t>
            </w:r>
            <w:r>
              <w:t>.</w:t>
            </w:r>
            <w:r w:rsidRPr="00B649C4">
              <w:t xml:space="preserve">1. </w:t>
            </w:r>
            <w:r w:rsidR="0049755E">
              <w:rPr>
                <w:rStyle w:val="Hyperlink"/>
              </w:rPr>
              <w:t xml:space="preserve">Course </w:t>
            </w:r>
          </w:p>
        </w:tc>
        <w:tc>
          <w:tcPr>
            <w:tcW w:w="3758" w:type="pct"/>
            <w:gridSpan w:val="4"/>
          </w:tcPr>
          <w:p w14:paraId="3DD8DB7A" w14:textId="34DE5C83" w:rsidR="00F64260" w:rsidRPr="00A83A6C" w:rsidRDefault="0049755E" w:rsidP="00B862BF">
            <w:pPr>
              <w:pStyle w:val="Heading5"/>
              <w:rPr>
                <w:b/>
              </w:rPr>
            </w:pPr>
            <w:bookmarkStart w:id="0" w:name="Proposal"/>
            <w:bookmarkEnd w:id="0"/>
            <w:r>
              <w:rPr>
                <w:b/>
              </w:rPr>
              <w:t xml:space="preserve">ECED 322: </w:t>
            </w:r>
            <w:r w:rsidR="00DF6D4C">
              <w:rPr>
                <w:b/>
              </w:rPr>
              <w:t>english language arts</w:t>
            </w:r>
            <w:r w:rsidR="00391AA3">
              <w:rPr>
                <w:b/>
              </w:rPr>
              <w:t xml:space="preserve"> </w:t>
            </w:r>
            <w:r w:rsidR="00E245A4">
              <w:rPr>
                <w:b/>
              </w:rPr>
              <w:t xml:space="preserve">Methods </w:t>
            </w:r>
            <w:r w:rsidR="00391AA3">
              <w:rPr>
                <w:b/>
              </w:rPr>
              <w:t>and</w:t>
            </w:r>
            <w:r>
              <w:rPr>
                <w:b/>
              </w:rPr>
              <w:t xml:space="preserve"> ASsessment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C065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C9EAB7C" w:rsidR="00F64260" w:rsidRPr="00A83A6C" w:rsidRDefault="0049755E" w:rsidP="00B862BF">
            <w:pPr>
              <w:pStyle w:val="Heading5"/>
              <w:rPr>
                <w:b/>
              </w:rPr>
            </w:pPr>
            <w:bookmarkStart w:id="3" w:name="Ifapplicable"/>
            <w:bookmarkEnd w:id="3"/>
            <w:r>
              <w:rPr>
                <w:b/>
              </w:rPr>
              <w:t>ECED 423: Developmental Literacy and Language Arts I</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31B76E2" w:rsidR="00F64260" w:rsidRPr="005F2A05" w:rsidRDefault="00F64260" w:rsidP="00FA78CA">
            <w:pPr>
              <w:rPr>
                <w:b/>
              </w:rPr>
            </w:pPr>
            <w:bookmarkStart w:id="4" w:name="type"/>
            <w:r w:rsidRPr="005F2A05">
              <w:rPr>
                <w:b/>
              </w:rPr>
              <w:t xml:space="preserve">Course: </w:t>
            </w:r>
            <w:bookmarkStart w:id="5" w:name="deletion"/>
            <w:bookmarkEnd w:id="4"/>
            <w:bookmarkEnd w:id="5"/>
            <w:r w:rsidR="00B02480">
              <w:rPr>
                <w:b/>
              </w:rPr>
              <w:t>Creation</w:t>
            </w:r>
            <w:r w:rsidR="009608CC">
              <w:rPr>
                <w:b/>
              </w:rPr>
              <w:t xml:space="preserve"> </w:t>
            </w:r>
          </w:p>
          <w:p w14:paraId="52ECEFB4" w14:textId="722179CA"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F8BAE37" w:rsidR="00F64260" w:rsidRPr="00B605CE" w:rsidRDefault="0049755E" w:rsidP="00B862BF">
            <w:pPr>
              <w:rPr>
                <w:b/>
              </w:rPr>
            </w:pPr>
            <w:bookmarkStart w:id="6" w:name="Originator"/>
            <w:bookmarkEnd w:id="6"/>
            <w:r>
              <w:rPr>
                <w:b/>
              </w:rPr>
              <w:t>Leslie Sevey</w:t>
            </w:r>
          </w:p>
        </w:tc>
        <w:tc>
          <w:tcPr>
            <w:tcW w:w="1210" w:type="pct"/>
          </w:tcPr>
          <w:p w14:paraId="788D9512" w14:textId="19B60691" w:rsidR="00F64260" w:rsidRPr="00946B20" w:rsidRDefault="007C065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A731A5" w:rsidR="00F64260" w:rsidRPr="00B605CE" w:rsidRDefault="0049755E"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97F2820" w14:textId="0F597E2D" w:rsidR="009608CC" w:rsidRPr="00BF58F9" w:rsidRDefault="00ED43C6" w:rsidP="009608CC">
            <w:pPr>
              <w:spacing w:line="240" w:lineRule="auto"/>
            </w:pPr>
            <w:bookmarkStart w:id="8" w:name="Rationale"/>
            <w:bookmarkEnd w:id="8"/>
            <w:r>
              <w:t>This course has been created</w:t>
            </w:r>
            <w:r w:rsidR="0049755E" w:rsidRPr="00BF58F9">
              <w:t xml:space="preserve"> to better reflect the overall revised ECED program goals and outcomes in response to the RIDE Program Report and best practice in the field including a greater emp</w:t>
            </w:r>
            <w:r w:rsidR="0049755E">
              <w:t xml:space="preserve">hasis on data-driven </w:t>
            </w:r>
            <w:r w:rsidR="00725145">
              <w:t>English Language Arts</w:t>
            </w:r>
            <w:r w:rsidR="00725145" w:rsidRPr="00BF58F9">
              <w:t xml:space="preserve"> </w:t>
            </w:r>
            <w:r w:rsidR="0049755E" w:rsidRPr="00BF58F9">
              <w:t xml:space="preserve">instruction. </w:t>
            </w:r>
            <w:r w:rsidR="009608CC">
              <w:t xml:space="preserve">The old ECED 423 </w:t>
            </w:r>
            <w:r w:rsidR="009608CC" w:rsidRPr="0049755E">
              <w:t>Developmental Literacy and Language Arts I</w:t>
            </w:r>
            <w:r w:rsidR="009608CC" w:rsidRPr="003665B4">
              <w:t xml:space="preserve"> </w:t>
            </w:r>
            <w:r w:rsidR="0083074C" w:rsidRPr="003665B4">
              <w:t xml:space="preserve">will be </w:t>
            </w:r>
            <w:r w:rsidR="0083074C">
              <w:t>continued until the current cohort has completed.</w:t>
            </w:r>
          </w:p>
          <w:p w14:paraId="43EB13C1" w14:textId="5087807E" w:rsidR="0049755E" w:rsidRPr="00BF58F9" w:rsidRDefault="0049755E" w:rsidP="0049755E">
            <w:pPr>
              <w:spacing w:line="240" w:lineRule="auto"/>
            </w:pPr>
          </w:p>
          <w:p w14:paraId="41EFFC68" w14:textId="2735520E" w:rsidR="00F64260" w:rsidRPr="00FA6998" w:rsidRDefault="0049755E" w:rsidP="0049755E">
            <w:pPr>
              <w:spacing w:line="240" w:lineRule="auto"/>
              <w:rPr>
                <w:b/>
              </w:rPr>
            </w:pPr>
            <w:r w:rsidRPr="00BF58F9">
              <w:t xml:space="preserve">The </w:t>
            </w:r>
            <w:r w:rsidR="0083074C">
              <w:t xml:space="preserve">new </w:t>
            </w:r>
            <w:r w:rsidRPr="00BF58F9">
              <w:t xml:space="preserve">course focuses on appropriate and effective data-driven </w:t>
            </w:r>
            <w:r w:rsidR="00725145">
              <w:t>English Language Arts</w:t>
            </w:r>
            <w:r w:rsidRPr="00BF58F9">
              <w:t xml:space="preserve"> curriculum methods for early childhood education; and is designed to include a more in-depth practicum experience for the E</w:t>
            </w:r>
            <w:r w:rsidR="00725145">
              <w:t xml:space="preserve">arly </w:t>
            </w:r>
            <w:r w:rsidRPr="00BF58F9">
              <w:t>C</w:t>
            </w:r>
            <w:r w:rsidR="00725145">
              <w:t>hildhood</w:t>
            </w:r>
            <w:r w:rsidRPr="00BF58F9">
              <w:t xml:space="preserve"> candidates. As part of the new program redesign, candidates will take two methods concurrently each semester in a shared practicum placement. This course will share a practicum placement in a first or second gra</w:t>
            </w:r>
            <w:r w:rsidR="00873444">
              <w:t>de with ECED 328</w:t>
            </w:r>
            <w:r w:rsidRPr="00BF58F9">
              <w:t xml:space="preserve"> </w:t>
            </w:r>
            <w:r>
              <w:t xml:space="preserve">Science </w:t>
            </w:r>
            <w:r w:rsidR="00DF6D4C">
              <w:t>and</w:t>
            </w:r>
            <w:r>
              <w:t xml:space="preserve"> Technology</w:t>
            </w:r>
            <w:r w:rsidR="00E245A4">
              <w:t xml:space="preserve"> Methods</w:t>
            </w:r>
            <w: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E54B21" w:rsidR="00517DB2" w:rsidRPr="00B649C4" w:rsidRDefault="0049755E" w:rsidP="00517DB2">
            <w:pPr>
              <w:rPr>
                <w:b/>
              </w:rPr>
            </w:pPr>
            <w:bookmarkStart w:id="9" w:name="student_impact"/>
            <w:bookmarkEnd w:id="9"/>
            <w:r>
              <w:t xml:space="preserve">Because this course will </w:t>
            </w:r>
            <w:r w:rsidR="0083074C">
              <w:t xml:space="preserve">eventually </w:t>
            </w:r>
            <w:r>
              <w:t xml:space="preserve">replace ECED 423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6AD8D69" w:rsidR="00517DB2" w:rsidRPr="00B649C4" w:rsidRDefault="0049755E" w:rsidP="00517DB2">
            <w:pPr>
              <w:rPr>
                <w:b/>
              </w:rPr>
            </w:pPr>
            <w:bookmarkStart w:id="10" w:name="prog_impact"/>
            <w:bookmarkEnd w:id="10"/>
            <w:r>
              <w:rPr>
                <w:b/>
              </w:rPr>
              <w:t>NA</w:t>
            </w:r>
          </w:p>
        </w:tc>
      </w:tr>
      <w:tr w:rsidR="0049755E" w:rsidRPr="00C25F9D" w14:paraId="45F9633F" w14:textId="77777777" w:rsidTr="008D52B7">
        <w:trPr>
          <w:cantSplit/>
        </w:trPr>
        <w:tc>
          <w:tcPr>
            <w:tcW w:w="1111" w:type="pct"/>
            <w:vMerge w:val="restart"/>
            <w:vAlign w:val="center"/>
          </w:tcPr>
          <w:p w14:paraId="42B7BD53" w14:textId="77777777" w:rsidR="0049755E" w:rsidRPr="00B649C4" w:rsidRDefault="0049755E" w:rsidP="0049755E">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49755E" w:rsidRDefault="007C065F" w:rsidP="0049755E">
            <w:hyperlink w:anchor="faculty" w:tooltip="Need to hire new full-time or part-time faculty? This is where you indicate if this proposal will be affecting FLH in your department/program." w:history="1">
              <w:r w:rsidR="0049755E" w:rsidRPr="00905E67">
                <w:rPr>
                  <w:rStyle w:val="Hyperlink"/>
                  <w:i/>
                </w:rPr>
                <w:t>Faculty PT &amp; FT</w:t>
              </w:r>
            </w:hyperlink>
            <w:r w:rsidR="0049755E">
              <w:t xml:space="preserve">: </w:t>
            </w:r>
          </w:p>
        </w:tc>
        <w:tc>
          <w:tcPr>
            <w:tcW w:w="0" w:type="auto"/>
            <w:gridSpan w:val="4"/>
          </w:tcPr>
          <w:p w14:paraId="41C537C5" w14:textId="524C95F9" w:rsidR="0049755E" w:rsidRPr="00C25F9D" w:rsidRDefault="0049755E" w:rsidP="0049755E">
            <w:pPr>
              <w:rPr>
                <w:b/>
              </w:rPr>
            </w:pPr>
            <w:r>
              <w:t xml:space="preserve">The proposed revision to the ECED program continues to highlight the need for additional early childhood faculty both full time and part time. </w:t>
            </w:r>
          </w:p>
        </w:tc>
      </w:tr>
      <w:tr w:rsidR="0049755E" w:rsidRPr="00C25F9D" w14:paraId="636A3B25" w14:textId="77777777" w:rsidTr="008D52B7">
        <w:trPr>
          <w:cantSplit/>
        </w:trPr>
        <w:tc>
          <w:tcPr>
            <w:tcW w:w="1111" w:type="pct"/>
            <w:vMerge/>
            <w:vAlign w:val="center"/>
          </w:tcPr>
          <w:p w14:paraId="0B614A32" w14:textId="77777777" w:rsidR="0049755E" w:rsidRPr="00B649C4" w:rsidRDefault="0049755E" w:rsidP="0049755E"/>
        </w:tc>
        <w:tc>
          <w:tcPr>
            <w:tcW w:w="1160" w:type="pct"/>
          </w:tcPr>
          <w:p w14:paraId="2E681FA1" w14:textId="77777777" w:rsidR="0049755E" w:rsidRPr="000E2CBA" w:rsidRDefault="007C065F" w:rsidP="0049755E">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49755E" w:rsidRPr="004313E6">
                <w:rPr>
                  <w:rStyle w:val="Hyperlink"/>
                  <w:i/>
                </w:rPr>
                <w:t>Library</w:t>
              </w:r>
              <w:r w:rsidR="0049755E" w:rsidRPr="004313E6">
                <w:rPr>
                  <w:rStyle w:val="Hyperlink"/>
                </w:rPr>
                <w:t>:</w:t>
              </w:r>
            </w:hyperlink>
          </w:p>
        </w:tc>
        <w:tc>
          <w:tcPr>
            <w:tcW w:w="0" w:type="auto"/>
            <w:gridSpan w:val="4"/>
          </w:tcPr>
          <w:p w14:paraId="6B92378E" w14:textId="5F2265D2" w:rsidR="0049755E" w:rsidRPr="00C25F9D" w:rsidRDefault="0049755E" w:rsidP="0049755E">
            <w:pPr>
              <w:rPr>
                <w:b/>
              </w:rPr>
            </w:pPr>
            <w:r w:rsidRPr="00B26C1E">
              <w:t xml:space="preserve">No impact other than changing reserves. </w:t>
            </w:r>
          </w:p>
        </w:tc>
      </w:tr>
      <w:tr w:rsidR="0049755E" w:rsidRPr="00C25F9D" w14:paraId="186A9C2E" w14:textId="77777777" w:rsidTr="008D52B7">
        <w:trPr>
          <w:cantSplit/>
        </w:trPr>
        <w:tc>
          <w:tcPr>
            <w:tcW w:w="1111" w:type="pct"/>
            <w:vMerge/>
            <w:vAlign w:val="center"/>
          </w:tcPr>
          <w:p w14:paraId="7D6BDE51" w14:textId="77777777" w:rsidR="0049755E" w:rsidRPr="00B649C4" w:rsidRDefault="0049755E" w:rsidP="0049755E"/>
        </w:tc>
        <w:tc>
          <w:tcPr>
            <w:tcW w:w="1160" w:type="pct"/>
          </w:tcPr>
          <w:p w14:paraId="2E3CCE80" w14:textId="77777777" w:rsidR="0049755E" w:rsidRPr="00704CFF" w:rsidRDefault="007C065F" w:rsidP="0049755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49755E" w:rsidRPr="00A87611">
                <w:rPr>
                  <w:rStyle w:val="Hyperlink"/>
                  <w:i/>
                </w:rPr>
                <w:t>Technology</w:t>
              </w:r>
            </w:hyperlink>
          </w:p>
        </w:tc>
        <w:tc>
          <w:tcPr>
            <w:tcW w:w="0" w:type="auto"/>
            <w:gridSpan w:val="4"/>
          </w:tcPr>
          <w:p w14:paraId="6DCACEC0" w14:textId="45A90680" w:rsidR="0049755E" w:rsidRPr="00C25F9D" w:rsidRDefault="0049755E" w:rsidP="0049755E">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49755E" w:rsidRPr="00C25F9D" w14:paraId="6717F369" w14:textId="77777777" w:rsidTr="008D52B7">
        <w:trPr>
          <w:cantSplit/>
        </w:trPr>
        <w:tc>
          <w:tcPr>
            <w:tcW w:w="1111" w:type="pct"/>
            <w:vMerge/>
            <w:vAlign w:val="center"/>
          </w:tcPr>
          <w:p w14:paraId="4CF65113" w14:textId="77777777" w:rsidR="0049755E" w:rsidRPr="00B649C4" w:rsidRDefault="0049755E" w:rsidP="0049755E"/>
        </w:tc>
        <w:tc>
          <w:tcPr>
            <w:tcW w:w="1160" w:type="pct"/>
          </w:tcPr>
          <w:p w14:paraId="209120DE" w14:textId="77777777" w:rsidR="0049755E" w:rsidRPr="000E2CBA" w:rsidRDefault="007C065F" w:rsidP="0049755E">
            <w:pPr>
              <w:rPr>
                <w:i/>
              </w:rPr>
            </w:pPr>
            <w:hyperlink w:anchor="facilities" w:tooltip="Any special facilities needs? Out-of-pattern scheduling? Other?" w:history="1">
              <w:r w:rsidR="0049755E" w:rsidRPr="00905E67">
                <w:rPr>
                  <w:rStyle w:val="Hyperlink"/>
                  <w:i/>
                </w:rPr>
                <w:t>Facilities</w:t>
              </w:r>
            </w:hyperlink>
            <w:r w:rsidR="0049755E">
              <w:t>:</w:t>
            </w:r>
          </w:p>
        </w:tc>
        <w:tc>
          <w:tcPr>
            <w:tcW w:w="0" w:type="auto"/>
            <w:gridSpan w:val="4"/>
          </w:tcPr>
          <w:p w14:paraId="7AA6ABC1" w14:textId="006B34D8" w:rsidR="0049755E" w:rsidRPr="00C25F9D" w:rsidRDefault="0049755E" w:rsidP="0049755E">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9F05E5" w:rsidR="00F64260" w:rsidRPr="0049755E" w:rsidRDefault="0049755E" w:rsidP="00B862BF">
            <w:bookmarkStart w:id="11" w:name="date_submitted"/>
            <w:bookmarkEnd w:id="11"/>
            <w:r w:rsidRPr="0049755E">
              <w:t xml:space="preserve">Fall </w:t>
            </w:r>
            <w:r w:rsidR="009608CC">
              <w:t>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A438EAC" w:rsidR="00F64260" w:rsidRPr="0049755E" w:rsidRDefault="0049755E" w:rsidP="0049755E">
            <w:pPr>
              <w:tabs>
                <w:tab w:val="left" w:pos="975"/>
              </w:tabs>
              <w:spacing w:line="240" w:lineRule="auto"/>
            </w:pPr>
            <w:bookmarkStart w:id="13" w:name="cours_title"/>
            <w:bookmarkEnd w:id="13"/>
            <w:r w:rsidRPr="0049755E">
              <w:t>ECED 423</w:t>
            </w:r>
            <w:r w:rsidR="009608CC">
              <w:t xml:space="preserve"> </w:t>
            </w:r>
            <w:bookmarkStart w:id="14" w:name="_GoBack"/>
            <w:bookmarkEnd w:id="14"/>
          </w:p>
        </w:tc>
        <w:tc>
          <w:tcPr>
            <w:tcW w:w="3924" w:type="dxa"/>
            <w:noWrap/>
          </w:tcPr>
          <w:p w14:paraId="6540064C" w14:textId="1B856FF4" w:rsidR="00F64260" w:rsidRPr="0049755E" w:rsidRDefault="0049755E" w:rsidP="001429AA">
            <w:pPr>
              <w:spacing w:line="240" w:lineRule="auto"/>
            </w:pPr>
            <w:r w:rsidRPr="0049755E">
              <w:t>ECED 322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49755E" w:rsidRDefault="00F64260" w:rsidP="001429AA">
            <w:pPr>
              <w:spacing w:line="240" w:lineRule="auto"/>
            </w:pPr>
          </w:p>
        </w:tc>
        <w:tc>
          <w:tcPr>
            <w:tcW w:w="3924" w:type="dxa"/>
            <w:noWrap/>
          </w:tcPr>
          <w:p w14:paraId="4E2FF0F0" w14:textId="77777777" w:rsidR="00F64260" w:rsidRPr="0049755E" w:rsidRDefault="00F64260" w:rsidP="001429AA">
            <w:pPr>
              <w:spacing w:line="240" w:lineRule="auto"/>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924A679" w:rsidR="00F64260" w:rsidRPr="0049755E" w:rsidRDefault="0049755E" w:rsidP="001429AA">
            <w:pPr>
              <w:spacing w:line="240" w:lineRule="auto"/>
            </w:pPr>
            <w:bookmarkStart w:id="15" w:name="title"/>
            <w:bookmarkEnd w:id="15"/>
            <w:r w:rsidRPr="0049755E">
              <w:t>Developmental Literacy and Language Arts I</w:t>
            </w:r>
          </w:p>
        </w:tc>
        <w:tc>
          <w:tcPr>
            <w:tcW w:w="3924" w:type="dxa"/>
            <w:noWrap/>
          </w:tcPr>
          <w:p w14:paraId="2B9DB727" w14:textId="73EF2951" w:rsidR="00F64260" w:rsidRPr="0049755E" w:rsidRDefault="00DF6D4C" w:rsidP="001429AA">
            <w:pPr>
              <w:spacing w:line="240" w:lineRule="auto"/>
            </w:pPr>
            <w:r>
              <w:t xml:space="preserve">English Language Arts: </w:t>
            </w:r>
            <w:r w:rsidR="00E245A4" w:rsidRPr="00BF58F9">
              <w:t xml:space="preserve">Methods </w:t>
            </w:r>
            <w:r w:rsidR="00DA72B0">
              <w:t>and</w:t>
            </w:r>
            <w:r w:rsidR="0049755E" w:rsidRPr="0049755E">
              <w:t xml:space="preserve"> Assessment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0DE6E52" w:rsidR="00F64260" w:rsidRPr="0049755E" w:rsidRDefault="009608CC" w:rsidP="009F029C">
            <w:pPr>
              <w:tabs>
                <w:tab w:val="left" w:pos="690"/>
              </w:tabs>
              <w:spacing w:line="240" w:lineRule="auto"/>
            </w:pPr>
            <w:bookmarkStart w:id="16" w:name="description"/>
            <w:bookmarkEnd w:id="16"/>
            <w:r>
              <w:t>Developmentally appropriate methods and materials for promoting literacy and language skills, strategies, and dispositions for young children are explored, including children’s literature. Practicum: kindergarten and grade one.</w:t>
            </w:r>
          </w:p>
        </w:tc>
        <w:tc>
          <w:tcPr>
            <w:tcW w:w="3924" w:type="dxa"/>
            <w:noWrap/>
          </w:tcPr>
          <w:p w14:paraId="51C7BE85" w14:textId="2F5FDCFE" w:rsidR="00F64260" w:rsidRPr="009F029C" w:rsidRDefault="000A53FC" w:rsidP="001429AA">
            <w:pPr>
              <w:spacing w:line="240" w:lineRule="auto"/>
              <w:rPr>
                <w:b/>
              </w:rPr>
            </w:pPr>
            <w:r>
              <w:rPr>
                <w:rFonts w:ascii="Times New Roman" w:hAnsi="Times New Roman"/>
              </w:rPr>
              <w:t>ECED</w:t>
            </w:r>
            <w:r w:rsidR="0049755E" w:rsidRPr="008671CB">
              <w:rPr>
                <w:rFonts w:ascii="Times New Roman" w:hAnsi="Times New Roman"/>
              </w:rPr>
              <w:t xml:space="preserve"> candidates learn </w:t>
            </w:r>
            <w:r w:rsidR="0049755E">
              <w:rPr>
                <w:rFonts w:ascii="Times New Roman" w:hAnsi="Times New Roman"/>
              </w:rPr>
              <w:t xml:space="preserve">evidence-based and equitable practices enhancing early language and literacy development of children, Birth-5.  </w:t>
            </w:r>
            <w:r>
              <w:rPr>
                <w:rFonts w:ascii="Times New Roman" w:hAnsi="Times New Roman"/>
              </w:rPr>
              <w:t>Students</w:t>
            </w:r>
            <w:r w:rsidR="0049755E">
              <w:rPr>
                <w:rFonts w:ascii="Times New Roman" w:hAnsi="Times New Roman"/>
              </w:rPr>
              <w:t xml:space="preserve"> implement observation and assessment protocols to inform curriculum development during </w:t>
            </w:r>
            <w:r>
              <w:rPr>
                <w:rFonts w:ascii="Times New Roman" w:hAnsi="Times New Roman"/>
              </w:rPr>
              <w:t>a</w:t>
            </w:r>
            <w:r w:rsidR="0049755E">
              <w:rPr>
                <w:rFonts w:ascii="Times New Roman" w:hAnsi="Times New Roman"/>
              </w:rPr>
              <w:t xml:space="preserve"> practicum experience.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7A2A1F8" w:rsidR="00F64260" w:rsidRPr="009F029C" w:rsidRDefault="00F64260" w:rsidP="001429AA">
            <w:pPr>
              <w:spacing w:line="240" w:lineRule="auto"/>
              <w:rPr>
                <w:b/>
              </w:rPr>
            </w:pPr>
            <w:bookmarkStart w:id="17" w:name="prereqs"/>
            <w:bookmarkEnd w:id="17"/>
          </w:p>
        </w:tc>
        <w:tc>
          <w:tcPr>
            <w:tcW w:w="3924" w:type="dxa"/>
            <w:noWrap/>
          </w:tcPr>
          <w:p w14:paraId="4DA91B44" w14:textId="42AEDD1A" w:rsidR="00F64260" w:rsidRPr="000440FC" w:rsidRDefault="00873444" w:rsidP="000440FC">
            <w:pPr>
              <w:spacing w:line="240" w:lineRule="auto"/>
            </w:pPr>
            <w:r>
              <w:t>ECED 305; ECED 32</w:t>
            </w:r>
            <w:r w:rsidR="000440FC" w:rsidRPr="000440FC">
              <w:t xml:space="preserve">6 (minimum grade </w:t>
            </w:r>
            <w:r>
              <w:t>of B-)</w:t>
            </w:r>
            <w:r w:rsidR="009446B8" w:rsidRPr="000440FC">
              <w:t xml:space="preserve"> or consent of department chair</w:t>
            </w:r>
            <w:r>
              <w:t>; Concurrent with ECED 328</w:t>
            </w:r>
            <w:r w:rsidR="009446B8">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39D2F2E" w:rsidR="00F64260" w:rsidRPr="009F029C" w:rsidRDefault="00F64260" w:rsidP="009608CC">
            <w:pPr>
              <w:spacing w:line="240" w:lineRule="auto"/>
              <w:rPr>
                <w:b/>
                <w:sz w:val="20"/>
              </w:rPr>
            </w:pPr>
          </w:p>
        </w:tc>
        <w:tc>
          <w:tcPr>
            <w:tcW w:w="3924" w:type="dxa"/>
            <w:noWrap/>
          </w:tcPr>
          <w:p w14:paraId="67D1137F" w14:textId="3C1C3FD5" w:rsidR="00F64260" w:rsidRPr="00751FBF" w:rsidRDefault="00F64260" w:rsidP="00751FBF">
            <w:pPr>
              <w:spacing w:line="240" w:lineRule="auto"/>
              <w:rPr>
                <w:rFonts w:ascii="MS Mincho" w:eastAsia="MS Mincho" w:hAnsi="MS Mincho" w:cs="MS Mincho"/>
                <w:b/>
                <w:sz w:val="20"/>
              </w:rPr>
            </w:pPr>
            <w:r w:rsidRPr="009F029C">
              <w:rPr>
                <w:b/>
                <w:sz w:val="20"/>
              </w:rPr>
              <w:t xml:space="preserve">Fall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99CE880" w:rsidR="00F64260" w:rsidRPr="009F029C" w:rsidRDefault="00F64260" w:rsidP="001429AA">
            <w:pPr>
              <w:spacing w:line="240" w:lineRule="auto"/>
              <w:rPr>
                <w:b/>
              </w:rPr>
            </w:pPr>
            <w:bookmarkStart w:id="18" w:name="contacthours"/>
            <w:bookmarkEnd w:id="18"/>
          </w:p>
        </w:tc>
        <w:tc>
          <w:tcPr>
            <w:tcW w:w="3924" w:type="dxa"/>
            <w:noWrap/>
          </w:tcPr>
          <w:p w14:paraId="57D144B9" w14:textId="6FAC51D7" w:rsidR="00F64260" w:rsidRPr="009F029C" w:rsidRDefault="0049755E" w:rsidP="001429AA">
            <w:pPr>
              <w:spacing w:line="240" w:lineRule="auto"/>
              <w:rPr>
                <w:b/>
              </w:rPr>
            </w:pPr>
            <w:r>
              <w:rPr>
                <w:b/>
              </w:rPr>
              <w:t>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4AE712D" w:rsidR="00F64260" w:rsidRPr="009F029C" w:rsidRDefault="00F64260" w:rsidP="001429AA">
            <w:pPr>
              <w:spacing w:line="240" w:lineRule="auto"/>
              <w:rPr>
                <w:b/>
              </w:rPr>
            </w:pPr>
            <w:bookmarkStart w:id="19" w:name="credits"/>
            <w:bookmarkEnd w:id="19"/>
          </w:p>
        </w:tc>
        <w:tc>
          <w:tcPr>
            <w:tcW w:w="3924" w:type="dxa"/>
            <w:noWrap/>
          </w:tcPr>
          <w:p w14:paraId="7DD4CAFF" w14:textId="041FCE59" w:rsidR="00F64260" w:rsidRPr="009F029C" w:rsidRDefault="0049755E"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F50C1D2" w:rsidR="00F64260" w:rsidRPr="009F029C" w:rsidRDefault="000440FC" w:rsidP="00873444">
            <w:pPr>
              <w:spacing w:line="240" w:lineRule="auto"/>
              <w:rPr>
                <w:rStyle w:val="TEXT"/>
              </w:rPr>
            </w:pPr>
            <w:bookmarkStart w:id="20" w:name="differences"/>
            <w:bookmarkEnd w:id="20"/>
            <w:r w:rsidRPr="009D2679">
              <w:rPr>
                <w:rStyle w:val="TEXT"/>
                <w:b w:val="0"/>
              </w:rPr>
              <w:t>Due to the new practicum/methods model candidates will spend a full day in a</w:t>
            </w:r>
            <w:r w:rsidR="00740148">
              <w:rPr>
                <w:rStyle w:val="TEXT"/>
                <w:b w:val="0"/>
              </w:rPr>
              <w:t xml:space="preserve"> classroom (shared with ECED 32</w:t>
            </w:r>
            <w:r w:rsidR="00873444">
              <w:rPr>
                <w:rStyle w:val="TEXT"/>
                <w:b w:val="0"/>
              </w:rPr>
              <w:t>8</w:t>
            </w:r>
            <w:r w:rsidRPr="009D2679">
              <w:rPr>
                <w:rStyle w:val="TEXT"/>
                <w:b w:val="0"/>
              </w:rPr>
              <w:t>) and then a 3 hour 50 minute lecture on another day each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9F45F1" w:rsidR="00F64260" w:rsidRPr="009F029C" w:rsidRDefault="00F64260" w:rsidP="0049755E">
            <w:pPr>
              <w:spacing w:line="240" w:lineRule="auto"/>
              <w:rPr>
                <w:b/>
                <w:sz w:val="20"/>
              </w:rPr>
            </w:pPr>
          </w:p>
        </w:tc>
        <w:tc>
          <w:tcPr>
            <w:tcW w:w="3924" w:type="dxa"/>
            <w:noWrap/>
          </w:tcPr>
          <w:p w14:paraId="2CF717EE" w14:textId="0395EA4E" w:rsidR="00F64260" w:rsidRPr="009F029C" w:rsidRDefault="00F64260" w:rsidP="0049755E">
            <w:pPr>
              <w:spacing w:line="240" w:lineRule="auto"/>
              <w:rPr>
                <w:b/>
                <w:sz w:val="20"/>
              </w:rPr>
            </w:pPr>
            <w:r w:rsidRPr="009F029C">
              <w:rPr>
                <w:b/>
                <w:sz w:val="20"/>
              </w:rPr>
              <w:t xml:space="preserve">Letter </w:t>
            </w:r>
            <w:proofErr w:type="gramStart"/>
            <w:r w:rsidRPr="009F029C">
              <w:rPr>
                <w:b/>
                <w:sz w:val="20"/>
              </w:rPr>
              <w:t>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3A93D3F" w:rsidR="00F64260" w:rsidRPr="009F029C" w:rsidRDefault="00F64260" w:rsidP="0049755E">
            <w:pPr>
              <w:spacing w:line="240" w:lineRule="auto"/>
              <w:rPr>
                <w:b/>
                <w:sz w:val="20"/>
              </w:rPr>
            </w:pPr>
            <w:bookmarkStart w:id="21" w:name="instr_methods"/>
            <w:bookmarkEnd w:id="21"/>
          </w:p>
        </w:tc>
        <w:tc>
          <w:tcPr>
            <w:tcW w:w="3924" w:type="dxa"/>
            <w:noWrap/>
          </w:tcPr>
          <w:p w14:paraId="27D66483" w14:textId="162F7B19" w:rsidR="00F64260" w:rsidRPr="009F029C" w:rsidRDefault="00F64260" w:rsidP="0049755E">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33893BA" w:rsidR="00F64260" w:rsidRPr="009F029C" w:rsidRDefault="00F64260" w:rsidP="0049755E">
            <w:pPr>
              <w:spacing w:line="240" w:lineRule="auto"/>
              <w:rPr>
                <w:b/>
                <w:sz w:val="20"/>
              </w:rPr>
            </w:pPr>
            <w:bookmarkStart w:id="22" w:name="required"/>
            <w:bookmarkEnd w:id="22"/>
          </w:p>
        </w:tc>
        <w:tc>
          <w:tcPr>
            <w:tcW w:w="3924" w:type="dxa"/>
            <w:noWrap/>
          </w:tcPr>
          <w:p w14:paraId="10D8FB6A" w14:textId="77777777" w:rsidR="0049755E" w:rsidRDefault="00F64260" w:rsidP="0049755E">
            <w:pPr>
              <w:spacing w:line="240" w:lineRule="auto"/>
              <w:rPr>
                <w:rFonts w:ascii="MS Mincho" w:eastAsia="MS Mincho" w:hAnsi="MS Mincho" w:cs="MS Mincho"/>
                <w:b/>
                <w:sz w:val="20"/>
              </w:rPr>
            </w:pPr>
            <w:r w:rsidRPr="009F029C">
              <w:rPr>
                <w:b/>
                <w:sz w:val="20"/>
              </w:rPr>
              <w:t xml:space="preserve">Required for major/minor  </w:t>
            </w:r>
          </w:p>
          <w:p w14:paraId="442E5788" w14:textId="6F31D28B" w:rsidR="00F64260" w:rsidRPr="009F029C" w:rsidRDefault="00F64260" w:rsidP="0049755E">
            <w:pPr>
              <w:spacing w:line="240" w:lineRule="auto"/>
              <w:rPr>
                <w:b/>
                <w:sz w:val="20"/>
              </w:rPr>
            </w:pPr>
            <w:r w:rsidRPr="009F029C">
              <w:rPr>
                <w:b/>
                <w:sz w:val="20"/>
              </w:rPr>
              <w:t xml:space="preserve"> 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56711CF" w:rsidR="00F64260" w:rsidRPr="009F029C" w:rsidRDefault="00F3256C" w:rsidP="001429AA">
            <w:pPr>
              <w:spacing w:line="240" w:lineRule="auto"/>
              <w:rPr>
                <w:b/>
              </w:rPr>
            </w:pPr>
            <w:r>
              <w:rPr>
                <w:b/>
              </w:rPr>
              <w:t>NO</w:t>
            </w:r>
          </w:p>
        </w:tc>
        <w:tc>
          <w:tcPr>
            <w:tcW w:w="3924" w:type="dxa"/>
            <w:noWrap/>
          </w:tcPr>
          <w:p w14:paraId="41CF798F" w14:textId="3E23210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4B68917"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49B6341C"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4B2743" w:rsidR="00F64260" w:rsidRPr="009F029C" w:rsidRDefault="00F64260" w:rsidP="0049755E">
            <w:pPr>
              <w:spacing w:line="240" w:lineRule="auto"/>
              <w:rPr>
                <w:b/>
                <w:sz w:val="20"/>
              </w:rPr>
            </w:pPr>
            <w:bookmarkStart w:id="24" w:name="performance"/>
            <w:bookmarkEnd w:id="24"/>
            <w:r w:rsidRPr="009F029C">
              <w:rPr>
                <w:b/>
                <w:sz w:val="20"/>
              </w:rPr>
              <w:t xml:space="preserve"> </w:t>
            </w:r>
          </w:p>
        </w:tc>
        <w:tc>
          <w:tcPr>
            <w:tcW w:w="3924" w:type="dxa"/>
            <w:noWrap/>
          </w:tcPr>
          <w:p w14:paraId="7069B313" w14:textId="0EEE6058"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Papers  </w:t>
            </w:r>
            <w:r w:rsidRPr="009F029C">
              <w:rPr>
                <w:rFonts w:ascii="MS Mincho" w:eastAsia="MS Mincho" w:hAnsi="MS Mincho" w:cs="MS Mincho"/>
                <w:b/>
                <w:sz w:val="20"/>
              </w:rPr>
              <w:t xml:space="preserve">| </w:t>
            </w:r>
          </w:p>
          <w:p w14:paraId="2207CD99" w14:textId="69F2CC95"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5957A20B" w14:textId="77777777" w:rsidR="0049755E" w:rsidRDefault="00F64260" w:rsidP="0049755E">
            <w:pPr>
              <w:spacing w:line="240" w:lineRule="auto"/>
              <w:rPr>
                <w:rFonts w:ascii="MS Mincho" w:eastAsia="MS Mincho" w:hAnsi="MS Mincho" w:cs="MS Mincho"/>
                <w:b/>
                <w:sz w:val="20"/>
              </w:rPr>
            </w:pPr>
            <w:r w:rsidRPr="009F029C">
              <w:rPr>
                <w:b/>
                <w:sz w:val="20"/>
              </w:rPr>
              <w:t xml:space="preserve">Performance Protocols  </w:t>
            </w:r>
            <w:r w:rsidRPr="009F029C">
              <w:rPr>
                <w:rFonts w:ascii="MS Mincho" w:eastAsia="MS Mincho" w:hAnsi="MS Mincho" w:cs="MS Mincho"/>
                <w:b/>
                <w:sz w:val="20"/>
              </w:rPr>
              <w:t xml:space="preserve">| </w:t>
            </w:r>
          </w:p>
          <w:p w14:paraId="33AC4615" w14:textId="11F05591" w:rsidR="00F64260" w:rsidRPr="009F029C" w:rsidRDefault="00F64260" w:rsidP="0049755E">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C065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C065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1AD37A7C" w:rsidR="00F64260" w:rsidRDefault="000440FC">
            <w:pPr>
              <w:spacing w:line="240" w:lineRule="auto"/>
            </w:pPr>
            <w:bookmarkStart w:id="26" w:name="outcomes"/>
            <w:bookmarkEnd w:id="26"/>
            <w:r w:rsidRPr="00A901B0">
              <w:rPr>
                <w:sz w:val="20"/>
                <w:szCs w:val="20"/>
              </w:rPr>
              <w:t>Understand assessment as an ongoing process integral to curriculum, planning, and instruction; and issues of equity and diversity in assessment practices</w:t>
            </w:r>
          </w:p>
        </w:tc>
        <w:tc>
          <w:tcPr>
            <w:tcW w:w="1894" w:type="dxa"/>
          </w:tcPr>
          <w:p w14:paraId="1C242F5B" w14:textId="77777777" w:rsidR="000440FC" w:rsidRDefault="000440FC" w:rsidP="000440FC">
            <w:pPr>
              <w:widowControl w:val="0"/>
              <w:rPr>
                <w:sz w:val="20"/>
                <w:szCs w:val="20"/>
              </w:rPr>
            </w:pPr>
            <w:bookmarkStart w:id="27" w:name="standards"/>
            <w:bookmarkEnd w:id="27"/>
            <w:r>
              <w:rPr>
                <w:sz w:val="20"/>
                <w:szCs w:val="20"/>
              </w:rPr>
              <w:t>RIPTS 9</w:t>
            </w:r>
          </w:p>
          <w:p w14:paraId="6D2C61BA" w14:textId="403B9448" w:rsidR="00F64260" w:rsidRDefault="000440FC">
            <w:pPr>
              <w:spacing w:line="240" w:lineRule="auto"/>
            </w:pPr>
            <w:r>
              <w:rPr>
                <w:sz w:val="20"/>
                <w:szCs w:val="20"/>
              </w:rPr>
              <w:t>NAEYC 3C</w:t>
            </w:r>
          </w:p>
        </w:tc>
        <w:tc>
          <w:tcPr>
            <w:tcW w:w="4693" w:type="dxa"/>
          </w:tcPr>
          <w:p w14:paraId="5AAE18CD" w14:textId="2589334B" w:rsidR="00F64260" w:rsidRDefault="000440FC">
            <w:pPr>
              <w:spacing w:line="240" w:lineRule="auto"/>
            </w:pPr>
            <w:bookmarkStart w:id="28" w:name="measured"/>
            <w:bookmarkEnd w:id="28"/>
            <w:r>
              <w:rPr>
                <w:sz w:val="20"/>
                <w:szCs w:val="20"/>
              </w:rPr>
              <w:t>Design and implement observation and literacy assessment plan</w:t>
            </w:r>
          </w:p>
        </w:tc>
      </w:tr>
      <w:tr w:rsidR="00F64260" w14:paraId="017267C2" w14:textId="77777777" w:rsidTr="00115A68">
        <w:tc>
          <w:tcPr>
            <w:tcW w:w="4429" w:type="dxa"/>
          </w:tcPr>
          <w:p w14:paraId="4E937535" w14:textId="4A1BD8D6" w:rsidR="00F64260" w:rsidRDefault="000440FC">
            <w:pPr>
              <w:spacing w:line="240" w:lineRule="auto"/>
            </w:pPr>
            <w:r>
              <w:rPr>
                <w:sz w:val="20"/>
                <w:szCs w:val="20"/>
              </w:rPr>
              <w:t>Utilize appropriate assessment tools and strategies to evaluate young children’s language and literacy development</w:t>
            </w:r>
          </w:p>
        </w:tc>
        <w:tc>
          <w:tcPr>
            <w:tcW w:w="1894" w:type="dxa"/>
          </w:tcPr>
          <w:p w14:paraId="1E120200" w14:textId="77777777" w:rsidR="000440FC" w:rsidRDefault="000440FC" w:rsidP="000440FC">
            <w:pPr>
              <w:widowControl w:val="0"/>
              <w:rPr>
                <w:sz w:val="20"/>
                <w:szCs w:val="20"/>
              </w:rPr>
            </w:pPr>
            <w:r>
              <w:rPr>
                <w:sz w:val="20"/>
                <w:szCs w:val="20"/>
              </w:rPr>
              <w:t>RIPTS 9</w:t>
            </w:r>
          </w:p>
          <w:p w14:paraId="1F39F367" w14:textId="77777777" w:rsidR="00F64260" w:rsidRDefault="000440FC" w:rsidP="000440FC">
            <w:pPr>
              <w:spacing w:line="240" w:lineRule="auto"/>
              <w:rPr>
                <w:sz w:val="20"/>
                <w:szCs w:val="20"/>
              </w:rPr>
            </w:pPr>
            <w:r>
              <w:rPr>
                <w:sz w:val="20"/>
                <w:szCs w:val="20"/>
              </w:rPr>
              <w:t>RI WKC – D5</w:t>
            </w:r>
          </w:p>
          <w:p w14:paraId="0A045709" w14:textId="0D3B7776" w:rsidR="000440FC" w:rsidRDefault="000440FC" w:rsidP="000440FC">
            <w:pPr>
              <w:spacing w:line="240" w:lineRule="auto"/>
            </w:pPr>
            <w:r>
              <w:rPr>
                <w:sz w:val="20"/>
                <w:szCs w:val="20"/>
              </w:rPr>
              <w:t>NAEYC 3b</w:t>
            </w:r>
          </w:p>
        </w:tc>
        <w:tc>
          <w:tcPr>
            <w:tcW w:w="4693" w:type="dxa"/>
          </w:tcPr>
          <w:p w14:paraId="638BB382" w14:textId="641F5DAD" w:rsidR="00F64260" w:rsidRDefault="000440FC" w:rsidP="00AE7A3D">
            <w:pPr>
              <w:spacing w:line="240" w:lineRule="auto"/>
            </w:pPr>
            <w:r>
              <w:rPr>
                <w:sz w:val="20"/>
                <w:szCs w:val="20"/>
              </w:rPr>
              <w:t>Analyze assessment data, evaluate student outcomes including an RTI approach to understanding literacy outcomes</w:t>
            </w:r>
          </w:p>
        </w:tc>
      </w:tr>
      <w:tr w:rsidR="000440FC" w14:paraId="7712CB45" w14:textId="77777777" w:rsidTr="00115A68">
        <w:tc>
          <w:tcPr>
            <w:tcW w:w="4429" w:type="dxa"/>
          </w:tcPr>
          <w:p w14:paraId="2C492B72" w14:textId="1A3856AC" w:rsidR="000440FC" w:rsidRDefault="000440FC">
            <w:pPr>
              <w:spacing w:line="240" w:lineRule="auto"/>
              <w:rPr>
                <w:sz w:val="20"/>
                <w:szCs w:val="20"/>
              </w:rPr>
            </w:pPr>
            <w:r>
              <w:rPr>
                <w:sz w:val="20"/>
                <w:szCs w:val="20"/>
              </w:rPr>
              <w:t>Understand the role of culture and diversity in early language and literacy development in young children</w:t>
            </w:r>
          </w:p>
        </w:tc>
        <w:tc>
          <w:tcPr>
            <w:tcW w:w="1894" w:type="dxa"/>
          </w:tcPr>
          <w:p w14:paraId="544D9C1E" w14:textId="77777777" w:rsidR="000440FC" w:rsidRDefault="000440FC" w:rsidP="000440FC">
            <w:pPr>
              <w:widowControl w:val="0"/>
              <w:rPr>
                <w:sz w:val="20"/>
                <w:szCs w:val="20"/>
              </w:rPr>
            </w:pPr>
            <w:r>
              <w:rPr>
                <w:sz w:val="20"/>
                <w:szCs w:val="20"/>
              </w:rPr>
              <w:t>RIPTS 4</w:t>
            </w:r>
          </w:p>
          <w:p w14:paraId="0E147814" w14:textId="633768A0" w:rsidR="000440FC" w:rsidRDefault="000440FC" w:rsidP="000440FC">
            <w:pPr>
              <w:widowControl w:val="0"/>
              <w:rPr>
                <w:sz w:val="20"/>
                <w:szCs w:val="20"/>
              </w:rPr>
            </w:pPr>
            <w:r>
              <w:rPr>
                <w:sz w:val="20"/>
                <w:szCs w:val="20"/>
              </w:rPr>
              <w:t>NAEYC 1b</w:t>
            </w:r>
          </w:p>
        </w:tc>
        <w:tc>
          <w:tcPr>
            <w:tcW w:w="4693" w:type="dxa"/>
          </w:tcPr>
          <w:p w14:paraId="424F4B91" w14:textId="31913782" w:rsidR="000440FC" w:rsidRDefault="000440FC" w:rsidP="00AE7A3D">
            <w:pPr>
              <w:spacing w:line="240" w:lineRule="auto"/>
              <w:rPr>
                <w:sz w:val="20"/>
                <w:szCs w:val="20"/>
              </w:rPr>
            </w:pPr>
            <w:r>
              <w:rPr>
                <w:sz w:val="20"/>
                <w:szCs w:val="20"/>
              </w:rPr>
              <w:t>Neighborhood map and research related to school environment (context)</w:t>
            </w:r>
          </w:p>
        </w:tc>
      </w:tr>
      <w:tr w:rsidR="000440FC" w14:paraId="014B5F96" w14:textId="77777777" w:rsidTr="00115A68">
        <w:tc>
          <w:tcPr>
            <w:tcW w:w="4429" w:type="dxa"/>
          </w:tcPr>
          <w:p w14:paraId="23308EE0" w14:textId="5AF6C799" w:rsidR="000440FC" w:rsidRDefault="000440FC">
            <w:pPr>
              <w:spacing w:line="240" w:lineRule="auto"/>
              <w:rPr>
                <w:sz w:val="20"/>
                <w:szCs w:val="20"/>
              </w:rPr>
            </w:pPr>
            <w:r>
              <w:rPr>
                <w:sz w:val="20"/>
                <w:szCs w:val="20"/>
              </w:rPr>
              <w:t>Examine current research, philosophies, and best practices related to language and literacy development in young children; including local, state, and national initiatives</w:t>
            </w:r>
          </w:p>
        </w:tc>
        <w:tc>
          <w:tcPr>
            <w:tcW w:w="1894" w:type="dxa"/>
          </w:tcPr>
          <w:p w14:paraId="3694E5F1" w14:textId="77777777" w:rsidR="000440FC" w:rsidRDefault="000440FC" w:rsidP="000440FC">
            <w:pPr>
              <w:widowControl w:val="0"/>
              <w:rPr>
                <w:sz w:val="20"/>
                <w:szCs w:val="20"/>
              </w:rPr>
            </w:pPr>
            <w:r>
              <w:rPr>
                <w:sz w:val="20"/>
                <w:szCs w:val="20"/>
              </w:rPr>
              <w:t>RIPTS 2</w:t>
            </w:r>
          </w:p>
          <w:p w14:paraId="18E5F694" w14:textId="62DBDDC2" w:rsidR="000440FC" w:rsidRDefault="000440FC" w:rsidP="000440FC">
            <w:pPr>
              <w:widowControl w:val="0"/>
              <w:rPr>
                <w:sz w:val="20"/>
                <w:szCs w:val="20"/>
              </w:rPr>
            </w:pPr>
            <w:r>
              <w:rPr>
                <w:sz w:val="20"/>
                <w:szCs w:val="20"/>
              </w:rPr>
              <w:t>NAEYC 5b</w:t>
            </w:r>
          </w:p>
        </w:tc>
        <w:tc>
          <w:tcPr>
            <w:tcW w:w="4693" w:type="dxa"/>
          </w:tcPr>
          <w:p w14:paraId="49313F04" w14:textId="7DA90A32" w:rsidR="000440FC" w:rsidRDefault="000440FC" w:rsidP="00AE7A3D">
            <w:pPr>
              <w:spacing w:line="240" w:lineRule="auto"/>
              <w:rPr>
                <w:sz w:val="20"/>
                <w:szCs w:val="20"/>
              </w:rPr>
            </w:pPr>
            <w:r>
              <w:rPr>
                <w:sz w:val="20"/>
                <w:szCs w:val="20"/>
              </w:rPr>
              <w:t>Research project</w:t>
            </w:r>
          </w:p>
        </w:tc>
      </w:tr>
      <w:tr w:rsidR="000440FC" w14:paraId="2EF7E07B" w14:textId="77777777" w:rsidTr="00115A68">
        <w:tc>
          <w:tcPr>
            <w:tcW w:w="4429" w:type="dxa"/>
          </w:tcPr>
          <w:p w14:paraId="2D0E0CE6" w14:textId="618191F6" w:rsidR="000440FC" w:rsidRDefault="000440FC">
            <w:pPr>
              <w:spacing w:line="240" w:lineRule="auto"/>
              <w:rPr>
                <w:sz w:val="20"/>
                <w:szCs w:val="20"/>
              </w:rPr>
            </w:pPr>
            <w:r>
              <w:rPr>
                <w:sz w:val="20"/>
                <w:szCs w:val="20"/>
              </w:rPr>
              <w:t>Utilize research-based strategies and relevant early learning and development standards to design and implement effective ELA curriculum to support ALL young children’s literacy and language development</w:t>
            </w:r>
          </w:p>
        </w:tc>
        <w:tc>
          <w:tcPr>
            <w:tcW w:w="1894" w:type="dxa"/>
          </w:tcPr>
          <w:p w14:paraId="02E82210" w14:textId="77777777" w:rsidR="000440FC" w:rsidRDefault="000440FC" w:rsidP="000440FC">
            <w:pPr>
              <w:widowControl w:val="0"/>
              <w:rPr>
                <w:sz w:val="20"/>
                <w:szCs w:val="20"/>
              </w:rPr>
            </w:pPr>
            <w:r>
              <w:rPr>
                <w:sz w:val="20"/>
                <w:szCs w:val="20"/>
              </w:rPr>
              <w:t>RI WKC – D3, 4, 5</w:t>
            </w:r>
          </w:p>
          <w:p w14:paraId="0F119E1D" w14:textId="1E6F6774" w:rsidR="000440FC" w:rsidRDefault="000440FC" w:rsidP="000440FC">
            <w:pPr>
              <w:widowControl w:val="0"/>
              <w:rPr>
                <w:sz w:val="20"/>
                <w:szCs w:val="20"/>
              </w:rPr>
            </w:pPr>
            <w:r>
              <w:rPr>
                <w:sz w:val="20"/>
                <w:szCs w:val="20"/>
              </w:rPr>
              <w:t>NAEYC 5c</w:t>
            </w:r>
          </w:p>
        </w:tc>
        <w:tc>
          <w:tcPr>
            <w:tcW w:w="4693" w:type="dxa"/>
          </w:tcPr>
          <w:p w14:paraId="31EB67BF" w14:textId="17599A39" w:rsidR="000440FC" w:rsidRDefault="000440FC" w:rsidP="00AE7A3D">
            <w:pPr>
              <w:spacing w:line="240" w:lineRule="auto"/>
              <w:rPr>
                <w:sz w:val="20"/>
                <w:szCs w:val="20"/>
              </w:rPr>
            </w:pPr>
            <w:r>
              <w:rPr>
                <w:sz w:val="20"/>
                <w:szCs w:val="20"/>
              </w:rPr>
              <w:t>Lesson plans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3C60AF">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3C60AF">
        <w:tc>
          <w:tcPr>
            <w:tcW w:w="10780" w:type="dxa"/>
          </w:tcPr>
          <w:p w14:paraId="0018C94B" w14:textId="6A347040" w:rsidR="00F64260" w:rsidRDefault="000440FC" w:rsidP="000556B3">
            <w:pPr>
              <w:pStyle w:val="ListParagraph"/>
              <w:numPr>
                <w:ilvl w:val="0"/>
                <w:numId w:val="8"/>
              </w:numPr>
              <w:spacing w:line="240" w:lineRule="auto"/>
            </w:pPr>
            <w:bookmarkStart w:id="29" w:name="outline"/>
            <w:bookmarkEnd w:id="29"/>
            <w:r>
              <w:t>Intro to Course</w:t>
            </w:r>
          </w:p>
          <w:p w14:paraId="51EEF067" w14:textId="24F5BB38" w:rsidR="00F64260" w:rsidRDefault="000440FC" w:rsidP="000556B3">
            <w:pPr>
              <w:pStyle w:val="ListParagraph"/>
              <w:numPr>
                <w:ilvl w:val="1"/>
                <w:numId w:val="8"/>
              </w:numPr>
              <w:spacing w:line="240" w:lineRule="auto"/>
            </w:pPr>
            <w:r>
              <w:t xml:space="preserve">Overview of Language and Literacy Development, Birth-5 </w:t>
            </w:r>
            <w:proofErr w:type="spellStart"/>
            <w:r>
              <w:t>yrs</w:t>
            </w:r>
            <w:proofErr w:type="spellEnd"/>
          </w:p>
          <w:p w14:paraId="1C9E12B9" w14:textId="2DE66380" w:rsidR="00F64260" w:rsidRDefault="000440FC" w:rsidP="00115A68">
            <w:pPr>
              <w:pStyle w:val="ListParagraph"/>
              <w:numPr>
                <w:ilvl w:val="1"/>
                <w:numId w:val="8"/>
              </w:numPr>
              <w:spacing w:line="240" w:lineRule="auto"/>
            </w:pPr>
            <w:r>
              <w:t>Review Teaching Candidate Professional Goals</w:t>
            </w:r>
          </w:p>
          <w:p w14:paraId="13FFC6A3" w14:textId="56741EE0" w:rsidR="00115A68" w:rsidRDefault="000440FC" w:rsidP="000440FC">
            <w:pPr>
              <w:pStyle w:val="ListParagraph"/>
              <w:numPr>
                <w:ilvl w:val="0"/>
                <w:numId w:val="8"/>
              </w:numPr>
              <w:spacing w:line="240" w:lineRule="auto"/>
            </w:pPr>
            <w:r>
              <w:t>Knowledge of Content – Alphabet Knowledge</w:t>
            </w:r>
          </w:p>
          <w:p w14:paraId="6319D7E0" w14:textId="77777777" w:rsidR="000440FC" w:rsidRDefault="000440FC" w:rsidP="000440FC">
            <w:pPr>
              <w:pStyle w:val="ListParagraph"/>
              <w:numPr>
                <w:ilvl w:val="1"/>
                <w:numId w:val="8"/>
              </w:numPr>
              <w:spacing w:line="240" w:lineRule="auto"/>
            </w:pPr>
            <w:r>
              <w:t>Alphabet Knowledge: Letter Recognition and Production</w:t>
            </w:r>
          </w:p>
          <w:p w14:paraId="15AFB850" w14:textId="77777777" w:rsidR="000440FC" w:rsidRDefault="000440FC" w:rsidP="000440FC">
            <w:pPr>
              <w:pStyle w:val="ListParagraph"/>
              <w:numPr>
                <w:ilvl w:val="1"/>
                <w:numId w:val="8"/>
              </w:numPr>
              <w:spacing w:line="240" w:lineRule="auto"/>
            </w:pPr>
            <w:r>
              <w:t>Working with families to support learning in the home</w:t>
            </w:r>
          </w:p>
          <w:p w14:paraId="37C6CC37" w14:textId="77777777" w:rsidR="000440FC" w:rsidRDefault="000440FC" w:rsidP="000440FC">
            <w:pPr>
              <w:pStyle w:val="ListParagraph"/>
              <w:numPr>
                <w:ilvl w:val="0"/>
                <w:numId w:val="8"/>
              </w:numPr>
              <w:spacing w:line="240" w:lineRule="auto"/>
            </w:pPr>
            <w:r>
              <w:t>Knowledge of Content – Phonological Awareness</w:t>
            </w:r>
          </w:p>
          <w:p w14:paraId="41AAF111" w14:textId="77777777" w:rsidR="000440FC" w:rsidRDefault="003C60AF" w:rsidP="003C60AF">
            <w:pPr>
              <w:pStyle w:val="ListParagraph"/>
              <w:numPr>
                <w:ilvl w:val="1"/>
                <w:numId w:val="8"/>
              </w:numPr>
              <w:spacing w:line="240" w:lineRule="auto"/>
            </w:pPr>
            <w:r>
              <w:t>Phonological Awareness – the sounds of language</w:t>
            </w:r>
          </w:p>
          <w:p w14:paraId="0A96FEA1" w14:textId="77777777" w:rsidR="003C60AF" w:rsidRDefault="003C60AF" w:rsidP="003C60AF">
            <w:pPr>
              <w:pStyle w:val="ListParagraph"/>
              <w:numPr>
                <w:ilvl w:val="1"/>
                <w:numId w:val="8"/>
              </w:numPr>
              <w:spacing w:line="240" w:lineRule="auto"/>
            </w:pPr>
            <w:r>
              <w:t>Using children’s work samples to assess alphabet knowledge and phonological awareness</w:t>
            </w:r>
          </w:p>
          <w:p w14:paraId="19B7B6EE" w14:textId="77777777" w:rsidR="003C60AF" w:rsidRDefault="003C60AF" w:rsidP="003C60AF">
            <w:pPr>
              <w:pStyle w:val="ListParagraph"/>
              <w:numPr>
                <w:ilvl w:val="0"/>
                <w:numId w:val="8"/>
              </w:numPr>
              <w:spacing w:line="240" w:lineRule="auto"/>
            </w:pPr>
            <w:r>
              <w:t>Knowledge of Content – Concepts of Print</w:t>
            </w:r>
          </w:p>
          <w:p w14:paraId="1252DA3E" w14:textId="77777777" w:rsidR="003C60AF" w:rsidRDefault="003C60AF" w:rsidP="003C60AF">
            <w:pPr>
              <w:pStyle w:val="ListParagraph"/>
              <w:numPr>
                <w:ilvl w:val="1"/>
                <w:numId w:val="8"/>
              </w:numPr>
              <w:spacing w:line="240" w:lineRule="auto"/>
            </w:pPr>
            <w:r>
              <w:t>Concepts of Print and Writing</w:t>
            </w:r>
          </w:p>
          <w:p w14:paraId="73BAD2A4" w14:textId="77777777" w:rsidR="003C60AF" w:rsidRDefault="003C60AF" w:rsidP="003C60AF">
            <w:pPr>
              <w:pStyle w:val="ListParagraph"/>
              <w:numPr>
                <w:ilvl w:val="1"/>
                <w:numId w:val="8"/>
              </w:numPr>
              <w:spacing w:line="240" w:lineRule="auto"/>
            </w:pPr>
            <w:r>
              <w:t>Planning emergent writing experiences in the early childhood classroom</w:t>
            </w:r>
          </w:p>
          <w:p w14:paraId="30B747BB" w14:textId="77777777" w:rsidR="003C60AF" w:rsidRDefault="003C60AF" w:rsidP="003C60AF">
            <w:pPr>
              <w:pStyle w:val="ListParagraph"/>
              <w:numPr>
                <w:ilvl w:val="0"/>
                <w:numId w:val="8"/>
              </w:numPr>
              <w:spacing w:line="240" w:lineRule="auto"/>
            </w:pPr>
            <w:r>
              <w:t>Knowledge of Content – Oral Language Development</w:t>
            </w:r>
          </w:p>
          <w:p w14:paraId="040D8129" w14:textId="77777777" w:rsidR="003C60AF" w:rsidRDefault="003C60AF" w:rsidP="003C60AF">
            <w:pPr>
              <w:pStyle w:val="ListParagraph"/>
              <w:numPr>
                <w:ilvl w:val="1"/>
                <w:numId w:val="8"/>
              </w:numPr>
              <w:spacing w:line="240" w:lineRule="auto"/>
            </w:pPr>
            <w:r>
              <w:t>Oral Language Development – building concepts from birth</w:t>
            </w:r>
          </w:p>
          <w:p w14:paraId="25B4031E" w14:textId="77777777" w:rsidR="003C60AF" w:rsidRDefault="003C60AF" w:rsidP="003C60AF">
            <w:pPr>
              <w:pStyle w:val="ListParagraph"/>
              <w:numPr>
                <w:ilvl w:val="1"/>
                <w:numId w:val="8"/>
              </w:numPr>
              <w:spacing w:line="240" w:lineRule="auto"/>
            </w:pPr>
            <w:r>
              <w:t>Children’s literature and Dialogic Reading to intentionally building language development</w:t>
            </w:r>
          </w:p>
          <w:p w14:paraId="466CBD29" w14:textId="77777777" w:rsidR="003C60AF" w:rsidRDefault="003C60AF" w:rsidP="003C60AF">
            <w:pPr>
              <w:pStyle w:val="ListParagraph"/>
              <w:numPr>
                <w:ilvl w:val="0"/>
                <w:numId w:val="8"/>
              </w:numPr>
              <w:spacing w:line="240" w:lineRule="auto"/>
            </w:pPr>
            <w:r>
              <w:t>Knowledge of Content and Students</w:t>
            </w:r>
          </w:p>
          <w:p w14:paraId="61A825C9" w14:textId="77777777" w:rsidR="003C60AF" w:rsidRDefault="003C60AF" w:rsidP="003C60AF">
            <w:pPr>
              <w:pStyle w:val="ListParagraph"/>
              <w:numPr>
                <w:ilvl w:val="1"/>
                <w:numId w:val="8"/>
              </w:numPr>
              <w:spacing w:line="240" w:lineRule="auto"/>
            </w:pPr>
            <w:r>
              <w:t>Using appropriate screening tools to identify literacy needs</w:t>
            </w:r>
          </w:p>
          <w:p w14:paraId="714B65A2" w14:textId="77777777" w:rsidR="003C60AF" w:rsidRDefault="003C60AF" w:rsidP="003C60AF">
            <w:pPr>
              <w:pStyle w:val="ListParagraph"/>
              <w:numPr>
                <w:ilvl w:val="1"/>
                <w:numId w:val="8"/>
              </w:numPr>
              <w:spacing w:line="240" w:lineRule="auto"/>
            </w:pPr>
            <w:r>
              <w:t>Establishing instructional outcomes aligned to standards (RIELDS)</w:t>
            </w:r>
          </w:p>
          <w:p w14:paraId="32BB0F77" w14:textId="77777777" w:rsidR="003C60AF" w:rsidRDefault="003C60AF" w:rsidP="003C60AF">
            <w:pPr>
              <w:pStyle w:val="ListParagraph"/>
              <w:numPr>
                <w:ilvl w:val="0"/>
                <w:numId w:val="8"/>
              </w:numPr>
              <w:spacing w:line="240" w:lineRule="auto"/>
            </w:pPr>
            <w:r>
              <w:t>Designing Coherent Instruction Aligned to RI-ICEE</w:t>
            </w:r>
          </w:p>
          <w:p w14:paraId="2DD501D9" w14:textId="77777777" w:rsidR="003C60AF" w:rsidRDefault="003C60AF" w:rsidP="003C60AF">
            <w:pPr>
              <w:pStyle w:val="ListParagraph"/>
              <w:numPr>
                <w:ilvl w:val="1"/>
                <w:numId w:val="8"/>
              </w:numPr>
              <w:spacing w:line="240" w:lineRule="auto"/>
            </w:pPr>
            <w:r>
              <w:t>Learning Activities, lesson structure, content related pedagogy</w:t>
            </w:r>
          </w:p>
          <w:p w14:paraId="2D501E46" w14:textId="77777777" w:rsidR="003C60AF" w:rsidRDefault="003C60AF" w:rsidP="003C60AF">
            <w:pPr>
              <w:pStyle w:val="ListParagraph"/>
              <w:numPr>
                <w:ilvl w:val="1"/>
                <w:numId w:val="8"/>
              </w:numPr>
              <w:spacing w:line="240" w:lineRule="auto"/>
            </w:pPr>
            <w:r>
              <w:t>Developing instructional materials and classroom resources</w:t>
            </w:r>
          </w:p>
          <w:p w14:paraId="647CA890" w14:textId="77777777" w:rsidR="003C60AF" w:rsidRDefault="003C60AF" w:rsidP="003C60AF">
            <w:pPr>
              <w:pStyle w:val="ListParagraph"/>
              <w:numPr>
                <w:ilvl w:val="1"/>
                <w:numId w:val="8"/>
              </w:numPr>
              <w:spacing w:line="240" w:lineRule="auto"/>
            </w:pPr>
            <w:r>
              <w:t>Individual and small group instructional groups, Birth-5</w:t>
            </w:r>
          </w:p>
          <w:p w14:paraId="2DE2F8D3" w14:textId="77777777" w:rsidR="003C60AF" w:rsidRDefault="003C60AF" w:rsidP="003C60AF">
            <w:pPr>
              <w:pStyle w:val="ListParagraph"/>
              <w:numPr>
                <w:ilvl w:val="1"/>
                <w:numId w:val="8"/>
              </w:numPr>
              <w:spacing w:line="240" w:lineRule="auto"/>
            </w:pPr>
            <w:r>
              <w:t>Designing formative language and literacy assessments</w:t>
            </w:r>
          </w:p>
          <w:p w14:paraId="536156C4" w14:textId="77777777" w:rsidR="003C60AF" w:rsidRDefault="003C60AF" w:rsidP="003C60AF">
            <w:pPr>
              <w:pStyle w:val="ListParagraph"/>
              <w:numPr>
                <w:ilvl w:val="0"/>
                <w:numId w:val="8"/>
              </w:numPr>
              <w:spacing w:line="240" w:lineRule="auto"/>
            </w:pPr>
            <w:r>
              <w:t>Educational Environments Aligned to RI-ICEE</w:t>
            </w:r>
          </w:p>
          <w:p w14:paraId="77CE0FAF" w14:textId="77777777" w:rsidR="003C60AF" w:rsidRDefault="003C60AF" w:rsidP="003C60AF">
            <w:pPr>
              <w:pStyle w:val="ListParagraph"/>
              <w:numPr>
                <w:ilvl w:val="1"/>
                <w:numId w:val="8"/>
              </w:numPr>
              <w:spacing w:line="240" w:lineRule="auto"/>
            </w:pPr>
            <w:r>
              <w:t>Self-assessing the literacy environment to determine adequacy of materials.</w:t>
            </w:r>
          </w:p>
          <w:p w14:paraId="0A6B9F56" w14:textId="77777777" w:rsidR="003C60AF" w:rsidRDefault="003C60AF" w:rsidP="003C60AF">
            <w:pPr>
              <w:pStyle w:val="ListParagraph"/>
              <w:numPr>
                <w:ilvl w:val="1"/>
                <w:numId w:val="8"/>
              </w:numPr>
              <w:spacing w:line="240" w:lineRule="auto"/>
            </w:pPr>
            <w:r>
              <w:t>Educator and Student interactions and Interactions Between Students</w:t>
            </w:r>
          </w:p>
          <w:p w14:paraId="2360209F" w14:textId="0393A236" w:rsidR="003C60AF" w:rsidRDefault="003C60AF" w:rsidP="003C60AF">
            <w:pPr>
              <w:pStyle w:val="ListParagraph"/>
              <w:numPr>
                <w:ilvl w:val="1"/>
                <w:numId w:val="8"/>
              </w:numPr>
              <w:spacing w:line="240" w:lineRule="auto"/>
            </w:pPr>
            <w:r>
              <w:t>Establishing a culture for language and literacy learning – Connections to RI 3</w:t>
            </w:r>
            <w:r w:rsidRPr="001F524F">
              <w:rPr>
                <w:vertAlign w:val="superscript"/>
              </w:rPr>
              <w:t>rd</w:t>
            </w:r>
            <w:r>
              <w:t xml:space="preserve"> Grade Reading outcomes</w:t>
            </w:r>
          </w:p>
          <w:p w14:paraId="50BF4FC7" w14:textId="77777777" w:rsidR="003C60AF" w:rsidRDefault="003C60AF" w:rsidP="003C60AF">
            <w:pPr>
              <w:pStyle w:val="ListParagraph"/>
              <w:numPr>
                <w:ilvl w:val="1"/>
                <w:numId w:val="8"/>
              </w:numPr>
              <w:spacing w:line="240" w:lineRule="auto"/>
            </w:pPr>
            <w:r>
              <w:t>Discussing the importance of content and expectations for learning and achievement</w:t>
            </w:r>
          </w:p>
          <w:p w14:paraId="3A1400F2" w14:textId="77777777" w:rsidR="003C60AF" w:rsidRDefault="003C60AF" w:rsidP="003C60AF">
            <w:pPr>
              <w:pStyle w:val="ListParagraph"/>
              <w:numPr>
                <w:ilvl w:val="0"/>
                <w:numId w:val="8"/>
              </w:numPr>
              <w:spacing w:line="240" w:lineRule="auto"/>
            </w:pPr>
            <w:r>
              <w:lastRenderedPageBreak/>
              <w:t>Improving Language and Literacy Instruction</w:t>
            </w:r>
          </w:p>
          <w:p w14:paraId="1DFE87A4" w14:textId="77777777" w:rsidR="003C60AF" w:rsidRDefault="001D65C5" w:rsidP="001D65C5">
            <w:pPr>
              <w:pStyle w:val="ListParagraph"/>
              <w:numPr>
                <w:ilvl w:val="1"/>
                <w:numId w:val="8"/>
              </w:numPr>
              <w:spacing w:line="240" w:lineRule="auto"/>
            </w:pPr>
            <w:r>
              <w:t>Revising lesson plans: Communicating with students expectations for learning</w:t>
            </w:r>
          </w:p>
          <w:p w14:paraId="6B09341A" w14:textId="77777777" w:rsidR="001D65C5" w:rsidRDefault="001D65C5" w:rsidP="001D65C5">
            <w:pPr>
              <w:pStyle w:val="ListParagraph"/>
              <w:numPr>
                <w:ilvl w:val="1"/>
                <w:numId w:val="8"/>
              </w:numPr>
              <w:spacing w:line="240" w:lineRule="auto"/>
            </w:pPr>
            <w:r>
              <w:t>The importance of clear directions and procedures</w:t>
            </w:r>
          </w:p>
          <w:p w14:paraId="3B0042DB" w14:textId="77777777" w:rsidR="001D65C5" w:rsidRDefault="001D65C5" w:rsidP="001D65C5">
            <w:pPr>
              <w:pStyle w:val="ListParagraph"/>
              <w:numPr>
                <w:ilvl w:val="0"/>
                <w:numId w:val="8"/>
              </w:numPr>
              <w:spacing w:line="240" w:lineRule="auto"/>
            </w:pPr>
            <w:r>
              <w:t>Engaging Students in Literacy Learning</w:t>
            </w:r>
          </w:p>
          <w:p w14:paraId="5DF003DA" w14:textId="77777777" w:rsidR="001D65C5" w:rsidRDefault="001D65C5" w:rsidP="001D65C5">
            <w:pPr>
              <w:pStyle w:val="ListParagraph"/>
              <w:numPr>
                <w:ilvl w:val="1"/>
                <w:numId w:val="8"/>
              </w:numPr>
              <w:spacing w:line="240" w:lineRule="auto"/>
            </w:pPr>
            <w:r>
              <w:t>Projects, activities, and assignments</w:t>
            </w:r>
          </w:p>
          <w:p w14:paraId="6E1E4A02" w14:textId="77777777" w:rsidR="001D65C5" w:rsidRDefault="001D65C5" w:rsidP="001D65C5">
            <w:pPr>
              <w:pStyle w:val="ListParagraph"/>
              <w:numPr>
                <w:ilvl w:val="1"/>
                <w:numId w:val="8"/>
              </w:numPr>
              <w:spacing w:line="240" w:lineRule="auto"/>
            </w:pPr>
            <w:r>
              <w:t>Instructional materials and supportive technologies – selecting appropriate strategies</w:t>
            </w:r>
          </w:p>
          <w:p w14:paraId="6C6C4EA6" w14:textId="77777777" w:rsidR="001D65C5" w:rsidRDefault="001D65C5" w:rsidP="001D65C5">
            <w:pPr>
              <w:pStyle w:val="ListParagraph"/>
              <w:numPr>
                <w:ilvl w:val="0"/>
                <w:numId w:val="8"/>
              </w:numPr>
              <w:spacing w:line="240" w:lineRule="auto"/>
            </w:pPr>
            <w:r>
              <w:t>Using Assessment in Instruction</w:t>
            </w:r>
          </w:p>
          <w:p w14:paraId="10FA34F8" w14:textId="77777777" w:rsidR="001D65C5" w:rsidRDefault="001D65C5" w:rsidP="001D65C5">
            <w:pPr>
              <w:pStyle w:val="ListParagraph"/>
              <w:numPr>
                <w:ilvl w:val="1"/>
                <w:numId w:val="8"/>
              </w:numPr>
              <w:spacing w:line="240" w:lineRule="auto"/>
            </w:pPr>
            <w:r>
              <w:t>Developing assessment criteria that are measureable and aligned to outcomes</w:t>
            </w:r>
          </w:p>
          <w:p w14:paraId="3F68873B" w14:textId="77777777" w:rsidR="001D65C5" w:rsidRDefault="001D65C5" w:rsidP="001D65C5">
            <w:pPr>
              <w:pStyle w:val="ListParagraph"/>
              <w:numPr>
                <w:ilvl w:val="1"/>
                <w:numId w:val="8"/>
              </w:numPr>
              <w:spacing w:line="240" w:lineRule="auto"/>
            </w:pPr>
            <w:r>
              <w:t>Procedures for monitoring student learning and providing feedback to students, maintaining accurate records</w:t>
            </w:r>
          </w:p>
          <w:p w14:paraId="6E22867B" w14:textId="77777777" w:rsidR="001D65C5" w:rsidRDefault="001D65C5" w:rsidP="001D65C5">
            <w:pPr>
              <w:pStyle w:val="ListParagraph"/>
              <w:numPr>
                <w:ilvl w:val="0"/>
                <w:numId w:val="8"/>
              </w:numPr>
              <w:spacing w:line="240" w:lineRule="auto"/>
            </w:pPr>
            <w:r>
              <w:t>Professional Growth and Responsibilities</w:t>
            </w:r>
          </w:p>
          <w:p w14:paraId="2E28DEC1" w14:textId="77777777" w:rsidR="001D65C5" w:rsidRDefault="001D65C5" w:rsidP="001D65C5">
            <w:pPr>
              <w:pStyle w:val="ListParagraph"/>
              <w:numPr>
                <w:ilvl w:val="1"/>
                <w:numId w:val="8"/>
              </w:numPr>
              <w:spacing w:line="240" w:lineRule="auto"/>
            </w:pPr>
            <w:r>
              <w:t>Reflecting on literacy practices in the classroom</w:t>
            </w:r>
          </w:p>
          <w:p w14:paraId="6B2C7A47" w14:textId="2EE46C89" w:rsidR="001D65C5" w:rsidRDefault="001D65C5" w:rsidP="001D65C5">
            <w:pPr>
              <w:pStyle w:val="ListParagraph"/>
              <w:numPr>
                <w:ilvl w:val="1"/>
                <w:numId w:val="8"/>
              </w:numPr>
              <w:spacing w:line="240" w:lineRule="auto"/>
            </w:pPr>
            <w:r>
              <w:t>Communicating children’s learning with Families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06058F">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6058F">
        <w:trPr>
          <w:cantSplit/>
          <w:trHeight w:val="489"/>
        </w:trPr>
        <w:tc>
          <w:tcPr>
            <w:tcW w:w="3183" w:type="dxa"/>
            <w:vAlign w:val="center"/>
          </w:tcPr>
          <w:p w14:paraId="2B0991B7" w14:textId="7451D4BF" w:rsidR="00115A68" w:rsidRDefault="001D65C5" w:rsidP="0015571B">
            <w:pPr>
              <w:spacing w:line="240" w:lineRule="auto"/>
            </w:pPr>
            <w:r>
              <w:t>Carolyn Obel-Omia</w:t>
            </w:r>
          </w:p>
        </w:tc>
        <w:tc>
          <w:tcPr>
            <w:tcW w:w="3251" w:type="dxa"/>
            <w:vAlign w:val="center"/>
          </w:tcPr>
          <w:p w14:paraId="2927DBCB" w14:textId="025B90C9" w:rsidR="00115A68" w:rsidRDefault="00115A68" w:rsidP="0015571B">
            <w:pPr>
              <w:spacing w:line="240" w:lineRule="auto"/>
            </w:pPr>
            <w:r>
              <w:t xml:space="preserve">Chair of </w:t>
            </w:r>
            <w:r w:rsidR="001D65C5">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6058F">
        <w:trPr>
          <w:cantSplit/>
          <w:trHeight w:val="489"/>
        </w:trPr>
        <w:tc>
          <w:tcPr>
            <w:tcW w:w="3183" w:type="dxa"/>
            <w:vAlign w:val="center"/>
          </w:tcPr>
          <w:p w14:paraId="6ED2A8A6" w14:textId="0DCE29FE" w:rsidR="00115A68" w:rsidRDefault="001D65C5" w:rsidP="0015571B">
            <w:pPr>
              <w:spacing w:line="240" w:lineRule="auto"/>
            </w:pPr>
            <w:r>
              <w:t>Gerri August/Julie Horwitz</w:t>
            </w:r>
          </w:p>
        </w:tc>
        <w:tc>
          <w:tcPr>
            <w:tcW w:w="3251" w:type="dxa"/>
            <w:vAlign w:val="center"/>
          </w:tcPr>
          <w:p w14:paraId="229CC930" w14:textId="2651005E" w:rsidR="00115A68" w:rsidRDefault="009608CC" w:rsidP="0015571B">
            <w:pPr>
              <w:spacing w:line="240" w:lineRule="auto"/>
            </w:pPr>
            <w:r>
              <w:t>Co-</w:t>
            </w:r>
            <w:r w:rsidR="00115A68">
              <w:t>Dean</w:t>
            </w:r>
            <w:r>
              <w:t>s</w:t>
            </w:r>
            <w:r w:rsidR="00115A68">
              <w:t xml:space="preserve"> of </w:t>
            </w:r>
            <w:r w:rsidR="001D65C5">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751FB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C065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751FBF">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751FBF">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4E20" w14:textId="77777777" w:rsidR="007C065F" w:rsidRDefault="007C065F" w:rsidP="00FA78CA">
      <w:pPr>
        <w:spacing w:line="240" w:lineRule="auto"/>
      </w:pPr>
      <w:r>
        <w:separator/>
      </w:r>
    </w:p>
  </w:endnote>
  <w:endnote w:type="continuationSeparator" w:id="0">
    <w:p w14:paraId="0FD48441" w14:textId="77777777" w:rsidR="007C065F" w:rsidRDefault="007C065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6058F">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6058F">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7DA20" w14:textId="77777777" w:rsidR="007C065F" w:rsidRDefault="007C065F" w:rsidP="00FA78CA">
      <w:pPr>
        <w:spacing w:line="240" w:lineRule="auto"/>
      </w:pPr>
      <w:r>
        <w:separator/>
      </w:r>
    </w:p>
  </w:footnote>
  <w:footnote w:type="continuationSeparator" w:id="0">
    <w:p w14:paraId="0DA7F912" w14:textId="77777777" w:rsidR="007C065F" w:rsidRDefault="007C065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80B74F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B6C7B">
      <w:rPr>
        <w:color w:val="4F6228"/>
      </w:rPr>
      <w:t>18-19-028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B6C7B">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38A4"/>
    <w:rsid w:val="000301C7"/>
    <w:rsid w:val="000440FC"/>
    <w:rsid w:val="0004554C"/>
    <w:rsid w:val="000556B3"/>
    <w:rsid w:val="0006058F"/>
    <w:rsid w:val="000810FF"/>
    <w:rsid w:val="000A36CD"/>
    <w:rsid w:val="000A53FC"/>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65C5"/>
    <w:rsid w:val="0020058E"/>
    <w:rsid w:val="00237355"/>
    <w:rsid w:val="0026461B"/>
    <w:rsid w:val="0027634D"/>
    <w:rsid w:val="00284473"/>
    <w:rsid w:val="00290E18"/>
    <w:rsid w:val="00292D43"/>
    <w:rsid w:val="00293639"/>
    <w:rsid w:val="00296BA1"/>
    <w:rsid w:val="0029768B"/>
    <w:rsid w:val="002A3788"/>
    <w:rsid w:val="002B1FF7"/>
    <w:rsid w:val="002B24F6"/>
    <w:rsid w:val="002B6C7B"/>
    <w:rsid w:val="002B7880"/>
    <w:rsid w:val="002C3D63"/>
    <w:rsid w:val="002D194C"/>
    <w:rsid w:val="002F36B8"/>
    <w:rsid w:val="00310D95"/>
    <w:rsid w:val="00345149"/>
    <w:rsid w:val="00376A8B"/>
    <w:rsid w:val="00391AA3"/>
    <w:rsid w:val="003A45F6"/>
    <w:rsid w:val="003B4A52"/>
    <w:rsid w:val="003C1A54"/>
    <w:rsid w:val="003C511E"/>
    <w:rsid w:val="003C60AF"/>
    <w:rsid w:val="003D7372"/>
    <w:rsid w:val="003F099C"/>
    <w:rsid w:val="003F4E82"/>
    <w:rsid w:val="00402602"/>
    <w:rsid w:val="004254A0"/>
    <w:rsid w:val="004313E6"/>
    <w:rsid w:val="004403BD"/>
    <w:rsid w:val="00442EEA"/>
    <w:rsid w:val="004779B4"/>
    <w:rsid w:val="0049755E"/>
    <w:rsid w:val="004E57C5"/>
    <w:rsid w:val="00517DB2"/>
    <w:rsid w:val="005473BC"/>
    <w:rsid w:val="005873E3"/>
    <w:rsid w:val="005B1049"/>
    <w:rsid w:val="005B23C5"/>
    <w:rsid w:val="005C23BD"/>
    <w:rsid w:val="005C3F83"/>
    <w:rsid w:val="005D389E"/>
    <w:rsid w:val="005F2A05"/>
    <w:rsid w:val="006371E3"/>
    <w:rsid w:val="00670869"/>
    <w:rsid w:val="006761E1"/>
    <w:rsid w:val="006970B0"/>
    <w:rsid w:val="006B20A9"/>
    <w:rsid w:val="006E3AF2"/>
    <w:rsid w:val="006E6680"/>
    <w:rsid w:val="006F7F90"/>
    <w:rsid w:val="00704CFF"/>
    <w:rsid w:val="00706745"/>
    <w:rsid w:val="007072F7"/>
    <w:rsid w:val="00725145"/>
    <w:rsid w:val="00731147"/>
    <w:rsid w:val="00740148"/>
    <w:rsid w:val="0074235B"/>
    <w:rsid w:val="00743AD2"/>
    <w:rsid w:val="007445F4"/>
    <w:rsid w:val="00751FBF"/>
    <w:rsid w:val="007554DE"/>
    <w:rsid w:val="00760EA6"/>
    <w:rsid w:val="00795D54"/>
    <w:rsid w:val="00796AF7"/>
    <w:rsid w:val="007970C3"/>
    <w:rsid w:val="007A5702"/>
    <w:rsid w:val="007B10BE"/>
    <w:rsid w:val="007C065F"/>
    <w:rsid w:val="008122C6"/>
    <w:rsid w:val="0083074C"/>
    <w:rsid w:val="0085229B"/>
    <w:rsid w:val="008555D8"/>
    <w:rsid w:val="008628B1"/>
    <w:rsid w:val="00865915"/>
    <w:rsid w:val="00872775"/>
    <w:rsid w:val="00873444"/>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46B8"/>
    <w:rsid w:val="009458D2"/>
    <w:rsid w:val="00946B20"/>
    <w:rsid w:val="009608CC"/>
    <w:rsid w:val="0098046D"/>
    <w:rsid w:val="00984B36"/>
    <w:rsid w:val="009A4E6F"/>
    <w:rsid w:val="009A58C1"/>
    <w:rsid w:val="009B0A54"/>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46CD"/>
    <w:rsid w:val="00A76B76"/>
    <w:rsid w:val="00A83A6C"/>
    <w:rsid w:val="00A85BAB"/>
    <w:rsid w:val="00A87611"/>
    <w:rsid w:val="00A94B5A"/>
    <w:rsid w:val="00AC3032"/>
    <w:rsid w:val="00AD28D3"/>
    <w:rsid w:val="00AE78C2"/>
    <w:rsid w:val="00AE7A3D"/>
    <w:rsid w:val="00B02480"/>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2B0"/>
    <w:rsid w:val="00DA73A0"/>
    <w:rsid w:val="00DB23D4"/>
    <w:rsid w:val="00DB63D4"/>
    <w:rsid w:val="00DD69AE"/>
    <w:rsid w:val="00DE2B7A"/>
    <w:rsid w:val="00DF4FCD"/>
    <w:rsid w:val="00DF6D4C"/>
    <w:rsid w:val="00DF7C07"/>
    <w:rsid w:val="00E0180E"/>
    <w:rsid w:val="00E245A4"/>
    <w:rsid w:val="00E36AF7"/>
    <w:rsid w:val="00E4755D"/>
    <w:rsid w:val="00E641DE"/>
    <w:rsid w:val="00EB33FD"/>
    <w:rsid w:val="00EC63A4"/>
    <w:rsid w:val="00EC7B24"/>
    <w:rsid w:val="00ED1712"/>
    <w:rsid w:val="00ED43C6"/>
    <w:rsid w:val="00F15B95"/>
    <w:rsid w:val="00F3256C"/>
    <w:rsid w:val="00F32980"/>
    <w:rsid w:val="00F541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67Z3ZXSPZZWZ-949-694</_dlc_DocId>
    <_dlc_DocIdUrl xmlns="67887a43-7e4d-4c1c-91d7-15e417b1b8ab">
      <Url>https://w3.ric.edu/curriculum_committee/_layouts/15/DocIdRedir.aspx?ID=67Z3ZXSPZZWZ-949-694</Url>
      <Description>67Z3ZXSPZZWZ-949-694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EE31B1F1-D07B-4E0B-8692-48512F32E7FE}"/>
</file>

<file path=docProps/app.xml><?xml version="1.0" encoding="utf-8"?>
<Properties xmlns="http://schemas.openxmlformats.org/officeDocument/2006/extended-properties" xmlns:vt="http://schemas.openxmlformats.org/officeDocument/2006/docPropsVTypes">
  <Template>Normal.dotm</Template>
  <TotalTime>12</TotalTime>
  <Pages>4</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2018-10-27T16:28:00Z</dcterms:created>
  <dcterms:modified xsi:type="dcterms:W3CDTF">2018-11-16T22:18:00Z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3010367f-51ff-48cf-937e-74e709db6709</vt:lpwstr>
  </property>
</Properties>
</file>