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lang w:eastAsia="zh-CN"/>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8B0111E" w:rsidR="00F64260" w:rsidRPr="00A83A6C" w:rsidRDefault="00E72DFC" w:rsidP="00B862BF">
            <w:pPr>
              <w:pStyle w:val="Heading5"/>
              <w:rPr>
                <w:b/>
              </w:rPr>
            </w:pPr>
            <w:bookmarkStart w:id="0" w:name="Proposal"/>
            <w:bookmarkEnd w:id="0"/>
            <w:r>
              <w:rPr>
                <w:b/>
              </w:rPr>
              <w:t>SPED</w:t>
            </w:r>
            <w:r w:rsidR="0076666D">
              <w:rPr>
                <w:b/>
              </w:rPr>
              <w:t xml:space="preserve"> 333</w:t>
            </w:r>
            <w:r w:rsidR="00B858DB">
              <w:rPr>
                <w:b/>
              </w:rPr>
              <w:t>: Introduction to Special Education</w:t>
            </w:r>
            <w:r>
              <w:rPr>
                <w:b/>
              </w:rPr>
              <w:t>: Policies/Practices</w:t>
            </w:r>
            <w:r w:rsidR="00B858DB">
              <w:rPr>
                <w:b/>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F38B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9812D53" w:rsidR="00F64260" w:rsidRPr="00A83A6C" w:rsidRDefault="00B858DB" w:rsidP="00B862BF">
            <w:pPr>
              <w:pStyle w:val="Heading5"/>
              <w:rPr>
                <w:b/>
              </w:rPr>
            </w:pPr>
            <w:bookmarkStart w:id="3" w:name="Ifapplicable"/>
            <w:bookmarkEnd w:id="3"/>
            <w:r>
              <w:rPr>
                <w:b/>
              </w:rPr>
              <w:t>new course</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D18F308" w:rsidR="00B858DB" w:rsidRPr="005F2A05" w:rsidRDefault="00F64260" w:rsidP="00B858DB">
            <w:pPr>
              <w:rPr>
                <w:b/>
              </w:rPr>
            </w:pPr>
            <w:bookmarkStart w:id="4" w:name="type"/>
            <w:r w:rsidRPr="005F2A05">
              <w:rPr>
                <w:b/>
              </w:rPr>
              <w:t xml:space="preserve">Course: </w:t>
            </w:r>
            <w:r>
              <w:rPr>
                <w:b/>
              </w:rPr>
              <w:t xml:space="preserve"> </w:t>
            </w:r>
            <w:r w:rsidRPr="005F2A05">
              <w:rPr>
                <w:b/>
              </w:rPr>
              <w:t>creation</w:t>
            </w:r>
            <w:bookmarkEnd w:id="4"/>
            <w:r w:rsidR="00B858DB">
              <w:rPr>
                <w:b/>
              </w:rPr>
              <w:t xml:space="preserve"> </w:t>
            </w:r>
          </w:p>
          <w:p w14:paraId="52ECEFB4" w14:textId="77570F16"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587CFEA" w:rsidR="00F64260" w:rsidRPr="00B605CE" w:rsidRDefault="00B858DB" w:rsidP="00B862BF">
            <w:pPr>
              <w:rPr>
                <w:b/>
              </w:rPr>
            </w:pPr>
            <w:bookmarkStart w:id="5" w:name="Originator"/>
            <w:bookmarkEnd w:id="5"/>
            <w:r>
              <w:rPr>
                <w:b/>
              </w:rPr>
              <w:t>Marie Lynch</w:t>
            </w:r>
          </w:p>
        </w:tc>
        <w:tc>
          <w:tcPr>
            <w:tcW w:w="1210" w:type="pct"/>
          </w:tcPr>
          <w:p w14:paraId="788D9512" w14:textId="19B60691" w:rsidR="00F64260" w:rsidRPr="00946B20" w:rsidRDefault="00CF38B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21F8C1A" w:rsidR="00F64260" w:rsidRPr="00B605CE" w:rsidRDefault="00B858DB" w:rsidP="00B862BF">
            <w:pPr>
              <w:rPr>
                <w:b/>
              </w:rPr>
            </w:pPr>
            <w:bookmarkStart w:id="6" w:name="home_dept"/>
            <w:bookmarkEnd w:id="6"/>
            <w:r>
              <w:rPr>
                <w:b/>
              </w:rPr>
              <w:t>Special Education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1A0FE7F0" w14:textId="77777777" w:rsidR="004D1321" w:rsidRDefault="00A3684F" w:rsidP="00071DBC">
            <w:r>
              <w:t xml:space="preserve">The purpose of this proposal is to </w:t>
            </w:r>
            <w:r w:rsidR="002629B3">
              <w:t>offer</w:t>
            </w:r>
            <w:r>
              <w:t xml:space="preserve"> key changes in teacher preparation </w:t>
            </w:r>
            <w:r w:rsidR="002629B3">
              <w:t>for the general educator</w:t>
            </w:r>
            <w:r>
              <w:t>.  I</w:t>
            </w:r>
            <w:r w:rsidR="00FB420C">
              <w:t>n response to the RI Department of Education’s program approval report</w:t>
            </w:r>
            <w:r>
              <w:t>,</w:t>
            </w:r>
            <w:r w:rsidR="00C7461B">
              <w:t xml:space="preserve"> </w:t>
            </w:r>
            <w:r>
              <w:t>all FSEHD undergraduate teacher prep programs were asked to redesign their programs and course offerings</w:t>
            </w:r>
            <w:r w:rsidR="00FB420C">
              <w:t xml:space="preserve">.  </w:t>
            </w:r>
            <w:r w:rsidR="00C7461B">
              <w:t>Thus, the</w:t>
            </w:r>
            <w:r w:rsidR="00C7461B" w:rsidRPr="00ED5A7F">
              <w:t xml:space="preserve"> </w:t>
            </w:r>
            <w:r w:rsidR="00C7461B">
              <w:t xml:space="preserve">Department </w:t>
            </w:r>
            <w:r>
              <w:t xml:space="preserve">of </w:t>
            </w:r>
            <w:r w:rsidRPr="00ED5A7F">
              <w:t xml:space="preserve">Special Education </w:t>
            </w:r>
            <w:r w:rsidR="002629B3">
              <w:t>w</w:t>
            </w:r>
            <w:r w:rsidR="00C7461B">
              <w:t xml:space="preserve">as charged with offering additional coursework to </w:t>
            </w:r>
            <w:r>
              <w:t xml:space="preserve">better </w:t>
            </w:r>
            <w:r w:rsidR="00C7461B">
              <w:t xml:space="preserve">prepare general educators for the </w:t>
            </w:r>
            <w:r w:rsidR="002629B3">
              <w:t xml:space="preserve">social, emotional, and learning diversity inherent in all </w:t>
            </w:r>
            <w:r w:rsidR="00C7461B">
              <w:t>classroom</w:t>
            </w:r>
            <w:r w:rsidR="002629B3">
              <w:t>s</w:t>
            </w:r>
            <w:r w:rsidR="00C7461B">
              <w:t xml:space="preserve">.  </w:t>
            </w:r>
          </w:p>
          <w:p w14:paraId="42F7A258" w14:textId="77777777" w:rsidR="004D1321" w:rsidRDefault="004D1321" w:rsidP="00071DBC"/>
          <w:p w14:paraId="2CAE390D" w14:textId="0C7951E6" w:rsidR="00F64260" w:rsidRPr="004D1321" w:rsidRDefault="00C7461B" w:rsidP="004D1321">
            <w:r>
              <w:t xml:space="preserve">This course serves as the initial course in a two-course sequence (with SPED433) </w:t>
            </w:r>
            <w:r w:rsidR="00DE77B0">
              <w:t>focused on</w:t>
            </w:r>
            <w:r>
              <w:t xml:space="preserve"> </w:t>
            </w:r>
            <w:r w:rsidR="00445282">
              <w:t xml:space="preserve">policies/procedures </w:t>
            </w:r>
            <w:r w:rsidR="00DE77B0">
              <w:t>in</w:t>
            </w:r>
            <w:r w:rsidR="00445282">
              <w:t xml:space="preserve"> special education</w:t>
            </w:r>
            <w:r w:rsidR="00DE77B0">
              <w:t>.</w:t>
            </w:r>
            <w:r w:rsidR="004D1321">
              <w:t xml:space="preserve">  </w:t>
            </w:r>
            <w:r w:rsidR="00FB420C">
              <w:t>E</w:t>
            </w:r>
            <w:r w:rsidR="00071DBC">
              <w:t xml:space="preserve">nrollment </w:t>
            </w:r>
            <w:r w:rsidR="00FB420C">
              <w:t>in a</w:t>
            </w:r>
            <w:r w:rsidR="00071DBC">
              <w:t xml:space="preserve"> specific </w:t>
            </w:r>
            <w:r w:rsidR="00A3684F">
              <w:t xml:space="preserve">(non-special education) </w:t>
            </w:r>
            <w:r w:rsidR="00FB420C">
              <w:t xml:space="preserve">teaching program </w:t>
            </w:r>
            <w:r w:rsidR="00A3684F">
              <w:t>will be required</w:t>
            </w:r>
            <w:r w:rsidR="00071DBC">
              <w:t xml:space="preserve">.  </w:t>
            </w: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41EFFC68" w14:textId="722F9291"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D37A5B9" w:rsidR="00517DB2" w:rsidRPr="00870690" w:rsidRDefault="001E0C5D" w:rsidP="00517DB2">
            <w:bookmarkStart w:id="8" w:name="student_impact"/>
            <w:bookmarkEnd w:id="8"/>
            <w:r w:rsidRPr="00870690">
              <w:t>Since all programs have redesigned their course offerings, it is not assumed that this additional course will have a negative effect.  Positive impact is expected with core knowledge and readiness for the field.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A18A74B" w:rsidR="00517DB2" w:rsidRPr="00870690" w:rsidRDefault="001E0C5D" w:rsidP="00517DB2">
            <w:bookmarkStart w:id="9" w:name="prog_impact"/>
            <w:bookmarkEnd w:id="9"/>
            <w:r w:rsidRPr="00870690">
              <w:t>FSEHD Teacher Preparation Programs: Educational Studies (Secondary Education), Elementary Education, Health/PE</w:t>
            </w:r>
            <w:r w:rsidR="00B90C73">
              <w:t>, Art, Music</w:t>
            </w:r>
            <w:r w:rsidRPr="00870690">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F38B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B80F0CE" w:rsidR="008D52B7" w:rsidRPr="00870690" w:rsidRDefault="00EB304E" w:rsidP="008D52B7">
            <w:r w:rsidRPr="00870690">
              <w:t>There may be a need to hire faculty to help wit</w:t>
            </w:r>
            <w:r w:rsidR="000B627F">
              <w:t>h the</w:t>
            </w:r>
            <w:r w:rsidRPr="00870690">
              <w:t xml:space="preserve"> additional coursework in all non-special education teacher prep programs.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F38B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F49E61C" w:rsidR="008D52B7" w:rsidRPr="00870690" w:rsidRDefault="00EB304E" w:rsidP="008D52B7">
            <w:r w:rsidRPr="00870690">
              <w:t>This course is similar to other introductory courses.  Thus, no additional library resources are anticipated.</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F38B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049F78C" w:rsidR="008D52B7" w:rsidRPr="00870690" w:rsidRDefault="00EB304E" w:rsidP="008D52B7">
            <w:r w:rsidRPr="00870690">
              <w:t>This course is similar to other introductory courses.  Thus, no additional technological resources are anticipated.</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F38B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6305071" w:rsidR="008D52B7" w:rsidRPr="00870690" w:rsidRDefault="00EB304E" w:rsidP="008D52B7">
            <w:r w:rsidRPr="00870690">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E935158" w:rsidR="00F64260" w:rsidRPr="00B605CE" w:rsidRDefault="00D611C3" w:rsidP="00B862BF">
            <w:pPr>
              <w:rPr>
                <w:b/>
              </w:rPr>
            </w:pPr>
            <w:bookmarkStart w:id="10" w:name="date_submitted"/>
            <w:bookmarkEnd w:id="10"/>
            <w:r>
              <w:rPr>
                <w:b/>
              </w:rPr>
              <w:t>Fall</w:t>
            </w:r>
            <w:r w:rsidR="00340495">
              <w:rPr>
                <w:b/>
              </w:rPr>
              <w:t xml:space="preserve">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5089D925" w:rsidR="00F64260" w:rsidRPr="00870690" w:rsidRDefault="00F64260" w:rsidP="00B862BF">
            <w:bookmarkStart w:id="11" w:name="Semester_effective"/>
            <w:bookmarkEnd w:id="11"/>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097"/>
        <w:gridCol w:w="7683"/>
      </w:tblGrid>
      <w:tr w:rsidR="00E32F23" w:rsidRPr="006E3AF2" w14:paraId="6EE19C38" w14:textId="77777777" w:rsidTr="000A048C">
        <w:trPr>
          <w:tblHeader/>
        </w:trPr>
        <w:tc>
          <w:tcPr>
            <w:tcW w:w="3100" w:type="dxa"/>
            <w:shd w:val="clear" w:color="auto" w:fill="FABF8F"/>
            <w:noWrap/>
            <w:vAlign w:val="center"/>
          </w:tcPr>
          <w:p w14:paraId="4F9C323F" w14:textId="77777777" w:rsidR="00E32F23" w:rsidRPr="00A83A6C" w:rsidRDefault="00E32F23" w:rsidP="008847FE">
            <w:pPr>
              <w:pStyle w:val="Heading5"/>
              <w:keepNext/>
              <w:spacing w:before="0" w:after="0" w:line="240" w:lineRule="auto"/>
            </w:pPr>
          </w:p>
        </w:tc>
        <w:tc>
          <w:tcPr>
            <w:tcW w:w="7690" w:type="dxa"/>
            <w:noWrap/>
          </w:tcPr>
          <w:p w14:paraId="5F0965AE" w14:textId="77777777" w:rsidR="00E32F23" w:rsidRDefault="00E32F23" w:rsidP="008847FE">
            <w:pPr>
              <w:pStyle w:val="Heading5"/>
              <w:keepNext/>
              <w:spacing w:before="0" w:after="0" w:line="240" w:lineRule="auto"/>
              <w:jc w:val="center"/>
            </w:pPr>
            <w:r w:rsidRPr="00A83A6C">
              <w:t>New</w:t>
            </w:r>
          </w:p>
          <w:p w14:paraId="60386759" w14:textId="24AD3776" w:rsidR="00E32F23" w:rsidRPr="006B20A9" w:rsidRDefault="00E32F23" w:rsidP="006B20A9">
            <w:r>
              <w:t>Examples are provided for guidance, delete the ones that do not apply</w:t>
            </w:r>
          </w:p>
        </w:tc>
      </w:tr>
      <w:tr w:rsidR="00E32F23" w:rsidRPr="006E3AF2" w14:paraId="643E78C9" w14:textId="77777777" w:rsidTr="000A048C">
        <w:tc>
          <w:tcPr>
            <w:tcW w:w="3100" w:type="dxa"/>
            <w:noWrap/>
            <w:vAlign w:val="center"/>
          </w:tcPr>
          <w:p w14:paraId="6032F6D8" w14:textId="77777777" w:rsidR="00E32F23" w:rsidRPr="006E3AF2" w:rsidRDefault="00E32F23"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690" w:type="dxa"/>
            <w:noWrap/>
          </w:tcPr>
          <w:p w14:paraId="6540064C" w14:textId="45A72E3D" w:rsidR="00E32F23" w:rsidRPr="005C634F" w:rsidRDefault="00E32F23" w:rsidP="001429AA">
            <w:pPr>
              <w:spacing w:line="240" w:lineRule="auto"/>
            </w:pPr>
            <w:bookmarkStart w:id="12" w:name="cours_title"/>
            <w:bookmarkEnd w:id="12"/>
            <w:r w:rsidRPr="005C634F">
              <w:t>SPED 333</w:t>
            </w:r>
          </w:p>
        </w:tc>
      </w:tr>
      <w:tr w:rsidR="00E32F23" w:rsidRPr="006E3AF2" w14:paraId="203B0C45" w14:textId="77777777" w:rsidTr="000A048C">
        <w:tc>
          <w:tcPr>
            <w:tcW w:w="3100" w:type="dxa"/>
            <w:noWrap/>
            <w:vAlign w:val="center"/>
          </w:tcPr>
          <w:p w14:paraId="4BAC956E" w14:textId="77777777" w:rsidR="00E32F23" w:rsidRPr="006E3AF2" w:rsidRDefault="00E32F23" w:rsidP="00013152">
            <w:pPr>
              <w:spacing w:line="240" w:lineRule="auto"/>
            </w:pPr>
            <w:r>
              <w:t>B.2. C</w:t>
            </w:r>
            <w:r w:rsidRPr="006E3AF2">
              <w:t>ross listing number</w:t>
            </w:r>
            <w:r>
              <w:t xml:space="preserve"> if any</w:t>
            </w:r>
          </w:p>
        </w:tc>
        <w:tc>
          <w:tcPr>
            <w:tcW w:w="7690" w:type="dxa"/>
            <w:noWrap/>
          </w:tcPr>
          <w:p w14:paraId="4E2FF0F0" w14:textId="079809B5" w:rsidR="00E32F23" w:rsidRPr="009F029C" w:rsidRDefault="00E32F23" w:rsidP="001429AA">
            <w:pPr>
              <w:spacing w:line="240" w:lineRule="auto"/>
              <w:rPr>
                <w:b/>
              </w:rPr>
            </w:pPr>
          </w:p>
        </w:tc>
      </w:tr>
      <w:tr w:rsidR="00E32F23" w:rsidRPr="006E3AF2" w14:paraId="5C8827C3" w14:textId="77777777" w:rsidTr="000A048C">
        <w:tc>
          <w:tcPr>
            <w:tcW w:w="3100" w:type="dxa"/>
            <w:noWrap/>
            <w:vAlign w:val="center"/>
          </w:tcPr>
          <w:p w14:paraId="145267D2" w14:textId="77777777" w:rsidR="00E32F23" w:rsidRPr="006E3AF2" w:rsidRDefault="00E32F23"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7690" w:type="dxa"/>
            <w:noWrap/>
          </w:tcPr>
          <w:p w14:paraId="2B9DB727" w14:textId="25F42A4B" w:rsidR="00E32F23" w:rsidRPr="005C634F" w:rsidRDefault="00E32F23" w:rsidP="001429AA">
            <w:pPr>
              <w:spacing w:line="240" w:lineRule="auto"/>
            </w:pPr>
            <w:bookmarkStart w:id="13" w:name="title"/>
            <w:bookmarkEnd w:id="13"/>
            <w:r w:rsidRPr="005C634F">
              <w:rPr>
                <w:rFonts w:ascii="Arial" w:eastAsia="Arial" w:hAnsi="Arial" w:cs="Arial"/>
                <w:color w:val="000000"/>
              </w:rPr>
              <w:t>Introduction to Special Education: Policies/Practices</w:t>
            </w:r>
          </w:p>
        </w:tc>
      </w:tr>
      <w:tr w:rsidR="00E32F23" w:rsidRPr="006E3AF2" w14:paraId="76E4D772" w14:textId="77777777" w:rsidTr="000A048C">
        <w:tc>
          <w:tcPr>
            <w:tcW w:w="3100" w:type="dxa"/>
            <w:noWrap/>
            <w:vAlign w:val="center"/>
          </w:tcPr>
          <w:p w14:paraId="6E6A4073" w14:textId="77777777" w:rsidR="00E32F23" w:rsidRPr="006E3AF2" w:rsidRDefault="00E32F23"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7690" w:type="dxa"/>
            <w:noWrap/>
          </w:tcPr>
          <w:p w14:paraId="59B98B03" w14:textId="7E5C13CE" w:rsidR="00E32F23" w:rsidRPr="0067570D" w:rsidRDefault="00E32F23" w:rsidP="005C634F">
            <w:pPr>
              <w:pBdr>
                <w:top w:val="nil"/>
                <w:left w:val="nil"/>
                <w:bottom w:val="nil"/>
                <w:right w:val="nil"/>
                <w:between w:val="nil"/>
              </w:pBdr>
              <w:rPr>
                <w:rFonts w:asciiTheme="minorHAnsi" w:hAnsiTheme="minorHAnsi"/>
                <w:color w:val="000000"/>
              </w:rPr>
            </w:pPr>
            <w:bookmarkStart w:id="14" w:name="description"/>
            <w:bookmarkEnd w:id="14"/>
            <w:r w:rsidRPr="0067570D">
              <w:rPr>
                <w:rFonts w:asciiTheme="minorHAnsi" w:eastAsia="Arial" w:hAnsiTheme="minorHAnsi" w:cs="Arial"/>
                <w:color w:val="000000"/>
              </w:rPr>
              <w:t>Special education policies/practices will be addressed.  </w:t>
            </w:r>
            <w:r w:rsidR="00181B1A">
              <w:rPr>
                <w:rFonts w:asciiTheme="minorHAnsi" w:eastAsia="Arial" w:hAnsiTheme="minorHAnsi" w:cs="Arial"/>
                <w:color w:val="000000"/>
              </w:rPr>
              <w:t>General educator candidates explore</w:t>
            </w:r>
            <w:r w:rsidRPr="0067570D">
              <w:rPr>
                <w:rFonts w:asciiTheme="minorHAnsi" w:eastAsia="Arial" w:hAnsiTheme="minorHAnsi" w:cs="Arial"/>
                <w:color w:val="000000"/>
              </w:rPr>
              <w:t xml:space="preserve"> specific teaching strategies and legal/ethical implications for working with students/families with exceptionalities.</w:t>
            </w:r>
          </w:p>
          <w:p w14:paraId="51C7BE85" w14:textId="77777777" w:rsidR="00E32F23" w:rsidRPr="009F029C" w:rsidRDefault="00E32F23" w:rsidP="001429AA">
            <w:pPr>
              <w:spacing w:line="240" w:lineRule="auto"/>
              <w:rPr>
                <w:b/>
              </w:rPr>
            </w:pPr>
          </w:p>
        </w:tc>
      </w:tr>
      <w:tr w:rsidR="00E32F23" w:rsidRPr="006E3AF2" w14:paraId="6B87DAE3" w14:textId="77777777" w:rsidTr="000A048C">
        <w:tc>
          <w:tcPr>
            <w:tcW w:w="3100" w:type="dxa"/>
            <w:noWrap/>
            <w:vAlign w:val="center"/>
          </w:tcPr>
          <w:p w14:paraId="442A162B" w14:textId="2FB7287C" w:rsidR="00E32F23" w:rsidRPr="006E3AF2" w:rsidRDefault="00E32F23" w:rsidP="00013152">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7690" w:type="dxa"/>
            <w:noWrap/>
          </w:tcPr>
          <w:p w14:paraId="4DA91B44" w14:textId="3B86A1F0" w:rsidR="00E32F23" w:rsidRPr="0067570D" w:rsidRDefault="00E32F23" w:rsidP="001429AA">
            <w:pPr>
              <w:spacing w:line="240" w:lineRule="auto"/>
              <w:rPr>
                <w:rFonts w:asciiTheme="minorHAnsi" w:hAnsiTheme="minorHAnsi"/>
                <w:b/>
              </w:rPr>
            </w:pPr>
            <w:bookmarkStart w:id="15" w:name="prereqs"/>
            <w:bookmarkEnd w:id="15"/>
            <w:r w:rsidRPr="0067570D">
              <w:rPr>
                <w:rFonts w:asciiTheme="minorHAnsi" w:eastAsia="Arial" w:hAnsiTheme="minorHAnsi" w:cs="Arial"/>
              </w:rPr>
              <w:t xml:space="preserve">Admission to and retention in a teacher preparation program; prior </w:t>
            </w:r>
            <w:r w:rsidR="00B90C73" w:rsidRPr="0067570D">
              <w:rPr>
                <w:rFonts w:asciiTheme="minorHAnsi" w:eastAsia="Arial" w:hAnsiTheme="minorHAnsi" w:cs="Arial"/>
              </w:rPr>
              <w:t xml:space="preserve">or concurrent </w:t>
            </w:r>
            <w:r w:rsidRPr="0067570D">
              <w:rPr>
                <w:rFonts w:asciiTheme="minorHAnsi" w:eastAsia="Arial" w:hAnsiTheme="minorHAnsi" w:cs="Arial"/>
              </w:rPr>
              <w:t xml:space="preserve">enrollment </w:t>
            </w:r>
            <w:r w:rsidR="001C7D4E">
              <w:rPr>
                <w:rFonts w:asciiTheme="minorHAnsi" w:eastAsia="Arial" w:hAnsiTheme="minorHAnsi" w:cs="Arial"/>
              </w:rPr>
              <w:t xml:space="preserve">in </w:t>
            </w:r>
            <w:r w:rsidR="001C7D4E" w:rsidRPr="00316CF6">
              <w:rPr>
                <w:rStyle w:val="Hyperlink"/>
                <w:rFonts w:ascii="Arial" w:hAnsi="Arial" w:cs="Arial"/>
                <w:color w:val="auto"/>
                <w:sz w:val="20"/>
                <w:szCs w:val="20"/>
                <w:u w:val="none"/>
                <w:shd w:val="clear" w:color="auto" w:fill="FFFFFF"/>
              </w:rPr>
              <w:t xml:space="preserve">ECED </w:t>
            </w:r>
            <w:r w:rsidR="005E4EB0">
              <w:rPr>
                <w:rStyle w:val="Hyperlink"/>
                <w:rFonts w:ascii="Arial" w:hAnsi="Arial" w:cs="Arial"/>
                <w:color w:val="auto"/>
                <w:sz w:val="20"/>
                <w:szCs w:val="20"/>
                <w:u w:val="none"/>
                <w:shd w:val="clear" w:color="auto" w:fill="FFFFFF"/>
              </w:rPr>
              <w:t>322</w:t>
            </w:r>
            <w:bookmarkStart w:id="16" w:name="_GoBack"/>
            <w:bookmarkEnd w:id="16"/>
            <w:r w:rsidR="001C7D4E" w:rsidRPr="00316CF6">
              <w:rPr>
                <w:rFonts w:ascii="Arial" w:hAnsi="Arial" w:cs="Arial"/>
                <w:sz w:val="20"/>
                <w:szCs w:val="20"/>
                <w:shd w:val="clear" w:color="auto" w:fill="FFFFFF"/>
              </w:rPr>
              <w:t>, </w:t>
            </w:r>
            <w:r w:rsidR="001C7D4E" w:rsidRPr="00316CF6">
              <w:rPr>
                <w:rStyle w:val="Hyperlink"/>
                <w:rFonts w:ascii="Arial" w:hAnsi="Arial" w:cs="Arial"/>
                <w:color w:val="auto"/>
                <w:sz w:val="20"/>
                <w:szCs w:val="20"/>
                <w:u w:val="none"/>
                <w:shd w:val="clear" w:color="auto" w:fill="FFFFFF"/>
              </w:rPr>
              <w:t>ELED 422</w:t>
            </w:r>
            <w:r w:rsidR="001C7D4E" w:rsidRPr="00316CF6">
              <w:rPr>
                <w:rFonts w:ascii="Arial" w:hAnsi="Arial" w:cs="Arial"/>
                <w:sz w:val="20"/>
                <w:szCs w:val="20"/>
                <w:shd w:val="clear" w:color="auto" w:fill="FFFFFF"/>
              </w:rPr>
              <w:t>, </w:t>
            </w:r>
            <w:r w:rsidR="001C7D4E" w:rsidRPr="00316CF6">
              <w:rPr>
                <w:rStyle w:val="Hyperlink"/>
                <w:rFonts w:ascii="Arial" w:hAnsi="Arial" w:cs="Arial"/>
                <w:color w:val="auto"/>
                <w:sz w:val="20"/>
                <w:szCs w:val="20"/>
                <w:u w:val="none"/>
                <w:shd w:val="clear" w:color="auto" w:fill="FFFFFF"/>
              </w:rPr>
              <w:t>HED 300</w:t>
            </w:r>
            <w:r w:rsidR="001C7D4E" w:rsidRPr="00316CF6">
              <w:rPr>
                <w:rFonts w:ascii="Arial" w:hAnsi="Arial" w:cs="Arial"/>
                <w:sz w:val="20"/>
                <w:szCs w:val="20"/>
                <w:shd w:val="clear" w:color="auto" w:fill="FFFFFF"/>
              </w:rPr>
              <w:t>, </w:t>
            </w:r>
            <w:r w:rsidR="001C7D4E" w:rsidRPr="00316CF6">
              <w:rPr>
                <w:rStyle w:val="Hyperlink"/>
                <w:rFonts w:ascii="Arial" w:hAnsi="Arial" w:cs="Arial"/>
                <w:color w:val="auto"/>
                <w:sz w:val="20"/>
                <w:szCs w:val="20"/>
                <w:u w:val="none"/>
                <w:shd w:val="clear" w:color="auto" w:fill="FFFFFF"/>
              </w:rPr>
              <w:t>SED 406</w:t>
            </w:r>
            <w:r w:rsidR="001C7D4E" w:rsidRPr="00316CF6">
              <w:rPr>
                <w:rFonts w:ascii="Arial" w:hAnsi="Arial" w:cs="Arial"/>
                <w:sz w:val="20"/>
                <w:szCs w:val="20"/>
                <w:shd w:val="clear" w:color="auto" w:fill="FFFFFF"/>
              </w:rPr>
              <w:t>, </w:t>
            </w:r>
            <w:r w:rsidR="001C7D4E" w:rsidRPr="00316CF6">
              <w:rPr>
                <w:rStyle w:val="Hyperlink"/>
                <w:rFonts w:ascii="Arial" w:hAnsi="Arial" w:cs="Arial"/>
                <w:color w:val="auto"/>
                <w:sz w:val="20"/>
                <w:szCs w:val="20"/>
                <w:u w:val="none"/>
                <w:shd w:val="clear" w:color="auto" w:fill="FFFFFF"/>
              </w:rPr>
              <w:t>ARTE</w:t>
            </w:r>
            <w:r w:rsidR="001C7D4E" w:rsidRPr="001C7D4E">
              <w:rPr>
                <w:rStyle w:val="Hyperlink"/>
                <w:rFonts w:ascii="Arial" w:hAnsi="Arial" w:cs="Arial"/>
                <w:color w:val="auto"/>
                <w:sz w:val="20"/>
                <w:szCs w:val="20"/>
                <w:shd w:val="clear" w:color="auto" w:fill="FFFFFF"/>
              </w:rPr>
              <w:t xml:space="preserve"> </w:t>
            </w:r>
            <w:r w:rsidR="001C7D4E" w:rsidRPr="00316CF6">
              <w:rPr>
                <w:rStyle w:val="Hyperlink"/>
                <w:rFonts w:ascii="Arial" w:hAnsi="Arial" w:cs="Arial"/>
                <w:color w:val="auto"/>
                <w:sz w:val="20"/>
                <w:szCs w:val="20"/>
                <w:u w:val="none"/>
                <w:shd w:val="clear" w:color="auto" w:fill="FFFFFF"/>
              </w:rPr>
              <w:t>405</w:t>
            </w:r>
            <w:r w:rsidR="001C7D4E" w:rsidRPr="00316CF6">
              <w:rPr>
                <w:rFonts w:ascii="Arial" w:hAnsi="Arial" w:cs="Arial"/>
                <w:sz w:val="20"/>
                <w:szCs w:val="20"/>
                <w:shd w:val="clear" w:color="auto" w:fill="FFFFFF"/>
              </w:rPr>
              <w:t> or </w:t>
            </w:r>
            <w:r w:rsidR="001C7D4E" w:rsidRPr="00316CF6">
              <w:rPr>
                <w:rStyle w:val="Hyperlink"/>
                <w:rFonts w:ascii="Arial" w:hAnsi="Arial" w:cs="Arial"/>
                <w:color w:val="auto"/>
                <w:sz w:val="20"/>
                <w:szCs w:val="20"/>
                <w:u w:val="none"/>
                <w:shd w:val="clear" w:color="auto" w:fill="FFFFFF"/>
              </w:rPr>
              <w:t>TECH 406</w:t>
            </w:r>
            <w:r w:rsidR="00306641" w:rsidRPr="00316CF6">
              <w:t>.</w:t>
            </w:r>
          </w:p>
        </w:tc>
      </w:tr>
      <w:tr w:rsidR="00E32F23" w:rsidRPr="006E3AF2" w14:paraId="5AE5E526" w14:textId="77777777" w:rsidTr="000A048C">
        <w:tc>
          <w:tcPr>
            <w:tcW w:w="3100" w:type="dxa"/>
            <w:noWrap/>
            <w:vAlign w:val="center"/>
          </w:tcPr>
          <w:p w14:paraId="55E538D7" w14:textId="519A723C" w:rsidR="00E32F23" w:rsidRPr="006E3AF2" w:rsidRDefault="00E32F23" w:rsidP="0001315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7690" w:type="dxa"/>
            <w:noWrap/>
          </w:tcPr>
          <w:p w14:paraId="6C8D2300" w14:textId="40FD2278" w:rsidR="00E32F23" w:rsidRPr="009F029C" w:rsidRDefault="00E32F23" w:rsidP="00C25F9D">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p>
          <w:p w14:paraId="67D1137F" w14:textId="6C219537" w:rsidR="00E32F23" w:rsidRPr="009F029C" w:rsidRDefault="00E32F23" w:rsidP="005C634F">
            <w:pPr>
              <w:spacing w:line="240" w:lineRule="auto"/>
              <w:rPr>
                <w:b/>
                <w:sz w:val="20"/>
              </w:rPr>
            </w:pPr>
          </w:p>
        </w:tc>
      </w:tr>
      <w:tr w:rsidR="00E32F23" w:rsidRPr="006E3AF2" w14:paraId="12464B8B" w14:textId="77777777" w:rsidTr="000A048C">
        <w:tc>
          <w:tcPr>
            <w:tcW w:w="3100" w:type="dxa"/>
            <w:noWrap/>
            <w:vAlign w:val="center"/>
          </w:tcPr>
          <w:p w14:paraId="4094BFDE" w14:textId="1C3E0692" w:rsidR="00E32F23" w:rsidRPr="006E3AF2" w:rsidRDefault="00E32F23"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690" w:type="dxa"/>
            <w:noWrap/>
          </w:tcPr>
          <w:p w14:paraId="57D144B9" w14:textId="59877E07" w:rsidR="00E32F23" w:rsidRPr="009F029C" w:rsidRDefault="00DD1FCB" w:rsidP="001429AA">
            <w:pPr>
              <w:spacing w:line="240" w:lineRule="auto"/>
              <w:rPr>
                <w:b/>
              </w:rPr>
            </w:pPr>
            <w:bookmarkStart w:id="17" w:name="contacthours"/>
            <w:bookmarkEnd w:id="17"/>
            <w:r>
              <w:rPr>
                <w:b/>
              </w:rPr>
              <w:t>3</w:t>
            </w:r>
          </w:p>
        </w:tc>
      </w:tr>
      <w:tr w:rsidR="00E32F23" w:rsidRPr="006E3AF2" w14:paraId="677C9DA2" w14:textId="77777777" w:rsidTr="000A048C">
        <w:tc>
          <w:tcPr>
            <w:tcW w:w="3100" w:type="dxa"/>
            <w:noWrap/>
            <w:vAlign w:val="center"/>
          </w:tcPr>
          <w:p w14:paraId="2DCCE146" w14:textId="0BAEDDC6" w:rsidR="00E32F23" w:rsidRPr="006E3AF2" w:rsidRDefault="00E32F23"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690" w:type="dxa"/>
            <w:noWrap/>
          </w:tcPr>
          <w:p w14:paraId="7DD4CAFF" w14:textId="443C54A1" w:rsidR="00E32F23" w:rsidRPr="009F029C" w:rsidRDefault="00DD1FCB" w:rsidP="001429AA">
            <w:pPr>
              <w:spacing w:line="240" w:lineRule="auto"/>
              <w:rPr>
                <w:b/>
              </w:rPr>
            </w:pPr>
            <w:bookmarkStart w:id="18" w:name="credits"/>
            <w:bookmarkEnd w:id="18"/>
            <w:r>
              <w:rPr>
                <w:b/>
              </w:rPr>
              <w:t>3</w:t>
            </w:r>
          </w:p>
        </w:tc>
      </w:tr>
      <w:tr w:rsidR="00E32F23" w:rsidRPr="006E3AF2" w14:paraId="658C4762" w14:textId="77777777" w:rsidTr="000A048C">
        <w:trPr>
          <w:gridAfter w:val="1"/>
          <w:wAfter w:w="7690" w:type="dxa"/>
        </w:trPr>
        <w:tc>
          <w:tcPr>
            <w:tcW w:w="3100" w:type="dxa"/>
            <w:noWrap/>
            <w:vAlign w:val="center"/>
          </w:tcPr>
          <w:p w14:paraId="4546E96E" w14:textId="3C01EC5C" w:rsidR="00E32F23" w:rsidRPr="006E3AF2" w:rsidRDefault="00E32F23" w:rsidP="0001315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bookmarkStart w:id="19" w:name="differences"/>
        <w:bookmarkEnd w:id="19"/>
      </w:tr>
      <w:tr w:rsidR="00E32F23" w:rsidRPr="006E3AF2" w14:paraId="1E5DCF31" w14:textId="77777777" w:rsidTr="000A048C">
        <w:tc>
          <w:tcPr>
            <w:tcW w:w="3100" w:type="dxa"/>
            <w:noWrap/>
            <w:vAlign w:val="center"/>
          </w:tcPr>
          <w:p w14:paraId="519B79E7" w14:textId="3A9E2D05" w:rsidR="00E32F23" w:rsidRPr="006E3AF2" w:rsidRDefault="00E32F23" w:rsidP="00013152">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7690" w:type="dxa"/>
            <w:noWrap/>
          </w:tcPr>
          <w:p w14:paraId="2CF717EE" w14:textId="7F13AC36" w:rsidR="00E32F23" w:rsidRPr="009F029C" w:rsidRDefault="00B90C73" w:rsidP="00B90C73">
            <w:pPr>
              <w:spacing w:line="240" w:lineRule="auto"/>
              <w:rPr>
                <w:b/>
                <w:sz w:val="20"/>
              </w:rPr>
            </w:pPr>
            <w:r>
              <w:rPr>
                <w:b/>
                <w:sz w:val="20"/>
              </w:rPr>
              <w:t xml:space="preserve">Letter grade  </w:t>
            </w:r>
          </w:p>
        </w:tc>
      </w:tr>
      <w:tr w:rsidR="00E32F23" w:rsidRPr="006E3AF2" w14:paraId="66DAB74D" w14:textId="77777777" w:rsidTr="000A048C">
        <w:tc>
          <w:tcPr>
            <w:tcW w:w="3100" w:type="dxa"/>
            <w:noWrap/>
            <w:vAlign w:val="center"/>
          </w:tcPr>
          <w:p w14:paraId="0FE25A74" w14:textId="688A67BD" w:rsidR="00E32F23" w:rsidRPr="006E3AF2" w:rsidRDefault="00E32F23"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690" w:type="dxa"/>
            <w:noWrap/>
          </w:tcPr>
          <w:p w14:paraId="27D66483" w14:textId="158E72FA" w:rsidR="00E32F23" w:rsidRPr="009F029C" w:rsidRDefault="00B90C73" w:rsidP="00795D54">
            <w:pPr>
              <w:spacing w:line="240" w:lineRule="auto"/>
              <w:rPr>
                <w:b/>
                <w:sz w:val="20"/>
              </w:rPr>
            </w:pPr>
            <w:bookmarkStart w:id="20" w:name="instr_methods"/>
            <w:bookmarkEnd w:id="20"/>
            <w:r>
              <w:rPr>
                <w:b/>
                <w:sz w:val="20"/>
              </w:rPr>
              <w:t>Clinical Practice</w:t>
            </w:r>
            <w:r w:rsidR="00E32F23" w:rsidRPr="009F029C">
              <w:rPr>
                <w:b/>
                <w:sz w:val="20"/>
              </w:rPr>
              <w:t xml:space="preserve"> </w:t>
            </w:r>
            <w:r w:rsidR="00E32F23" w:rsidRPr="009F029C">
              <w:rPr>
                <w:rFonts w:ascii="MS Mincho" w:eastAsia="MS Mincho" w:hAnsi="MS Mincho" w:cs="MS Mincho"/>
                <w:b/>
                <w:sz w:val="20"/>
              </w:rPr>
              <w:t xml:space="preserve">| </w:t>
            </w:r>
            <w:proofErr w:type="gramStart"/>
            <w:r w:rsidR="00E32F23" w:rsidRPr="009F029C">
              <w:rPr>
                <w:b/>
                <w:sz w:val="20"/>
              </w:rPr>
              <w:t xml:space="preserve">Lecture  </w:t>
            </w:r>
            <w:r w:rsidR="00E32F23" w:rsidRPr="009F029C">
              <w:rPr>
                <w:rFonts w:ascii="MS Mincho" w:eastAsia="MS Mincho" w:hAnsi="MS Mincho" w:cs="MS Mincho"/>
                <w:b/>
                <w:sz w:val="20"/>
              </w:rPr>
              <w:t>|</w:t>
            </w:r>
            <w:proofErr w:type="gramEnd"/>
            <w:r w:rsidR="00E32F23" w:rsidRPr="009F029C">
              <w:rPr>
                <w:rFonts w:ascii="MS Mincho" w:eastAsia="MS Mincho" w:hAnsi="MS Mincho" w:cs="MS Mincho"/>
                <w:b/>
                <w:sz w:val="20"/>
              </w:rPr>
              <w:t xml:space="preserve"> | </w:t>
            </w:r>
            <w:r w:rsidR="00E32F23" w:rsidRPr="009F029C">
              <w:rPr>
                <w:b/>
                <w:sz w:val="20"/>
              </w:rPr>
              <w:t xml:space="preserve">Small group </w:t>
            </w:r>
            <w:r w:rsidR="00287519">
              <w:rPr>
                <w:b/>
                <w:sz w:val="20"/>
              </w:rPr>
              <w:t>| Individual</w:t>
            </w:r>
          </w:p>
        </w:tc>
      </w:tr>
      <w:tr w:rsidR="00E32F23" w:rsidRPr="006E3AF2" w14:paraId="40E0E48F" w14:textId="77777777" w:rsidTr="000A048C">
        <w:tc>
          <w:tcPr>
            <w:tcW w:w="3100" w:type="dxa"/>
            <w:noWrap/>
            <w:vAlign w:val="center"/>
          </w:tcPr>
          <w:p w14:paraId="6FB6EA46" w14:textId="626BB09F" w:rsidR="00E32F23" w:rsidRPr="006E3AF2" w:rsidRDefault="00E32F23"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690" w:type="dxa"/>
            <w:noWrap/>
          </w:tcPr>
          <w:p w14:paraId="442E5788" w14:textId="7F0DFC20" w:rsidR="00E32F23" w:rsidRPr="009F029C" w:rsidRDefault="00E32F23" w:rsidP="001A51ED">
            <w:pPr>
              <w:spacing w:line="240" w:lineRule="auto"/>
              <w:rPr>
                <w:b/>
                <w:sz w:val="20"/>
              </w:rPr>
            </w:pPr>
            <w:bookmarkStart w:id="21" w:name="required"/>
            <w:bookmarkEnd w:id="21"/>
            <w:r w:rsidRPr="009F029C">
              <w:rPr>
                <w:b/>
                <w:sz w:val="20"/>
              </w:rPr>
              <w:t>Required for major/</w:t>
            </w:r>
            <w:r w:rsidRPr="009F029C">
              <w:rPr>
                <w:rFonts w:ascii="MS Mincho" w:eastAsia="MS Mincho" w:hAnsi="MS Mincho" w:cs="MS Mincho"/>
                <w:b/>
                <w:sz w:val="20"/>
              </w:rPr>
              <w:t xml:space="preserve"> </w:t>
            </w:r>
            <w:r w:rsidRPr="009F029C">
              <w:rPr>
                <w:b/>
                <w:sz w:val="20"/>
              </w:rPr>
              <w:t>Restricted elective for m</w:t>
            </w:r>
            <w:r>
              <w:rPr>
                <w:b/>
                <w:sz w:val="20"/>
              </w:rPr>
              <w:t>inor</w:t>
            </w:r>
            <w:r w:rsidRPr="009F029C">
              <w:rPr>
                <w:rFonts w:ascii="MS Mincho" w:eastAsia="MS Mincho" w:hAnsi="MS Mincho" w:cs="MS Mincho"/>
                <w:b/>
                <w:sz w:val="20"/>
              </w:rPr>
              <w:t>|</w:t>
            </w:r>
            <w:r w:rsidRPr="009F029C">
              <w:rPr>
                <w:b/>
                <w:sz w:val="20"/>
              </w:rPr>
              <w:t xml:space="preserve"> Required for Certification</w:t>
            </w:r>
          </w:p>
        </w:tc>
      </w:tr>
      <w:tr w:rsidR="00E32F23" w:rsidRPr="006E3AF2" w14:paraId="4F77409C" w14:textId="77777777" w:rsidTr="000A048C">
        <w:tc>
          <w:tcPr>
            <w:tcW w:w="3100" w:type="dxa"/>
            <w:noWrap/>
            <w:vAlign w:val="center"/>
          </w:tcPr>
          <w:p w14:paraId="0EAD07DC" w14:textId="7416D5C4" w:rsidR="00E32F23" w:rsidRPr="006E3AF2" w:rsidRDefault="00E32F23" w:rsidP="00013152">
            <w:pPr>
              <w:spacing w:line="240" w:lineRule="auto"/>
            </w:pPr>
            <w:r>
              <w:t xml:space="preserve">B.13. </w:t>
            </w:r>
            <w:r w:rsidRPr="006E3AF2">
              <w:t>Is this an Honors course?</w:t>
            </w:r>
          </w:p>
        </w:tc>
        <w:tc>
          <w:tcPr>
            <w:tcW w:w="7690" w:type="dxa"/>
            <w:noWrap/>
          </w:tcPr>
          <w:p w14:paraId="41CF798F" w14:textId="568E543B" w:rsidR="00E32F23" w:rsidRPr="009F029C" w:rsidRDefault="00E32F23" w:rsidP="001429AA">
            <w:pPr>
              <w:spacing w:line="240" w:lineRule="auto"/>
              <w:rPr>
                <w:b/>
              </w:rPr>
            </w:pPr>
            <w:r>
              <w:rPr>
                <w:b/>
              </w:rPr>
              <w:t>NO</w:t>
            </w:r>
          </w:p>
        </w:tc>
      </w:tr>
      <w:tr w:rsidR="00E32F23" w:rsidRPr="006E3AF2" w14:paraId="3A6D1D6E" w14:textId="77777777" w:rsidTr="000A048C">
        <w:tc>
          <w:tcPr>
            <w:tcW w:w="3100" w:type="dxa"/>
            <w:noWrap/>
            <w:vAlign w:val="center"/>
          </w:tcPr>
          <w:p w14:paraId="0625709D" w14:textId="77777777" w:rsidR="00E32F23" w:rsidRDefault="00E32F23"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E32F23" w:rsidRPr="00984B36" w:rsidRDefault="00E32F23"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7690" w:type="dxa"/>
            <w:noWrap/>
          </w:tcPr>
          <w:p w14:paraId="411B25D5" w14:textId="19843D45" w:rsidR="00E32F23" w:rsidRDefault="00E32F23" w:rsidP="001429AA">
            <w:pPr>
              <w:spacing w:line="240" w:lineRule="auto"/>
              <w:rPr>
                <w:rFonts w:ascii="MS Mincho" w:eastAsia="MS Mincho" w:hAnsi="MS Mincho" w:cs="MS Mincho"/>
                <w:b/>
                <w:sz w:val="20"/>
              </w:rPr>
            </w:pPr>
            <w:bookmarkStart w:id="22" w:name="ge"/>
            <w:bookmarkEnd w:id="22"/>
            <w:r>
              <w:rPr>
                <w:b/>
              </w:rPr>
              <w:t xml:space="preserve">NO </w:t>
            </w:r>
          </w:p>
          <w:p w14:paraId="45B135E3" w14:textId="606A0B72" w:rsidR="00E32F23" w:rsidRPr="009F029C" w:rsidRDefault="00E32F23" w:rsidP="001429AA">
            <w:pPr>
              <w:spacing w:line="240" w:lineRule="auto"/>
              <w:rPr>
                <w:b/>
                <w:sz w:val="20"/>
              </w:rPr>
            </w:pPr>
          </w:p>
        </w:tc>
      </w:tr>
      <w:tr w:rsidR="00E32F23" w:rsidRPr="006E3AF2" w14:paraId="7309520B" w14:textId="77777777" w:rsidTr="000A048C">
        <w:tc>
          <w:tcPr>
            <w:tcW w:w="3100" w:type="dxa"/>
            <w:noWrap/>
            <w:vAlign w:val="center"/>
          </w:tcPr>
          <w:p w14:paraId="070EE83F" w14:textId="361D2585" w:rsidR="00E32F23" w:rsidRPr="006E3AF2" w:rsidRDefault="00E32F23"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690" w:type="dxa"/>
            <w:noWrap/>
          </w:tcPr>
          <w:p w14:paraId="7069B313" w14:textId="3388750D" w:rsidR="00E32F23" w:rsidRPr="009F029C" w:rsidRDefault="00E32F23" w:rsidP="0027634D">
            <w:pPr>
              <w:spacing w:line="240" w:lineRule="auto"/>
              <w:rPr>
                <w:rFonts w:ascii="MS Mincho" w:eastAsia="MS Mincho" w:hAnsi="MS Mincho" w:cs="MS Mincho"/>
                <w:b/>
                <w:sz w:val="20"/>
              </w:rPr>
            </w:pPr>
            <w:bookmarkStart w:id="23" w:name="performance"/>
            <w:bookmarkEnd w:id="23"/>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1CE891AF" w:rsidR="00E32F23" w:rsidRPr="009F029C" w:rsidRDefault="00E32F23"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33AC4615" w14:textId="3E42F9E7" w:rsidR="00E32F23" w:rsidRPr="009F029C" w:rsidRDefault="00E32F23" w:rsidP="00FA769F">
            <w:pPr>
              <w:spacing w:line="240" w:lineRule="auto"/>
              <w:rPr>
                <w:b/>
                <w:sz w:val="20"/>
              </w:rPr>
            </w:pP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E32F23" w:rsidRPr="006E3AF2" w14:paraId="071E0CC5" w14:textId="77777777" w:rsidTr="000A048C">
        <w:tc>
          <w:tcPr>
            <w:tcW w:w="3100" w:type="dxa"/>
            <w:noWrap/>
            <w:vAlign w:val="center"/>
          </w:tcPr>
          <w:p w14:paraId="479D5599" w14:textId="6B878BA0" w:rsidR="00E32F23" w:rsidRPr="006E3AF2" w:rsidRDefault="00E32F23"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7690" w:type="dxa"/>
            <w:noWrap/>
          </w:tcPr>
          <w:p w14:paraId="15AF74BC" w14:textId="34AC05BC" w:rsidR="00E32F23" w:rsidRPr="009F029C" w:rsidRDefault="00E32F23" w:rsidP="001429AA">
            <w:pPr>
              <w:spacing w:line="240" w:lineRule="auto"/>
              <w:rPr>
                <w:b/>
              </w:rPr>
            </w:pPr>
            <w:bookmarkStart w:id="24" w:name="competing"/>
            <w:bookmarkEnd w:id="24"/>
            <w:r>
              <w:rPr>
                <w:b/>
              </w:rPr>
              <w:t>n/a</w:t>
            </w:r>
          </w:p>
        </w:tc>
      </w:tr>
      <w:tr w:rsidR="00E32F23" w:rsidRPr="006E3AF2" w14:paraId="5CAD96CC" w14:textId="77777777" w:rsidTr="000A048C">
        <w:trPr>
          <w:gridAfter w:val="1"/>
          <w:wAfter w:w="7690" w:type="dxa"/>
        </w:trPr>
        <w:tc>
          <w:tcPr>
            <w:tcW w:w="3100" w:type="dxa"/>
            <w:noWrap/>
            <w:vAlign w:val="center"/>
          </w:tcPr>
          <w:p w14:paraId="26DC8516" w14:textId="2FF25705" w:rsidR="00E32F23" w:rsidRPr="006E3AF2" w:rsidRDefault="00E32F23" w:rsidP="00013152">
            <w:pPr>
              <w:spacing w:line="240" w:lineRule="auto"/>
            </w:pPr>
            <w:r>
              <w:t xml:space="preserve">B. 17. </w:t>
            </w:r>
            <w:r w:rsidRPr="00EC63A4">
              <w:t>Other changes, if any</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1"/>
        <w:gridCol w:w="1894"/>
        <w:gridCol w:w="4565"/>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F38B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CF38B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C516BA5" w:rsidR="00F64260" w:rsidRDefault="005C634F">
            <w:pPr>
              <w:spacing w:line="240" w:lineRule="auto"/>
            </w:pPr>
            <w:bookmarkStart w:id="25" w:name="outcomes"/>
            <w:bookmarkEnd w:id="25"/>
            <w:r>
              <w:rPr>
                <w:rFonts w:ascii="Arial" w:eastAsia="Arial" w:hAnsi="Arial" w:cs="Arial"/>
                <w:color w:val="000000"/>
                <w:sz w:val="20"/>
                <w:szCs w:val="20"/>
              </w:rPr>
              <w:t>1. TCs will understand the characteristics associated with specific disabilities, and how those disabilities may impact learning, development, and instruction.</w:t>
            </w:r>
          </w:p>
        </w:tc>
        <w:tc>
          <w:tcPr>
            <w:tcW w:w="1894" w:type="dxa"/>
          </w:tcPr>
          <w:p w14:paraId="248F7A51" w14:textId="0F03CB02" w:rsidR="00BA62B0" w:rsidRPr="002051B4" w:rsidRDefault="00FA76F0" w:rsidP="00BA62B0">
            <w:pPr>
              <w:pStyle w:val="Heading3"/>
              <w:spacing w:before="0" w:line="240" w:lineRule="auto"/>
              <w:jc w:val="left"/>
              <w:rPr>
                <w:rFonts w:ascii="Calibri" w:eastAsia="Calibri" w:hAnsi="Calibri" w:cs="Calibri"/>
                <w:color w:val="000000"/>
                <w:sz w:val="20"/>
                <w:szCs w:val="20"/>
              </w:rPr>
            </w:pPr>
            <w:bookmarkStart w:id="26" w:name="standards"/>
            <w:bookmarkEnd w:id="26"/>
            <w:r w:rsidRPr="002051B4">
              <w:rPr>
                <w:rFonts w:ascii="Calibri" w:eastAsia="Calibri" w:hAnsi="Calibri" w:cs="Calibri"/>
                <w:color w:val="000000"/>
                <w:sz w:val="20"/>
                <w:szCs w:val="20"/>
              </w:rPr>
              <w:t>CEC</w:t>
            </w:r>
            <w:r w:rsidR="00BA62B0" w:rsidRPr="002051B4">
              <w:rPr>
                <w:rFonts w:ascii="Calibri" w:eastAsia="Calibri" w:hAnsi="Calibri" w:cs="Calibri"/>
                <w:color w:val="000000"/>
                <w:sz w:val="20"/>
                <w:szCs w:val="20"/>
              </w:rPr>
              <w:t>3 Curricular</w:t>
            </w:r>
          </w:p>
          <w:p w14:paraId="6D2C61BA" w14:textId="187F120E" w:rsidR="00F64260" w:rsidRPr="002051B4" w:rsidRDefault="00BA62B0" w:rsidP="00BA62B0">
            <w:pPr>
              <w:pStyle w:val="Heading3"/>
              <w:spacing w:before="0" w:line="240" w:lineRule="auto"/>
              <w:jc w:val="left"/>
              <w:rPr>
                <w:rFonts w:ascii="Calibri" w:eastAsia="Calibri" w:hAnsi="Calibri" w:cs="Calibri"/>
                <w:color w:val="000000"/>
                <w:sz w:val="20"/>
                <w:szCs w:val="20"/>
              </w:rPr>
            </w:pPr>
            <w:r w:rsidRPr="002051B4">
              <w:rPr>
                <w:rFonts w:ascii="Calibri" w:eastAsia="Calibri" w:hAnsi="Calibri" w:cs="Calibri"/>
                <w:color w:val="000000"/>
                <w:sz w:val="20"/>
                <w:szCs w:val="20"/>
              </w:rPr>
              <w:t>Content Knowledge</w:t>
            </w:r>
            <w:r w:rsidR="00273653">
              <w:rPr>
                <w:rFonts w:ascii="Calibri" w:eastAsia="Calibri" w:hAnsi="Calibri" w:cs="Calibri"/>
                <w:color w:val="000000"/>
                <w:sz w:val="20"/>
                <w:szCs w:val="20"/>
              </w:rPr>
              <w:t>; RIPTS 2</w:t>
            </w:r>
          </w:p>
        </w:tc>
        <w:tc>
          <w:tcPr>
            <w:tcW w:w="4693" w:type="dxa"/>
          </w:tcPr>
          <w:p w14:paraId="5AAE18CD" w14:textId="0AFDA652" w:rsidR="00F64260" w:rsidRDefault="002051B4">
            <w:pPr>
              <w:spacing w:line="240" w:lineRule="auto"/>
            </w:pPr>
            <w:bookmarkStart w:id="27" w:name="measured"/>
            <w:bookmarkEnd w:id="27"/>
            <w:r>
              <w:rPr>
                <w:i/>
                <w:sz w:val="20"/>
                <w:szCs w:val="20"/>
              </w:rPr>
              <w:t xml:space="preserve">In class/online activities; </w:t>
            </w:r>
            <w:r w:rsidR="00D611C3">
              <w:rPr>
                <w:i/>
                <w:sz w:val="20"/>
                <w:szCs w:val="20"/>
              </w:rPr>
              <w:t>quizzes/exams</w:t>
            </w:r>
          </w:p>
        </w:tc>
      </w:tr>
      <w:tr w:rsidR="00F64260" w14:paraId="017267C2" w14:textId="77777777" w:rsidTr="00115A68">
        <w:tc>
          <w:tcPr>
            <w:tcW w:w="4429" w:type="dxa"/>
          </w:tcPr>
          <w:p w14:paraId="4E937535" w14:textId="0BA7717F" w:rsidR="00F64260" w:rsidRPr="005C634F" w:rsidRDefault="005C634F" w:rsidP="005C634F">
            <w:pPr>
              <w:rPr>
                <w:rFonts w:ascii="Arial" w:eastAsia="Arial" w:hAnsi="Arial" w:cs="Arial"/>
                <w:sz w:val="20"/>
                <w:szCs w:val="20"/>
              </w:rPr>
            </w:pPr>
            <w:r>
              <w:rPr>
                <w:rFonts w:ascii="Arial" w:eastAsia="Arial" w:hAnsi="Arial" w:cs="Arial"/>
                <w:color w:val="000000"/>
                <w:sz w:val="20"/>
                <w:szCs w:val="20"/>
              </w:rPr>
              <w:t xml:space="preserve">2. TCs will understand legal factors that impact educational services for students with disabilities, including the core principles of ESSA, IDEA </w:t>
            </w:r>
            <w:r>
              <w:rPr>
                <w:rFonts w:ascii="Arial" w:eastAsia="Arial" w:hAnsi="Arial" w:cs="Arial"/>
                <w:sz w:val="20"/>
                <w:szCs w:val="20"/>
              </w:rPr>
              <w:t xml:space="preserve">(e.g. </w:t>
            </w:r>
            <w:r>
              <w:rPr>
                <w:rFonts w:ascii="Arial" w:eastAsia="Arial" w:hAnsi="Arial" w:cs="Arial"/>
                <w:color w:val="000000"/>
                <w:sz w:val="20"/>
                <w:szCs w:val="20"/>
              </w:rPr>
              <w:t>Free &amp; Appropriate Public Education (FAPE), Least Restrictive Environment (LRE), and individualized education).</w:t>
            </w:r>
          </w:p>
        </w:tc>
        <w:tc>
          <w:tcPr>
            <w:tcW w:w="1894" w:type="dxa"/>
          </w:tcPr>
          <w:p w14:paraId="5BA2F611" w14:textId="67EC27F7" w:rsidR="00BA62B0" w:rsidRPr="002051B4" w:rsidRDefault="00BA62B0">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CEC3 Curricular Content Knowledge; </w:t>
            </w:r>
          </w:p>
          <w:p w14:paraId="0A045709" w14:textId="5DE46A7E" w:rsidR="00F64260" w:rsidRPr="002051B4" w:rsidRDefault="00BA62B0">
            <w:pPr>
              <w:spacing w:line="240" w:lineRule="auto"/>
            </w:pPr>
            <w:r w:rsidRPr="002051B4">
              <w:rPr>
                <w:rFonts w:ascii="Calibri" w:eastAsia="Calibri" w:hAnsi="Calibri" w:cs="Calibri"/>
                <w:sz w:val="20"/>
                <w:szCs w:val="20"/>
              </w:rPr>
              <w:t>CEC6: Professional Learning &amp; Practice</w:t>
            </w:r>
            <w:r w:rsidR="00273653">
              <w:rPr>
                <w:rFonts w:ascii="Calibri" w:eastAsia="Calibri" w:hAnsi="Calibri" w:cs="Calibri"/>
                <w:sz w:val="20"/>
                <w:szCs w:val="20"/>
              </w:rPr>
              <w:t>; RIPTS 2</w:t>
            </w:r>
          </w:p>
        </w:tc>
        <w:tc>
          <w:tcPr>
            <w:tcW w:w="4693" w:type="dxa"/>
          </w:tcPr>
          <w:p w14:paraId="638BB382" w14:textId="160C189F" w:rsidR="00F64260" w:rsidRDefault="002051B4" w:rsidP="00AE7A3D">
            <w:pPr>
              <w:spacing w:line="240" w:lineRule="auto"/>
            </w:pPr>
            <w:r>
              <w:rPr>
                <w:i/>
                <w:sz w:val="20"/>
                <w:szCs w:val="20"/>
              </w:rPr>
              <w:t>In class/online activities; quizzes</w:t>
            </w:r>
            <w:r w:rsidR="00D611C3">
              <w:rPr>
                <w:i/>
                <w:sz w:val="20"/>
                <w:szCs w:val="20"/>
              </w:rPr>
              <w:t>/exams</w:t>
            </w:r>
          </w:p>
        </w:tc>
      </w:tr>
      <w:tr w:rsidR="005C634F" w14:paraId="0C6EBF16" w14:textId="77777777" w:rsidTr="00115A68">
        <w:tc>
          <w:tcPr>
            <w:tcW w:w="4429" w:type="dxa"/>
          </w:tcPr>
          <w:p w14:paraId="7BFE5DCA" w14:textId="714F2C62" w:rsidR="005C634F" w:rsidRDefault="005C634F" w:rsidP="00CA052F">
            <w:pPr>
              <w:spacing w:line="240" w:lineRule="auto"/>
            </w:pPr>
            <w:r>
              <w:rPr>
                <w:rFonts w:ascii="Arial" w:eastAsia="Arial" w:hAnsi="Arial" w:cs="Arial"/>
                <w:color w:val="000000"/>
                <w:sz w:val="20"/>
                <w:szCs w:val="20"/>
              </w:rPr>
              <w:lastRenderedPageBreak/>
              <w:t xml:space="preserve">3. TCs will understand special education practices and processes including </w:t>
            </w:r>
            <w:r w:rsidR="00CA052F">
              <w:rPr>
                <w:rFonts w:ascii="Arial" w:eastAsia="Arial" w:hAnsi="Arial" w:cs="Arial"/>
                <w:sz w:val="20"/>
                <w:szCs w:val="20"/>
              </w:rPr>
              <w:t xml:space="preserve">Multi-tiered Systems of Support (MTSS) practices, </w:t>
            </w:r>
            <w:r>
              <w:rPr>
                <w:rFonts w:ascii="Arial" w:eastAsia="Arial" w:hAnsi="Arial" w:cs="Arial"/>
                <w:color w:val="000000"/>
                <w:sz w:val="20"/>
                <w:szCs w:val="20"/>
              </w:rPr>
              <w:t>referral, evaluation, IEP development and review, implementation, and progress monitoring.</w:t>
            </w:r>
          </w:p>
        </w:tc>
        <w:tc>
          <w:tcPr>
            <w:tcW w:w="1894" w:type="dxa"/>
          </w:tcPr>
          <w:p w14:paraId="787EC489" w14:textId="77777777" w:rsidR="00BA62B0" w:rsidRPr="002051B4" w:rsidRDefault="00BA62B0">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686113AE" w14:textId="1ED64196" w:rsidR="005C634F" w:rsidRPr="002051B4" w:rsidRDefault="00BA62B0">
            <w:pPr>
              <w:spacing w:line="240" w:lineRule="auto"/>
            </w:pPr>
            <w:r w:rsidRPr="002051B4">
              <w:rPr>
                <w:rFonts w:ascii="Calibri" w:eastAsia="Calibri" w:hAnsi="Calibri" w:cs="Calibri"/>
                <w:sz w:val="20"/>
                <w:szCs w:val="20"/>
              </w:rPr>
              <w:t>CEC2: Learning Environments; CEC5: Instructional Planning &amp; Strategies</w:t>
            </w:r>
            <w:r w:rsidR="00273653">
              <w:rPr>
                <w:rFonts w:ascii="Calibri" w:eastAsia="Calibri" w:hAnsi="Calibri" w:cs="Calibri"/>
                <w:sz w:val="20"/>
                <w:szCs w:val="20"/>
              </w:rPr>
              <w:t>; RIPTS 6</w:t>
            </w:r>
          </w:p>
        </w:tc>
        <w:tc>
          <w:tcPr>
            <w:tcW w:w="4693" w:type="dxa"/>
          </w:tcPr>
          <w:p w14:paraId="6F3CD971" w14:textId="6887F4B3" w:rsidR="005C634F" w:rsidRDefault="002051B4" w:rsidP="00AE7A3D">
            <w:pPr>
              <w:spacing w:line="240" w:lineRule="auto"/>
            </w:pPr>
            <w:r>
              <w:rPr>
                <w:i/>
                <w:sz w:val="20"/>
                <w:szCs w:val="20"/>
              </w:rPr>
              <w:t xml:space="preserve">In class/online activities; </w:t>
            </w:r>
            <w:r w:rsidR="00D611C3">
              <w:rPr>
                <w:i/>
                <w:sz w:val="20"/>
                <w:szCs w:val="20"/>
              </w:rPr>
              <w:t>quizzes/exams</w:t>
            </w:r>
          </w:p>
        </w:tc>
      </w:tr>
      <w:tr w:rsidR="005C634F" w14:paraId="52063A5A" w14:textId="77777777" w:rsidTr="00115A68">
        <w:tc>
          <w:tcPr>
            <w:tcW w:w="4429" w:type="dxa"/>
          </w:tcPr>
          <w:p w14:paraId="559742B5" w14:textId="4A31E31A" w:rsidR="005C634F" w:rsidRDefault="005C634F" w:rsidP="005C634F">
            <w:pPr>
              <w:spacing w:line="240" w:lineRule="auto"/>
            </w:pPr>
            <w:r>
              <w:rPr>
                <w:rFonts w:ascii="Arial" w:eastAsia="Arial" w:hAnsi="Arial" w:cs="Arial"/>
                <w:color w:val="000000"/>
                <w:sz w:val="20"/>
                <w:szCs w:val="20"/>
              </w:rPr>
              <w:t>4. TCs will understand the role of service providers from various disciplines and the importance of transdisciplinary collaboration in the education of students with disabilities.</w:t>
            </w:r>
          </w:p>
        </w:tc>
        <w:tc>
          <w:tcPr>
            <w:tcW w:w="1894" w:type="dxa"/>
          </w:tcPr>
          <w:p w14:paraId="1DF4852B" w14:textId="77777777" w:rsidR="00FA76F0" w:rsidRPr="002051B4" w:rsidRDefault="00FA76F0">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26E70760" w14:textId="1C9EDADB" w:rsidR="005C634F" w:rsidRPr="002051B4" w:rsidRDefault="00FA76F0">
            <w:pPr>
              <w:spacing w:line="240" w:lineRule="auto"/>
            </w:pPr>
            <w:r w:rsidRPr="002051B4">
              <w:rPr>
                <w:rFonts w:ascii="Calibri" w:eastAsia="Calibri" w:hAnsi="Calibri" w:cs="Calibri"/>
                <w:sz w:val="20"/>
                <w:szCs w:val="20"/>
              </w:rPr>
              <w:t>CEC2: Learning Environments; CEC5: Instructional Planning &amp; Strategies</w:t>
            </w:r>
            <w:r w:rsidR="00273653">
              <w:rPr>
                <w:rFonts w:ascii="Calibri" w:eastAsia="Calibri" w:hAnsi="Calibri" w:cs="Calibri"/>
                <w:sz w:val="20"/>
                <w:szCs w:val="20"/>
              </w:rPr>
              <w:t>; RIPTS 3</w:t>
            </w:r>
          </w:p>
        </w:tc>
        <w:tc>
          <w:tcPr>
            <w:tcW w:w="4693" w:type="dxa"/>
          </w:tcPr>
          <w:p w14:paraId="0812BDC1" w14:textId="59098963" w:rsidR="005C634F" w:rsidRDefault="002051B4" w:rsidP="00AE7A3D">
            <w:pPr>
              <w:spacing w:line="240" w:lineRule="auto"/>
            </w:pPr>
            <w:r>
              <w:rPr>
                <w:i/>
                <w:sz w:val="20"/>
                <w:szCs w:val="20"/>
              </w:rPr>
              <w:t>Differentiated Lesson</w:t>
            </w:r>
          </w:p>
        </w:tc>
      </w:tr>
      <w:tr w:rsidR="005C634F" w14:paraId="49B86367" w14:textId="77777777" w:rsidTr="00115A68">
        <w:tc>
          <w:tcPr>
            <w:tcW w:w="4429" w:type="dxa"/>
          </w:tcPr>
          <w:p w14:paraId="39AA7ADE" w14:textId="7EAD2C31" w:rsidR="005C634F" w:rsidRPr="00F72DC5" w:rsidRDefault="00F72DC5" w:rsidP="00CA052F">
            <w:pPr>
              <w:rPr>
                <w:rFonts w:ascii="Arial" w:eastAsia="Arial" w:hAnsi="Arial" w:cs="Arial"/>
                <w:sz w:val="20"/>
                <w:szCs w:val="20"/>
              </w:rPr>
            </w:pPr>
            <w:r>
              <w:rPr>
                <w:rFonts w:ascii="Arial" w:eastAsia="Arial" w:hAnsi="Arial" w:cs="Arial"/>
                <w:color w:val="000000"/>
                <w:sz w:val="20"/>
                <w:szCs w:val="20"/>
              </w:rPr>
              <w:t xml:space="preserve">5. TCs will </w:t>
            </w:r>
            <w:r>
              <w:rPr>
                <w:rFonts w:ascii="Arial" w:eastAsia="Arial" w:hAnsi="Arial" w:cs="Arial"/>
                <w:sz w:val="20"/>
                <w:szCs w:val="20"/>
              </w:rPr>
              <w:t xml:space="preserve">analyze </w:t>
            </w:r>
            <w:r>
              <w:rPr>
                <w:rFonts w:ascii="Arial" w:eastAsia="Arial" w:hAnsi="Arial" w:cs="Arial"/>
                <w:color w:val="000000"/>
                <w:sz w:val="20"/>
                <w:szCs w:val="20"/>
              </w:rPr>
              <w:t xml:space="preserve">evidence-based </w:t>
            </w:r>
            <w:r>
              <w:rPr>
                <w:rFonts w:ascii="Arial" w:eastAsia="Arial" w:hAnsi="Arial" w:cs="Arial"/>
                <w:sz w:val="20"/>
                <w:szCs w:val="20"/>
              </w:rPr>
              <w:t>practices</w:t>
            </w:r>
            <w:r>
              <w:rPr>
                <w:rFonts w:ascii="Arial" w:eastAsia="Arial" w:hAnsi="Arial" w:cs="Arial"/>
                <w:color w:val="000000"/>
                <w:sz w:val="20"/>
                <w:szCs w:val="20"/>
              </w:rPr>
              <w:t xml:space="preserve"> designed to enhance learning for all st</w:t>
            </w:r>
            <w:r>
              <w:rPr>
                <w:rFonts w:ascii="Arial" w:eastAsia="Arial" w:hAnsi="Arial" w:cs="Arial"/>
                <w:sz w:val="20"/>
                <w:szCs w:val="20"/>
              </w:rPr>
              <w:t xml:space="preserve">udents with exceptionalities with a focus on </w:t>
            </w:r>
            <w:r w:rsidR="00CA052F">
              <w:rPr>
                <w:rFonts w:ascii="Arial" w:eastAsia="Arial" w:hAnsi="Arial" w:cs="Arial"/>
                <w:sz w:val="20"/>
                <w:szCs w:val="20"/>
              </w:rPr>
              <w:t xml:space="preserve">Multi-tiered Systems of Support (MTSS) practices, </w:t>
            </w:r>
            <w:r>
              <w:rPr>
                <w:rFonts w:ascii="Arial" w:eastAsia="Arial" w:hAnsi="Arial" w:cs="Arial"/>
                <w:sz w:val="20"/>
                <w:szCs w:val="20"/>
              </w:rPr>
              <w:t xml:space="preserve">social-emotional learning and </w:t>
            </w:r>
            <w:r w:rsidR="00CA052F">
              <w:rPr>
                <w:rFonts w:ascii="Arial" w:eastAsia="Arial" w:hAnsi="Arial" w:cs="Arial"/>
                <w:color w:val="000000"/>
                <w:sz w:val="20"/>
                <w:szCs w:val="20"/>
              </w:rPr>
              <w:t>cultural/linguistic</w:t>
            </w:r>
            <w:r>
              <w:rPr>
                <w:rFonts w:ascii="Arial" w:eastAsia="Arial" w:hAnsi="Arial" w:cs="Arial"/>
                <w:sz w:val="20"/>
                <w:szCs w:val="20"/>
              </w:rPr>
              <w:t xml:space="preserve"> </w:t>
            </w:r>
            <w:r w:rsidR="00CA052F">
              <w:rPr>
                <w:rFonts w:ascii="Arial" w:eastAsia="Arial" w:hAnsi="Arial" w:cs="Arial"/>
                <w:color w:val="000000"/>
                <w:sz w:val="20"/>
                <w:szCs w:val="20"/>
              </w:rPr>
              <w:t>responsiveness</w:t>
            </w:r>
            <w:r>
              <w:rPr>
                <w:rFonts w:ascii="Arial" w:eastAsia="Arial" w:hAnsi="Arial" w:cs="Arial"/>
                <w:color w:val="000000"/>
                <w:sz w:val="20"/>
                <w:szCs w:val="20"/>
              </w:rPr>
              <w:t>.</w:t>
            </w:r>
          </w:p>
        </w:tc>
        <w:tc>
          <w:tcPr>
            <w:tcW w:w="1894" w:type="dxa"/>
          </w:tcPr>
          <w:p w14:paraId="5B2D609E" w14:textId="77777777" w:rsidR="00FA76F0" w:rsidRPr="002051B4" w:rsidRDefault="00FA76F0">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5C386493" w14:textId="153EC25A" w:rsidR="005C634F" w:rsidRPr="002051B4" w:rsidRDefault="00FA76F0">
            <w:pPr>
              <w:spacing w:line="240" w:lineRule="auto"/>
            </w:pPr>
            <w:r w:rsidRPr="002051B4">
              <w:rPr>
                <w:rFonts w:ascii="Calibri" w:eastAsia="Calibri" w:hAnsi="Calibri" w:cs="Calibri"/>
                <w:sz w:val="20"/>
                <w:szCs w:val="20"/>
              </w:rPr>
              <w:t>CEC2: Learning Environments; CEC5: Instructional Planning &amp; Strategies</w:t>
            </w:r>
            <w:r w:rsidR="00273653">
              <w:rPr>
                <w:rFonts w:ascii="Calibri" w:eastAsia="Calibri" w:hAnsi="Calibri" w:cs="Calibri"/>
                <w:sz w:val="20"/>
                <w:szCs w:val="20"/>
              </w:rPr>
              <w:t>; RIPTS 4</w:t>
            </w:r>
          </w:p>
        </w:tc>
        <w:tc>
          <w:tcPr>
            <w:tcW w:w="4693" w:type="dxa"/>
          </w:tcPr>
          <w:p w14:paraId="7A7731A4" w14:textId="5CA887CC" w:rsidR="005C634F" w:rsidRDefault="002051B4" w:rsidP="00AE7A3D">
            <w:pPr>
              <w:spacing w:line="240" w:lineRule="auto"/>
            </w:pPr>
            <w:r>
              <w:rPr>
                <w:i/>
                <w:sz w:val="20"/>
                <w:szCs w:val="20"/>
              </w:rPr>
              <w:t xml:space="preserve">Differentiated Lesson; In class/online activities; </w:t>
            </w:r>
            <w:r w:rsidR="00D611C3">
              <w:rPr>
                <w:i/>
                <w:sz w:val="20"/>
                <w:szCs w:val="20"/>
              </w:rPr>
              <w:t>quizzes/exams</w:t>
            </w:r>
          </w:p>
        </w:tc>
      </w:tr>
      <w:tr w:rsidR="005C634F" w14:paraId="713BFA6D" w14:textId="77777777" w:rsidTr="00115A68">
        <w:tc>
          <w:tcPr>
            <w:tcW w:w="4429" w:type="dxa"/>
          </w:tcPr>
          <w:p w14:paraId="2A61DC4D" w14:textId="1589DD72" w:rsidR="005C634F" w:rsidRPr="00BA62B0" w:rsidRDefault="00F72DC5" w:rsidP="00BA62B0">
            <w:pPr>
              <w:rPr>
                <w:rFonts w:ascii="Arial" w:eastAsia="Arial" w:hAnsi="Arial" w:cs="Arial"/>
                <w:sz w:val="20"/>
                <w:szCs w:val="20"/>
              </w:rPr>
            </w:pPr>
            <w:r>
              <w:rPr>
                <w:rFonts w:ascii="Arial" w:eastAsia="Arial" w:hAnsi="Arial" w:cs="Arial"/>
                <w:color w:val="000000"/>
                <w:sz w:val="20"/>
                <w:szCs w:val="20"/>
              </w:rPr>
              <w:t xml:space="preserve">6. </w:t>
            </w:r>
            <w:r>
              <w:rPr>
                <w:rFonts w:ascii="Arial" w:eastAsia="Arial" w:hAnsi="Arial" w:cs="Arial"/>
                <w:color w:val="333333"/>
                <w:sz w:val="20"/>
                <w:szCs w:val="20"/>
                <w:highlight w:val="white"/>
              </w:rPr>
              <w:t>TCs will identify family roles and explore the impact of disability on different members of families of children with disabilities.</w:t>
            </w:r>
          </w:p>
        </w:tc>
        <w:tc>
          <w:tcPr>
            <w:tcW w:w="1894" w:type="dxa"/>
          </w:tcPr>
          <w:p w14:paraId="6A8EA256" w14:textId="77777777" w:rsidR="00FA76F0" w:rsidRPr="002051B4" w:rsidRDefault="00FA76F0">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353E22EB" w14:textId="19735D6F" w:rsidR="005C634F" w:rsidRPr="002051B4" w:rsidRDefault="00FA76F0">
            <w:pPr>
              <w:spacing w:line="240" w:lineRule="auto"/>
              <w:rPr>
                <w:rFonts w:ascii="Calibri" w:eastAsia="Calibri" w:hAnsi="Calibri" w:cs="Calibri"/>
                <w:sz w:val="20"/>
                <w:szCs w:val="20"/>
              </w:rPr>
            </w:pPr>
            <w:r w:rsidRPr="002051B4">
              <w:rPr>
                <w:rFonts w:ascii="Calibri" w:eastAsia="Calibri" w:hAnsi="Calibri" w:cs="Calibri"/>
                <w:sz w:val="20"/>
                <w:szCs w:val="20"/>
              </w:rPr>
              <w:t>CEC2: Learning Environments; CEC5: Instructional Planning &amp; Strategies</w:t>
            </w:r>
            <w:r w:rsidR="00273653">
              <w:rPr>
                <w:rFonts w:ascii="Calibri" w:eastAsia="Calibri" w:hAnsi="Calibri" w:cs="Calibri"/>
                <w:sz w:val="20"/>
                <w:szCs w:val="20"/>
              </w:rPr>
              <w:t>; RIPTS 6</w:t>
            </w:r>
          </w:p>
          <w:p w14:paraId="28754DFB" w14:textId="77777777" w:rsidR="00FA76F0" w:rsidRPr="002051B4" w:rsidRDefault="00FA76F0">
            <w:pPr>
              <w:spacing w:line="240" w:lineRule="auto"/>
              <w:rPr>
                <w:rFonts w:ascii="Calibri" w:eastAsia="Calibri" w:hAnsi="Calibri" w:cs="Calibri"/>
                <w:sz w:val="20"/>
                <w:szCs w:val="20"/>
              </w:rPr>
            </w:pPr>
          </w:p>
          <w:p w14:paraId="074D42A1" w14:textId="2BCE67EA" w:rsidR="00FA76F0" w:rsidRPr="002051B4" w:rsidRDefault="00FA76F0">
            <w:pPr>
              <w:spacing w:line="240" w:lineRule="auto"/>
            </w:pPr>
          </w:p>
        </w:tc>
        <w:tc>
          <w:tcPr>
            <w:tcW w:w="4693" w:type="dxa"/>
          </w:tcPr>
          <w:p w14:paraId="3A01C6FF" w14:textId="547F2FCA" w:rsidR="005C634F" w:rsidRDefault="002051B4" w:rsidP="00AE7A3D">
            <w:pPr>
              <w:spacing w:line="240" w:lineRule="auto"/>
            </w:pPr>
            <w:r>
              <w:rPr>
                <w:i/>
                <w:sz w:val="20"/>
                <w:szCs w:val="20"/>
              </w:rPr>
              <w:t xml:space="preserve">In class/online activities; </w:t>
            </w:r>
            <w:r w:rsidR="00D611C3">
              <w:rPr>
                <w:i/>
                <w:sz w:val="20"/>
                <w:szCs w:val="20"/>
              </w:rPr>
              <w:t>quizzes/exams</w:t>
            </w:r>
          </w:p>
        </w:tc>
      </w:tr>
      <w:tr w:rsidR="005C634F" w14:paraId="191539A5" w14:textId="77777777" w:rsidTr="00115A68">
        <w:tc>
          <w:tcPr>
            <w:tcW w:w="4429" w:type="dxa"/>
          </w:tcPr>
          <w:p w14:paraId="4C04B860" w14:textId="2F341F66" w:rsidR="005C634F" w:rsidRDefault="00F72DC5">
            <w:pPr>
              <w:spacing w:line="240" w:lineRule="auto"/>
            </w:pPr>
            <w:r>
              <w:rPr>
                <w:rFonts w:ascii="Arial" w:eastAsia="Arial" w:hAnsi="Arial" w:cs="Arial"/>
                <w:color w:val="000000"/>
                <w:sz w:val="20"/>
                <w:szCs w:val="20"/>
              </w:rPr>
              <w:t xml:space="preserve">7. </w:t>
            </w:r>
            <w:r>
              <w:rPr>
                <w:rFonts w:ascii="Arial" w:eastAsia="Arial" w:hAnsi="Arial" w:cs="Arial"/>
                <w:sz w:val="20"/>
                <w:szCs w:val="20"/>
                <w:highlight w:val="white"/>
              </w:rPr>
              <w:t>TCs will study ways to foster and support collaborative relationships with families, including culturally and linguistically diverse families, to promote student learning.</w:t>
            </w:r>
          </w:p>
        </w:tc>
        <w:tc>
          <w:tcPr>
            <w:tcW w:w="1894" w:type="dxa"/>
          </w:tcPr>
          <w:p w14:paraId="6C220700" w14:textId="65C76845" w:rsidR="005C634F" w:rsidRPr="002051B4" w:rsidRDefault="00FA76F0">
            <w:pPr>
              <w:spacing w:line="240" w:lineRule="auto"/>
            </w:pPr>
            <w:r w:rsidRPr="002051B4">
              <w:rPr>
                <w:rFonts w:ascii="Calibri" w:eastAsia="Calibri" w:hAnsi="Calibri" w:cs="Calibri"/>
                <w:sz w:val="20"/>
                <w:szCs w:val="20"/>
              </w:rPr>
              <w:t>CEC6: Professional Learning &amp; Practice; CEC7: Collaboration</w:t>
            </w:r>
            <w:r w:rsidR="00273653">
              <w:rPr>
                <w:rFonts w:ascii="Calibri" w:eastAsia="Calibri" w:hAnsi="Calibri" w:cs="Calibri"/>
                <w:sz w:val="20"/>
                <w:szCs w:val="20"/>
              </w:rPr>
              <w:t>; RIPTS 7</w:t>
            </w:r>
          </w:p>
        </w:tc>
        <w:tc>
          <w:tcPr>
            <w:tcW w:w="4693" w:type="dxa"/>
          </w:tcPr>
          <w:p w14:paraId="707379D1" w14:textId="7BBDE9C5" w:rsidR="005C634F" w:rsidRDefault="002051B4" w:rsidP="00AE7A3D">
            <w:pPr>
              <w:spacing w:line="240" w:lineRule="auto"/>
            </w:pPr>
            <w:r>
              <w:rPr>
                <w:i/>
                <w:sz w:val="20"/>
                <w:szCs w:val="20"/>
              </w:rPr>
              <w:t xml:space="preserve">Family </w:t>
            </w:r>
            <w:r w:rsidR="0020540D">
              <w:rPr>
                <w:i/>
                <w:sz w:val="20"/>
                <w:szCs w:val="20"/>
              </w:rPr>
              <w:t>Interview</w:t>
            </w:r>
            <w:r>
              <w:rPr>
                <w:i/>
                <w:sz w:val="20"/>
                <w:szCs w:val="20"/>
              </w:rPr>
              <w:t>; In class/online activities</w:t>
            </w:r>
          </w:p>
        </w:tc>
      </w:tr>
      <w:tr w:rsidR="00F72DC5" w14:paraId="6FCB4BAF" w14:textId="77777777" w:rsidTr="00115A68">
        <w:tc>
          <w:tcPr>
            <w:tcW w:w="4429" w:type="dxa"/>
          </w:tcPr>
          <w:p w14:paraId="51BAEFBA" w14:textId="2FC79DF5" w:rsidR="00F72DC5" w:rsidRDefault="00F72DC5">
            <w:pPr>
              <w:spacing w:line="240" w:lineRule="auto"/>
              <w:rPr>
                <w:rFonts w:ascii="Arial" w:eastAsia="Arial" w:hAnsi="Arial" w:cs="Arial"/>
                <w:color w:val="000000"/>
                <w:sz w:val="20"/>
                <w:szCs w:val="20"/>
              </w:rPr>
            </w:pPr>
            <w:r>
              <w:rPr>
                <w:rFonts w:ascii="Arial" w:eastAsia="Arial" w:hAnsi="Arial" w:cs="Arial"/>
                <w:sz w:val="20"/>
                <w:szCs w:val="20"/>
              </w:rPr>
              <w:t xml:space="preserve">8. </w:t>
            </w:r>
            <w:r>
              <w:rPr>
                <w:rFonts w:ascii="Arial" w:eastAsia="Arial" w:hAnsi="Arial" w:cs="Arial"/>
                <w:color w:val="333333"/>
                <w:sz w:val="20"/>
                <w:szCs w:val="20"/>
                <w:highlight w:val="white"/>
              </w:rPr>
              <w:t>TCs will explore cultural competency/ diversity and reflect on and identify personal and systemic biases that influence special education practices.</w:t>
            </w:r>
          </w:p>
        </w:tc>
        <w:tc>
          <w:tcPr>
            <w:tcW w:w="1894" w:type="dxa"/>
          </w:tcPr>
          <w:p w14:paraId="0B8B849F" w14:textId="2DF7FF47" w:rsidR="00F72DC5" w:rsidRPr="002051B4" w:rsidRDefault="00FA76F0">
            <w:pPr>
              <w:spacing w:line="240" w:lineRule="auto"/>
            </w:pPr>
            <w:r w:rsidRPr="002051B4">
              <w:rPr>
                <w:rFonts w:ascii="Calibri" w:eastAsia="Calibri" w:hAnsi="Calibri" w:cs="Calibri"/>
                <w:sz w:val="20"/>
                <w:szCs w:val="20"/>
              </w:rPr>
              <w:t>CEC6: Professional Learning &amp; Practice; CEC7: Collaboration</w:t>
            </w:r>
            <w:r w:rsidR="00273653">
              <w:rPr>
                <w:rFonts w:ascii="Calibri" w:eastAsia="Calibri" w:hAnsi="Calibri" w:cs="Calibri"/>
                <w:sz w:val="20"/>
                <w:szCs w:val="20"/>
              </w:rPr>
              <w:t>; RIPTS 7</w:t>
            </w:r>
          </w:p>
        </w:tc>
        <w:tc>
          <w:tcPr>
            <w:tcW w:w="4693" w:type="dxa"/>
          </w:tcPr>
          <w:p w14:paraId="026B7745" w14:textId="24148557" w:rsidR="00F72DC5" w:rsidRDefault="0050783D" w:rsidP="00AE7A3D">
            <w:pPr>
              <w:spacing w:line="240" w:lineRule="auto"/>
            </w:pPr>
            <w:r>
              <w:rPr>
                <w:i/>
                <w:sz w:val="20"/>
                <w:szCs w:val="20"/>
              </w:rPr>
              <w:t xml:space="preserve">Family </w:t>
            </w:r>
            <w:r w:rsidR="0020540D">
              <w:rPr>
                <w:i/>
                <w:sz w:val="20"/>
                <w:szCs w:val="20"/>
              </w:rPr>
              <w:t>Interview</w:t>
            </w:r>
            <w:r w:rsidR="002051B4">
              <w:rPr>
                <w:i/>
                <w:sz w:val="20"/>
                <w:szCs w:val="20"/>
              </w:rPr>
              <w:t>; In class/online activities</w:t>
            </w:r>
          </w:p>
        </w:tc>
      </w:tr>
      <w:tr w:rsidR="00F72DC5" w14:paraId="6EA0A9AF" w14:textId="77777777" w:rsidTr="00115A68">
        <w:tc>
          <w:tcPr>
            <w:tcW w:w="4429" w:type="dxa"/>
          </w:tcPr>
          <w:p w14:paraId="795F64C2" w14:textId="7480676B" w:rsidR="00F72DC5" w:rsidRDefault="00F72DC5" w:rsidP="00F72DC5">
            <w:pPr>
              <w:tabs>
                <w:tab w:val="left" w:pos="560"/>
              </w:tabs>
              <w:spacing w:line="240" w:lineRule="auto"/>
              <w:rPr>
                <w:rFonts w:ascii="Arial" w:eastAsia="Arial" w:hAnsi="Arial" w:cs="Arial"/>
                <w:color w:val="000000"/>
                <w:sz w:val="20"/>
                <w:szCs w:val="20"/>
              </w:rPr>
            </w:pPr>
            <w:r>
              <w:rPr>
                <w:rFonts w:ascii="Arial" w:eastAsia="Arial" w:hAnsi="Arial" w:cs="Arial"/>
                <w:sz w:val="20"/>
                <w:szCs w:val="20"/>
              </w:rPr>
              <w:t>9. TCs will explore normative and assistive technologies to enhance the engagement and participation of all learners, esp. students with exceptionalities.</w:t>
            </w:r>
          </w:p>
        </w:tc>
        <w:tc>
          <w:tcPr>
            <w:tcW w:w="1894" w:type="dxa"/>
          </w:tcPr>
          <w:p w14:paraId="5BA95778" w14:textId="1E0902F6" w:rsidR="00F72DC5" w:rsidRPr="002051B4" w:rsidRDefault="00FA76F0">
            <w:pPr>
              <w:spacing w:line="240" w:lineRule="auto"/>
            </w:pPr>
            <w:r w:rsidRPr="002051B4">
              <w:rPr>
                <w:rFonts w:ascii="Calibri" w:eastAsia="Calibri" w:hAnsi="Calibri" w:cs="Calibri"/>
                <w:sz w:val="20"/>
                <w:szCs w:val="20"/>
              </w:rPr>
              <w:t>CEC6: Professional Learning &amp; Practice; CEC7: Collaboration</w:t>
            </w:r>
            <w:r w:rsidR="00273653">
              <w:rPr>
                <w:rFonts w:ascii="Calibri" w:eastAsia="Calibri" w:hAnsi="Calibri" w:cs="Calibri"/>
                <w:sz w:val="20"/>
                <w:szCs w:val="20"/>
              </w:rPr>
              <w:t>; RIPTS 7</w:t>
            </w:r>
          </w:p>
        </w:tc>
        <w:tc>
          <w:tcPr>
            <w:tcW w:w="4693" w:type="dxa"/>
          </w:tcPr>
          <w:p w14:paraId="0A8D6D24" w14:textId="1F669EC6" w:rsidR="00F72DC5" w:rsidRDefault="0020540D" w:rsidP="00AE7A3D">
            <w:pPr>
              <w:spacing w:line="240" w:lineRule="auto"/>
            </w:pPr>
            <w:r>
              <w:rPr>
                <w:i/>
                <w:sz w:val="20"/>
                <w:szCs w:val="20"/>
              </w:rPr>
              <w:t>Technology Share</w:t>
            </w:r>
            <w:r w:rsidR="002051B4">
              <w:rPr>
                <w:i/>
                <w:sz w:val="20"/>
                <w:szCs w:val="20"/>
              </w:rPr>
              <w:t>, in class activities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6FA00BEB"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w:t>
            </w:r>
          </w:p>
        </w:tc>
      </w:tr>
      <w:tr w:rsidR="00F64260" w14:paraId="245BE6B6" w14:textId="77777777">
        <w:tc>
          <w:tcPr>
            <w:tcW w:w="11016" w:type="dxa"/>
          </w:tcPr>
          <w:p w14:paraId="5B1C3BF9" w14:textId="3B379921" w:rsidR="002051B4" w:rsidRPr="00EC6AA7" w:rsidRDefault="002051B4" w:rsidP="002051B4">
            <w:pPr>
              <w:pStyle w:val="ListParagraph"/>
              <w:numPr>
                <w:ilvl w:val="0"/>
                <w:numId w:val="8"/>
              </w:numPr>
              <w:rPr>
                <w:rFonts w:asciiTheme="majorHAnsi" w:eastAsia="Calibri" w:hAnsiTheme="majorHAnsi" w:cstheme="majorHAnsi"/>
                <w:i/>
                <w:sz w:val="20"/>
                <w:szCs w:val="20"/>
              </w:rPr>
            </w:pPr>
            <w:bookmarkStart w:id="28" w:name="outline"/>
            <w:bookmarkEnd w:id="28"/>
            <w:r w:rsidRPr="00EC6AA7">
              <w:rPr>
                <w:rFonts w:asciiTheme="majorHAnsi" w:eastAsia="Calibri" w:hAnsiTheme="majorHAnsi" w:cstheme="majorHAnsi"/>
                <w:i/>
                <w:sz w:val="20"/>
                <w:szCs w:val="20"/>
              </w:rPr>
              <w:t>What is Special Education?</w:t>
            </w:r>
          </w:p>
          <w:p w14:paraId="7A9FB216" w14:textId="77777777" w:rsidR="002051B4" w:rsidRPr="00EC6AA7" w:rsidRDefault="002051B4" w:rsidP="002051B4">
            <w:pPr>
              <w:pStyle w:val="ListParagraph"/>
              <w:numPr>
                <w:ilvl w:val="1"/>
                <w:numId w:val="8"/>
              </w:numPr>
              <w:spacing w:line="240" w:lineRule="auto"/>
              <w:rPr>
                <w:rFonts w:asciiTheme="majorHAnsi" w:hAnsiTheme="majorHAnsi" w:cstheme="majorHAnsi"/>
              </w:rPr>
            </w:pPr>
            <w:r w:rsidRPr="00EC6AA7">
              <w:rPr>
                <w:rFonts w:asciiTheme="majorHAnsi" w:eastAsia="Calibri" w:hAnsiTheme="majorHAnsi" w:cstheme="majorHAnsi"/>
                <w:sz w:val="20"/>
                <w:szCs w:val="20"/>
              </w:rPr>
              <w:t xml:space="preserve">Introduction to Special Education </w:t>
            </w:r>
          </w:p>
          <w:p w14:paraId="6B2C7A47" w14:textId="0B0BE755" w:rsidR="00115A68" w:rsidRPr="00EC6AA7" w:rsidRDefault="0076666D" w:rsidP="00EC6AA7">
            <w:pPr>
              <w:pStyle w:val="ListParagraph"/>
              <w:numPr>
                <w:ilvl w:val="1"/>
                <w:numId w:val="8"/>
              </w:numPr>
              <w:spacing w:line="240" w:lineRule="auto"/>
              <w:rPr>
                <w:rFonts w:asciiTheme="minorHAnsi" w:hAnsiTheme="minorHAnsi"/>
              </w:rPr>
            </w:pPr>
            <w:r>
              <w:rPr>
                <w:rFonts w:asciiTheme="majorHAnsi" w:eastAsia="Calibri" w:hAnsiTheme="majorHAnsi" w:cstheme="majorHAnsi"/>
                <w:sz w:val="20"/>
                <w:szCs w:val="20"/>
              </w:rPr>
              <w:t>Legal Aspects</w:t>
            </w:r>
          </w:p>
        </w:tc>
      </w:tr>
      <w:tr w:rsidR="002051B4" w14:paraId="4FE77062" w14:textId="77777777">
        <w:tc>
          <w:tcPr>
            <w:tcW w:w="11016" w:type="dxa"/>
          </w:tcPr>
          <w:p w14:paraId="42A7308A" w14:textId="71542CC3" w:rsidR="002051B4" w:rsidRDefault="00EC6AA7" w:rsidP="002051B4">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Processes/procedures</w:t>
            </w:r>
          </w:p>
          <w:p w14:paraId="09B5F9E8" w14:textId="7A7F4EEA" w:rsidR="0076666D" w:rsidRPr="0076666D" w:rsidRDefault="0076666D" w:rsidP="002051B4">
            <w:pPr>
              <w:pStyle w:val="ListParagraph"/>
              <w:numPr>
                <w:ilvl w:val="1"/>
                <w:numId w:val="8"/>
              </w:numPr>
              <w:rPr>
                <w:rFonts w:asciiTheme="majorHAnsi" w:eastAsia="Calibri" w:hAnsiTheme="majorHAnsi" w:cstheme="majorHAnsi"/>
                <w:sz w:val="20"/>
                <w:szCs w:val="20"/>
              </w:rPr>
            </w:pPr>
            <w:r w:rsidRPr="0076666D">
              <w:rPr>
                <w:rFonts w:asciiTheme="majorHAnsi" w:eastAsia="Calibri" w:hAnsiTheme="majorHAnsi" w:cstheme="majorHAnsi"/>
                <w:sz w:val="20"/>
                <w:szCs w:val="20"/>
              </w:rPr>
              <w:t>Eligibility Determination</w:t>
            </w:r>
          </w:p>
          <w:p w14:paraId="236315AC" w14:textId="77777777" w:rsidR="002051B4" w:rsidRPr="00D32D4D" w:rsidRDefault="002051B4" w:rsidP="002051B4">
            <w:pPr>
              <w:pStyle w:val="ListParagraph"/>
              <w:numPr>
                <w:ilvl w:val="1"/>
                <w:numId w:val="8"/>
              </w:numPr>
              <w:rPr>
                <w:rFonts w:asciiTheme="minorHAnsi" w:eastAsia="Calibri" w:hAnsiTheme="minorHAnsi" w:cs="Calibri"/>
                <w:i/>
                <w:sz w:val="20"/>
                <w:szCs w:val="20"/>
              </w:rPr>
            </w:pPr>
            <w:r>
              <w:rPr>
                <w:rFonts w:ascii="Calibri" w:eastAsia="Calibri" w:hAnsi="Calibri" w:cs="Calibri"/>
                <w:sz w:val="20"/>
                <w:szCs w:val="20"/>
              </w:rPr>
              <w:t>Referral, Evaluation, and IEP Development</w:t>
            </w:r>
          </w:p>
          <w:p w14:paraId="3559C500" w14:textId="171E267B" w:rsidR="00D32D4D" w:rsidRPr="002051B4" w:rsidRDefault="00D32D4D" w:rsidP="002051B4">
            <w:pPr>
              <w:pStyle w:val="ListParagraph"/>
              <w:numPr>
                <w:ilvl w:val="1"/>
                <w:numId w:val="8"/>
              </w:numPr>
              <w:rPr>
                <w:rFonts w:asciiTheme="minorHAnsi" w:eastAsia="Calibri" w:hAnsiTheme="minorHAnsi" w:cs="Calibri"/>
                <w:i/>
                <w:sz w:val="20"/>
                <w:szCs w:val="20"/>
              </w:rPr>
            </w:pPr>
            <w:r>
              <w:rPr>
                <w:rFonts w:ascii="Calibri" w:eastAsia="Calibri" w:hAnsi="Calibri" w:cs="Calibri"/>
                <w:sz w:val="20"/>
                <w:szCs w:val="20"/>
              </w:rPr>
              <w:t>Issues in identification</w:t>
            </w:r>
          </w:p>
        </w:tc>
      </w:tr>
      <w:tr w:rsidR="002051B4" w14:paraId="45090AB1" w14:textId="77777777">
        <w:tc>
          <w:tcPr>
            <w:tcW w:w="11016" w:type="dxa"/>
          </w:tcPr>
          <w:p w14:paraId="303C3F31" w14:textId="7FFD7892" w:rsidR="002051B4" w:rsidRDefault="0076666D" w:rsidP="002051B4">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Characteristics</w:t>
            </w:r>
            <w:r w:rsidR="002051B4">
              <w:rPr>
                <w:rFonts w:ascii="Calibri" w:eastAsia="Calibri" w:hAnsi="Calibri" w:cs="Calibri"/>
                <w:i/>
                <w:color w:val="000000"/>
                <w:sz w:val="20"/>
                <w:szCs w:val="20"/>
              </w:rPr>
              <w:t xml:space="preserve"> of Disabilities</w:t>
            </w:r>
          </w:p>
          <w:p w14:paraId="33737639" w14:textId="20C7ED2E" w:rsidR="002051B4" w:rsidRPr="00EC6AA7" w:rsidRDefault="002051B4" w:rsidP="002051B4">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EC6AA7">
              <w:rPr>
                <w:rFonts w:ascii="Calibri" w:eastAsia="Calibri" w:hAnsi="Calibri" w:cs="Calibri"/>
                <w:color w:val="000000"/>
                <w:sz w:val="20"/>
                <w:szCs w:val="20"/>
              </w:rPr>
              <w:t>High</w:t>
            </w:r>
            <w:r w:rsidR="0076666D">
              <w:rPr>
                <w:rFonts w:ascii="Calibri" w:eastAsia="Calibri" w:hAnsi="Calibri" w:cs="Calibri"/>
                <w:color w:val="000000"/>
                <w:sz w:val="20"/>
                <w:szCs w:val="20"/>
              </w:rPr>
              <w:t>/Low</w:t>
            </w:r>
            <w:r w:rsidRPr="00EC6AA7">
              <w:rPr>
                <w:rFonts w:ascii="Calibri" w:eastAsia="Calibri" w:hAnsi="Calibri" w:cs="Calibri"/>
                <w:color w:val="000000"/>
                <w:sz w:val="20"/>
                <w:szCs w:val="20"/>
              </w:rPr>
              <w:t xml:space="preserve"> Incidence</w:t>
            </w:r>
          </w:p>
          <w:p w14:paraId="141D59C1" w14:textId="1A8CC0F0" w:rsidR="002051B4" w:rsidRPr="002051B4" w:rsidRDefault="0076666D" w:rsidP="002051B4">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color w:val="000000"/>
                <w:sz w:val="20"/>
                <w:szCs w:val="20"/>
              </w:rPr>
              <w:t>Common assumptions</w:t>
            </w:r>
          </w:p>
        </w:tc>
      </w:tr>
      <w:tr w:rsidR="00EC6AA7" w14:paraId="5EF69B6F" w14:textId="77777777">
        <w:tc>
          <w:tcPr>
            <w:tcW w:w="11016" w:type="dxa"/>
          </w:tcPr>
          <w:p w14:paraId="368052BA" w14:textId="77777777" w:rsidR="00EC6AA7" w:rsidRDefault="00EC6AA7" w:rsidP="002051B4">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Collaboration</w:t>
            </w:r>
          </w:p>
          <w:p w14:paraId="0C2C44CD" w14:textId="48DBAE3A" w:rsidR="00EC6AA7" w:rsidRDefault="00EC6AA7" w:rsidP="00EC6AA7">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Co teaching; teaming</w:t>
            </w:r>
          </w:p>
          <w:p w14:paraId="5DC4B8E9" w14:textId="5C47CB9D" w:rsidR="00EC6AA7" w:rsidRPr="00EC6AA7" w:rsidRDefault="00556DCD" w:rsidP="00EC6AA7">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Building </w:t>
            </w:r>
            <w:r w:rsidR="00EC6AA7">
              <w:rPr>
                <w:rFonts w:ascii="Calibri" w:eastAsia="Calibri" w:hAnsi="Calibri" w:cs="Calibri"/>
                <w:color w:val="000000"/>
                <w:sz w:val="20"/>
                <w:szCs w:val="20"/>
              </w:rPr>
              <w:t>Parent-teacher relationships</w:t>
            </w:r>
          </w:p>
        </w:tc>
      </w:tr>
      <w:tr w:rsidR="00EC6AA7" w14:paraId="05F681F4" w14:textId="77777777">
        <w:tc>
          <w:tcPr>
            <w:tcW w:w="11016" w:type="dxa"/>
          </w:tcPr>
          <w:p w14:paraId="26B38269" w14:textId="77777777" w:rsidR="00EC6AA7" w:rsidRDefault="00EC6AA7" w:rsidP="002051B4">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Differentiation</w:t>
            </w:r>
          </w:p>
          <w:p w14:paraId="472F01A7" w14:textId="52BC1853" w:rsidR="00EC6AA7" w:rsidRDefault="00556DCD" w:rsidP="00EC6AA7">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Meeting all learners’ academic needs</w:t>
            </w:r>
            <w:r w:rsidRPr="00EC6AA7">
              <w:rPr>
                <w:rFonts w:ascii="Calibri" w:eastAsia="Calibri" w:hAnsi="Calibri" w:cs="Calibri"/>
                <w:color w:val="000000"/>
                <w:sz w:val="20"/>
                <w:szCs w:val="20"/>
              </w:rPr>
              <w:t xml:space="preserve"> </w:t>
            </w:r>
          </w:p>
          <w:p w14:paraId="6F0254E3" w14:textId="6A34A33B" w:rsidR="00556DCD" w:rsidRDefault="00556DCD" w:rsidP="00EC6AA7">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Accommodations/modifications/Adaptations</w:t>
            </w:r>
          </w:p>
          <w:p w14:paraId="63671DFE" w14:textId="4F3E7DCA" w:rsidR="00556DCD" w:rsidRPr="00EC6AA7" w:rsidRDefault="00556DCD" w:rsidP="00EC6AA7">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Blended/Personalized Learning</w:t>
            </w:r>
          </w:p>
        </w:tc>
      </w:tr>
      <w:tr w:rsidR="00556DCD" w14:paraId="4A5923F0" w14:textId="77777777">
        <w:tc>
          <w:tcPr>
            <w:tcW w:w="11016" w:type="dxa"/>
          </w:tcPr>
          <w:p w14:paraId="63EEA129" w14:textId="77777777" w:rsidR="00556DCD" w:rsidRDefault="00556DCD" w:rsidP="002051B4">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Social Emotional Learning</w:t>
            </w:r>
          </w:p>
          <w:p w14:paraId="54A99848" w14:textId="2E529AF1" w:rsidR="00556DCD" w:rsidRDefault="00556DCD" w:rsidP="00556DCD">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Meeting all learners’ social/emotional needs</w:t>
            </w:r>
            <w:r w:rsidRPr="00EC6AA7">
              <w:rPr>
                <w:rFonts w:ascii="Calibri" w:eastAsia="Calibri" w:hAnsi="Calibri" w:cs="Calibri"/>
                <w:color w:val="000000"/>
                <w:sz w:val="20"/>
                <w:szCs w:val="20"/>
              </w:rPr>
              <w:t xml:space="preserve"> </w:t>
            </w:r>
          </w:p>
          <w:p w14:paraId="00D36F15" w14:textId="2EBA8873" w:rsidR="00556DCD" w:rsidRPr="00556DCD" w:rsidRDefault="00D611C3" w:rsidP="00556DCD">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MTSS/</w:t>
            </w:r>
            <w:r w:rsidR="00556DCD">
              <w:rPr>
                <w:rFonts w:ascii="Calibri" w:eastAsia="Calibri" w:hAnsi="Calibri" w:cs="Calibri"/>
                <w:color w:val="000000"/>
                <w:sz w:val="20"/>
                <w:szCs w:val="20"/>
              </w:rPr>
              <w:t>Positive Behavior Intervention &amp; Supports/</w:t>
            </w:r>
            <w:r w:rsidR="00556DCD" w:rsidRPr="00556DCD">
              <w:rPr>
                <w:rFonts w:ascii="Calibri" w:eastAsia="Calibri" w:hAnsi="Calibri" w:cs="Calibri"/>
                <w:color w:val="000000"/>
                <w:sz w:val="20"/>
                <w:szCs w:val="20"/>
              </w:rPr>
              <w:t>Functional Behavioral Assessment</w:t>
            </w:r>
          </w:p>
        </w:tc>
      </w:tr>
      <w:tr w:rsidR="00556DCD" w14:paraId="144FC79F" w14:textId="77777777">
        <w:tc>
          <w:tcPr>
            <w:tcW w:w="11016" w:type="dxa"/>
          </w:tcPr>
          <w:p w14:paraId="373E2A28" w14:textId="5BF77C2E" w:rsidR="00556DCD" w:rsidRDefault="00556DCD" w:rsidP="002051B4">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Assessment</w:t>
            </w:r>
            <w:r w:rsidR="00E32F23">
              <w:rPr>
                <w:rFonts w:ascii="Calibri" w:eastAsia="Calibri" w:hAnsi="Calibri" w:cs="Calibri"/>
                <w:i/>
                <w:color w:val="000000"/>
                <w:sz w:val="20"/>
                <w:szCs w:val="20"/>
              </w:rPr>
              <w:t xml:space="preserve"> Practices</w:t>
            </w:r>
          </w:p>
          <w:p w14:paraId="66E408C3" w14:textId="387D3B38" w:rsidR="00556DCD" w:rsidRDefault="00556DCD" w:rsidP="00556DCD">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Data driven instruction</w:t>
            </w:r>
          </w:p>
          <w:p w14:paraId="43D05B17" w14:textId="77777777" w:rsidR="00556DCD" w:rsidRDefault="00E32F23" w:rsidP="00556DCD">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Types of assessment</w:t>
            </w:r>
            <w:r w:rsidR="00556DCD">
              <w:rPr>
                <w:rFonts w:ascii="Calibri" w:eastAsia="Calibri" w:hAnsi="Calibri" w:cs="Calibri"/>
                <w:color w:val="000000"/>
                <w:sz w:val="20"/>
                <w:szCs w:val="20"/>
              </w:rPr>
              <w:t>s</w:t>
            </w:r>
            <w:r>
              <w:rPr>
                <w:rFonts w:ascii="Calibri" w:eastAsia="Calibri" w:hAnsi="Calibri" w:cs="Calibri"/>
                <w:color w:val="000000"/>
                <w:sz w:val="20"/>
                <w:szCs w:val="20"/>
              </w:rPr>
              <w:t xml:space="preserve"> (formal vs informal)</w:t>
            </w:r>
          </w:p>
          <w:p w14:paraId="31F80E77" w14:textId="01E6DBB9" w:rsidR="00E32F23" w:rsidRPr="00556DCD" w:rsidRDefault="000D4FA1" w:rsidP="00556DCD">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Review of </w:t>
            </w:r>
            <w:r w:rsidR="00E32F23">
              <w:rPr>
                <w:rFonts w:ascii="Calibri" w:eastAsia="Calibri" w:hAnsi="Calibri" w:cs="Calibri"/>
                <w:color w:val="000000"/>
                <w:sz w:val="20"/>
                <w:szCs w:val="20"/>
              </w:rPr>
              <w:t>Response to Intervention</w:t>
            </w:r>
            <w:r w:rsidR="00D611C3">
              <w:rPr>
                <w:rFonts w:ascii="Calibri" w:eastAsia="Calibri" w:hAnsi="Calibri" w:cs="Calibri"/>
                <w:color w:val="000000"/>
                <w:sz w:val="20"/>
                <w:szCs w:val="20"/>
              </w:rPr>
              <w:t>/MTSS</w:t>
            </w:r>
          </w:p>
        </w:tc>
      </w:tr>
      <w:tr w:rsidR="00556DCD" w14:paraId="73CF87F3" w14:textId="77777777">
        <w:tc>
          <w:tcPr>
            <w:tcW w:w="11016" w:type="dxa"/>
          </w:tcPr>
          <w:p w14:paraId="4ACF552C" w14:textId="2435EA46" w:rsidR="00556DCD" w:rsidRDefault="00556DCD" w:rsidP="002051B4">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Cultural Competence</w:t>
            </w:r>
            <w:r w:rsidR="00E32F23">
              <w:rPr>
                <w:rFonts w:ascii="Calibri" w:eastAsia="Calibri" w:hAnsi="Calibri" w:cs="Calibri"/>
                <w:i/>
                <w:color w:val="000000"/>
                <w:sz w:val="20"/>
                <w:szCs w:val="20"/>
              </w:rPr>
              <w:t xml:space="preserve"> Overview</w:t>
            </w:r>
          </w:p>
          <w:p w14:paraId="34180E81" w14:textId="0E0330AB" w:rsidR="00556DCD" w:rsidRDefault="004D17C5" w:rsidP="00556DCD">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Diversity in the classroom</w:t>
            </w:r>
          </w:p>
          <w:p w14:paraId="2B6EC938" w14:textId="0D55C8EF" w:rsidR="00D32D4D" w:rsidRDefault="00D32D4D" w:rsidP="00556DCD">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Understanding students and our own backgrounds</w:t>
            </w:r>
          </w:p>
          <w:p w14:paraId="34E94381" w14:textId="5460326C" w:rsidR="00556DCD" w:rsidRPr="00556DCD" w:rsidRDefault="000D4FA1" w:rsidP="00556DCD">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Review of b</w:t>
            </w:r>
            <w:r w:rsidR="004D17C5">
              <w:rPr>
                <w:rFonts w:ascii="Calibri" w:eastAsia="Calibri" w:hAnsi="Calibri" w:cs="Calibri"/>
                <w:color w:val="000000"/>
                <w:sz w:val="20"/>
                <w:szCs w:val="20"/>
              </w:rPr>
              <w:t>iases</w:t>
            </w:r>
            <w:r w:rsidR="00D32D4D">
              <w:rPr>
                <w:rFonts w:ascii="Calibri" w:eastAsia="Calibri" w:hAnsi="Calibri" w:cs="Calibri"/>
                <w:color w:val="000000"/>
                <w:sz w:val="20"/>
                <w:szCs w:val="20"/>
              </w:rPr>
              <w:t>/limitations; over &amp; under identification</w:t>
            </w:r>
          </w:p>
        </w:tc>
      </w:tr>
      <w:tr w:rsidR="00556DCD" w14:paraId="68CD6404" w14:textId="77777777">
        <w:tc>
          <w:tcPr>
            <w:tcW w:w="11016" w:type="dxa"/>
          </w:tcPr>
          <w:p w14:paraId="592A5073" w14:textId="77777777" w:rsidR="00556DCD" w:rsidRDefault="00556DCD" w:rsidP="002051B4">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Technology</w:t>
            </w:r>
          </w:p>
          <w:p w14:paraId="0203337E" w14:textId="69475D6B" w:rsidR="00556DCD" w:rsidRDefault="00B90C73" w:rsidP="00556DCD">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Review of </w:t>
            </w:r>
            <w:r w:rsidR="00556DCD">
              <w:rPr>
                <w:rFonts w:ascii="Calibri" w:eastAsia="Calibri" w:hAnsi="Calibri" w:cs="Calibri"/>
                <w:color w:val="000000"/>
                <w:sz w:val="20"/>
                <w:szCs w:val="20"/>
              </w:rPr>
              <w:t>Assistive</w:t>
            </w:r>
            <w:r w:rsidR="00D32D4D">
              <w:rPr>
                <w:rFonts w:ascii="Calibri" w:eastAsia="Calibri" w:hAnsi="Calibri" w:cs="Calibri"/>
                <w:color w:val="000000"/>
                <w:sz w:val="20"/>
                <w:szCs w:val="20"/>
              </w:rPr>
              <w:t xml:space="preserve"> &amp; Normative</w:t>
            </w:r>
            <w:r w:rsidR="00556DCD">
              <w:rPr>
                <w:rFonts w:ascii="Calibri" w:eastAsia="Calibri" w:hAnsi="Calibri" w:cs="Calibri"/>
                <w:color w:val="000000"/>
                <w:sz w:val="20"/>
                <w:szCs w:val="20"/>
              </w:rPr>
              <w:t xml:space="preserve"> technologies</w:t>
            </w:r>
          </w:p>
          <w:p w14:paraId="7E9D04C8" w14:textId="74C30827" w:rsidR="00556DCD" w:rsidRPr="00556DCD" w:rsidRDefault="00B90C73" w:rsidP="00556DCD">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Review of</w:t>
            </w:r>
            <w:r w:rsidR="00E32F23">
              <w:rPr>
                <w:rFonts w:ascii="Calibri" w:eastAsia="Calibri" w:hAnsi="Calibri" w:cs="Calibri"/>
                <w:color w:val="000000"/>
                <w:sz w:val="20"/>
                <w:szCs w:val="20"/>
              </w:rPr>
              <w:t xml:space="preserve"> technology</w:t>
            </w:r>
            <w:r w:rsidR="000D4FA1">
              <w:rPr>
                <w:rFonts w:ascii="Calibri" w:eastAsia="Calibri" w:hAnsi="Calibri" w:cs="Calibri"/>
                <w:color w:val="000000"/>
                <w:sz w:val="20"/>
                <w:szCs w:val="20"/>
              </w:rPr>
              <w:t xml:space="preserve"> options</w:t>
            </w:r>
            <w:r w:rsidR="00E32F23">
              <w:rPr>
                <w:rFonts w:ascii="Calibri" w:eastAsia="Calibri" w:hAnsi="Calibri" w:cs="Calibri"/>
                <w:color w:val="000000"/>
                <w:sz w:val="20"/>
                <w:szCs w:val="20"/>
              </w:rPr>
              <w:t xml:space="preserve"> in the classroom to support all students</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682"/>
        <w:gridCol w:w="2735"/>
        <w:gridCol w:w="2684"/>
        <w:gridCol w:w="2679"/>
      </w:tblGrid>
      <w:tr w:rsidR="00115A68" w:rsidRPr="00402602" w14:paraId="67436BB2" w14:textId="77777777" w:rsidTr="00EE7A11">
        <w:trPr>
          <w:cantSplit/>
          <w:tblHeader/>
        </w:trPr>
        <w:tc>
          <w:tcPr>
            <w:tcW w:w="2682" w:type="dxa"/>
            <w:vAlign w:val="center"/>
          </w:tcPr>
          <w:p w14:paraId="739386E3" w14:textId="77777777" w:rsidR="00115A68" w:rsidRPr="00A83A6C" w:rsidRDefault="00115A68" w:rsidP="0015571B">
            <w:pPr>
              <w:pStyle w:val="Heading5"/>
              <w:jc w:val="center"/>
            </w:pPr>
            <w:r w:rsidRPr="00A83A6C">
              <w:t>Name</w:t>
            </w:r>
          </w:p>
        </w:tc>
        <w:tc>
          <w:tcPr>
            <w:tcW w:w="2735"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268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2679" w:type="dxa"/>
            <w:vAlign w:val="center"/>
          </w:tcPr>
          <w:p w14:paraId="4B00582C" w14:textId="77777777" w:rsidR="00115A68" w:rsidRPr="00A83A6C" w:rsidRDefault="00115A68" w:rsidP="0015571B">
            <w:pPr>
              <w:pStyle w:val="Heading5"/>
              <w:jc w:val="center"/>
            </w:pPr>
            <w:r w:rsidRPr="00A83A6C">
              <w:t>Date</w:t>
            </w:r>
          </w:p>
        </w:tc>
      </w:tr>
      <w:tr w:rsidR="00EE7A11" w14:paraId="1FC381B0" w14:textId="77777777" w:rsidTr="00EE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2682" w:type="dxa"/>
            <w:vAlign w:val="center"/>
          </w:tcPr>
          <w:p w14:paraId="6C9D7A48" w14:textId="77777777" w:rsidR="00EE7A11" w:rsidRDefault="00EE7A11" w:rsidP="001239B5">
            <w:pPr>
              <w:spacing w:line="240" w:lineRule="auto"/>
            </w:pPr>
            <w:r>
              <w:t>Ying Hui-Michael</w:t>
            </w:r>
          </w:p>
        </w:tc>
        <w:tc>
          <w:tcPr>
            <w:tcW w:w="2735" w:type="dxa"/>
            <w:vAlign w:val="center"/>
          </w:tcPr>
          <w:p w14:paraId="70690A13" w14:textId="77777777" w:rsidR="00EE7A11" w:rsidRDefault="00EE7A11" w:rsidP="001239B5">
            <w:pPr>
              <w:spacing w:line="240" w:lineRule="auto"/>
            </w:pPr>
            <w:r>
              <w:t>Chair, Special Education (Mild/ Moderate [Elem &amp; Secondary], Severe Intellectual Disabilities)</w:t>
            </w:r>
          </w:p>
        </w:tc>
        <w:tc>
          <w:tcPr>
            <w:tcW w:w="2684" w:type="dxa"/>
            <w:vAlign w:val="center"/>
          </w:tcPr>
          <w:p w14:paraId="08B466BA" w14:textId="77777777" w:rsidR="00EE7A11" w:rsidRDefault="00EE7A11" w:rsidP="001239B5">
            <w:pPr>
              <w:spacing w:line="240" w:lineRule="auto"/>
            </w:pPr>
          </w:p>
        </w:tc>
        <w:tc>
          <w:tcPr>
            <w:tcW w:w="2679" w:type="dxa"/>
            <w:vAlign w:val="center"/>
          </w:tcPr>
          <w:p w14:paraId="0BD5AFBC" w14:textId="77777777" w:rsidR="00EE7A11" w:rsidRDefault="00EE7A11" w:rsidP="001239B5">
            <w:pPr>
              <w:spacing w:line="240" w:lineRule="auto"/>
            </w:pPr>
          </w:p>
        </w:tc>
      </w:tr>
      <w:tr w:rsidR="00EE7A11" w14:paraId="61983D28" w14:textId="77777777" w:rsidTr="00EE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2682" w:type="dxa"/>
            <w:vAlign w:val="center"/>
          </w:tcPr>
          <w:p w14:paraId="1AAD5248" w14:textId="02DBDFCB" w:rsidR="00EE7A11" w:rsidRDefault="00EE7A11" w:rsidP="00EE7A11">
            <w:pPr>
              <w:spacing w:line="240" w:lineRule="auto"/>
            </w:pPr>
            <w:r>
              <w:t>Robin Kirkwood Auld</w:t>
            </w:r>
          </w:p>
        </w:tc>
        <w:tc>
          <w:tcPr>
            <w:tcW w:w="2735" w:type="dxa"/>
            <w:vAlign w:val="center"/>
          </w:tcPr>
          <w:p w14:paraId="063A57AC" w14:textId="53373B09" w:rsidR="00EE7A11" w:rsidRDefault="00EE7A11" w:rsidP="00EE7A11">
            <w:pPr>
              <w:spacing w:line="240" w:lineRule="auto"/>
            </w:pPr>
            <w:r>
              <w:t>Chair, Health and Physical Education (Health &amp; Physical Education programs)</w:t>
            </w:r>
          </w:p>
        </w:tc>
        <w:tc>
          <w:tcPr>
            <w:tcW w:w="2684" w:type="dxa"/>
            <w:vAlign w:val="center"/>
          </w:tcPr>
          <w:p w14:paraId="074207DA" w14:textId="77777777" w:rsidR="00EE7A11" w:rsidRDefault="00EE7A11" w:rsidP="00EE7A11">
            <w:pPr>
              <w:spacing w:line="240" w:lineRule="auto"/>
            </w:pPr>
          </w:p>
        </w:tc>
        <w:tc>
          <w:tcPr>
            <w:tcW w:w="2679" w:type="dxa"/>
            <w:vAlign w:val="center"/>
          </w:tcPr>
          <w:p w14:paraId="0B33E9AD" w14:textId="77777777" w:rsidR="00EE7A11" w:rsidRDefault="00EE7A11" w:rsidP="00EE7A11">
            <w:pPr>
              <w:spacing w:line="240" w:lineRule="auto"/>
            </w:pPr>
          </w:p>
        </w:tc>
      </w:tr>
      <w:tr w:rsidR="00EE7A11" w14:paraId="681C9A0A" w14:textId="77777777" w:rsidTr="00EE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2682" w:type="dxa"/>
            <w:vAlign w:val="center"/>
          </w:tcPr>
          <w:p w14:paraId="286F00EC" w14:textId="2F559FB6" w:rsidR="00EE7A11" w:rsidRDefault="00EE7A11" w:rsidP="00EE7A11">
            <w:pPr>
              <w:spacing w:line="240" w:lineRule="auto"/>
            </w:pPr>
            <w:r>
              <w:t xml:space="preserve">Lesley </w:t>
            </w:r>
            <w:proofErr w:type="spellStart"/>
            <w:r>
              <w:t>Bogad</w:t>
            </w:r>
            <w:proofErr w:type="spellEnd"/>
          </w:p>
        </w:tc>
        <w:tc>
          <w:tcPr>
            <w:tcW w:w="2735" w:type="dxa"/>
            <w:vAlign w:val="center"/>
          </w:tcPr>
          <w:p w14:paraId="45832BF6" w14:textId="6EBF4564" w:rsidR="00EE7A11" w:rsidRDefault="00EE7A11" w:rsidP="00EE7A11">
            <w:pPr>
              <w:spacing w:line="240" w:lineRule="auto"/>
            </w:pPr>
            <w:r>
              <w:t>Chair, Educational Studies Department (Secondary Ed, Tech Ed, World Languages Ed, Middle Level programs)</w:t>
            </w:r>
          </w:p>
        </w:tc>
        <w:tc>
          <w:tcPr>
            <w:tcW w:w="2684" w:type="dxa"/>
            <w:vAlign w:val="center"/>
          </w:tcPr>
          <w:p w14:paraId="543A481E" w14:textId="77777777" w:rsidR="00EE7A11" w:rsidRDefault="00EE7A11" w:rsidP="00EE7A11">
            <w:pPr>
              <w:spacing w:line="240" w:lineRule="auto"/>
            </w:pPr>
          </w:p>
        </w:tc>
        <w:tc>
          <w:tcPr>
            <w:tcW w:w="2679" w:type="dxa"/>
            <w:vAlign w:val="center"/>
          </w:tcPr>
          <w:p w14:paraId="5AED993D" w14:textId="77777777" w:rsidR="00EE7A11" w:rsidRDefault="00EE7A11" w:rsidP="00EE7A11">
            <w:pPr>
              <w:spacing w:line="240" w:lineRule="auto"/>
            </w:pPr>
          </w:p>
        </w:tc>
      </w:tr>
      <w:tr w:rsidR="00EE7A11" w14:paraId="5DC8E860" w14:textId="77777777" w:rsidTr="00EE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2682" w:type="dxa"/>
            <w:vAlign w:val="center"/>
          </w:tcPr>
          <w:p w14:paraId="4266B44D" w14:textId="48D254C5" w:rsidR="00EE7A11" w:rsidRDefault="00EE7A11" w:rsidP="00EE7A11">
            <w:pPr>
              <w:spacing w:line="240" w:lineRule="auto"/>
            </w:pPr>
            <w:r>
              <w:t xml:space="preserve">Carolyn </w:t>
            </w:r>
            <w:proofErr w:type="spellStart"/>
            <w:r>
              <w:t>Obel-Omia</w:t>
            </w:r>
            <w:proofErr w:type="spellEnd"/>
          </w:p>
        </w:tc>
        <w:tc>
          <w:tcPr>
            <w:tcW w:w="2735" w:type="dxa"/>
            <w:vAlign w:val="center"/>
          </w:tcPr>
          <w:p w14:paraId="791FD5BF" w14:textId="63F3E7C3" w:rsidR="00EE7A11" w:rsidRDefault="00EE7A11" w:rsidP="00EE7A11">
            <w:pPr>
              <w:spacing w:line="240" w:lineRule="auto"/>
            </w:pPr>
            <w:r>
              <w:t>Chair, Elementary Education (Elementary &amp; Early Childhood)</w:t>
            </w:r>
          </w:p>
        </w:tc>
        <w:tc>
          <w:tcPr>
            <w:tcW w:w="2684" w:type="dxa"/>
            <w:vAlign w:val="center"/>
          </w:tcPr>
          <w:p w14:paraId="5557F02E" w14:textId="77777777" w:rsidR="00EE7A11" w:rsidRDefault="00EE7A11" w:rsidP="00EE7A11">
            <w:pPr>
              <w:spacing w:line="240" w:lineRule="auto"/>
            </w:pPr>
          </w:p>
        </w:tc>
        <w:tc>
          <w:tcPr>
            <w:tcW w:w="2679" w:type="dxa"/>
            <w:vAlign w:val="center"/>
          </w:tcPr>
          <w:p w14:paraId="29A5EEDA" w14:textId="77777777" w:rsidR="00EE7A11" w:rsidRDefault="00EE7A11" w:rsidP="00EE7A11">
            <w:pPr>
              <w:spacing w:line="240" w:lineRule="auto"/>
            </w:pPr>
          </w:p>
        </w:tc>
      </w:tr>
      <w:tr w:rsidR="00EE7A11" w14:paraId="43C6D489" w14:textId="77777777" w:rsidTr="00EE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2682" w:type="dxa"/>
            <w:vAlign w:val="center"/>
          </w:tcPr>
          <w:p w14:paraId="44AB1E04" w14:textId="214E5E09" w:rsidR="00EE7A11" w:rsidRDefault="00EE7A11" w:rsidP="00EE7A11">
            <w:pPr>
              <w:spacing w:line="240" w:lineRule="auto"/>
            </w:pPr>
            <w:r>
              <w:t>Douglas Bosch</w:t>
            </w:r>
          </w:p>
        </w:tc>
        <w:tc>
          <w:tcPr>
            <w:tcW w:w="2735" w:type="dxa"/>
            <w:vAlign w:val="center"/>
          </w:tcPr>
          <w:p w14:paraId="73AB6607" w14:textId="2A5E0B06" w:rsidR="00EE7A11" w:rsidRDefault="00EE7A11" w:rsidP="00EE7A11">
            <w:pPr>
              <w:spacing w:line="240" w:lineRule="auto"/>
            </w:pPr>
            <w:r>
              <w:t>Chair, Art (Art Education)</w:t>
            </w:r>
          </w:p>
        </w:tc>
        <w:tc>
          <w:tcPr>
            <w:tcW w:w="2684" w:type="dxa"/>
            <w:vAlign w:val="center"/>
          </w:tcPr>
          <w:p w14:paraId="11760DF0" w14:textId="77777777" w:rsidR="00EE7A11" w:rsidRDefault="00EE7A11" w:rsidP="00EE7A11">
            <w:pPr>
              <w:spacing w:line="240" w:lineRule="auto"/>
            </w:pPr>
          </w:p>
        </w:tc>
        <w:tc>
          <w:tcPr>
            <w:tcW w:w="2679" w:type="dxa"/>
            <w:vAlign w:val="center"/>
          </w:tcPr>
          <w:p w14:paraId="7901592C" w14:textId="77777777" w:rsidR="00EE7A11" w:rsidRDefault="00EE7A11" w:rsidP="00EE7A11">
            <w:pPr>
              <w:spacing w:line="240" w:lineRule="auto"/>
            </w:pPr>
          </w:p>
        </w:tc>
      </w:tr>
      <w:tr w:rsidR="00EE7A11" w14:paraId="2B41C730" w14:textId="77777777" w:rsidTr="00EE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2682" w:type="dxa"/>
            <w:vAlign w:val="center"/>
          </w:tcPr>
          <w:p w14:paraId="4DCBF2E2" w14:textId="5E994A79" w:rsidR="00EE7A11" w:rsidRDefault="00EE7A11" w:rsidP="00EE7A11">
            <w:pPr>
              <w:spacing w:line="240" w:lineRule="auto"/>
            </w:pPr>
            <w:r>
              <w:t xml:space="preserve">Ian </w:t>
            </w:r>
            <w:proofErr w:type="spellStart"/>
            <w:r>
              <w:t>Greitzer</w:t>
            </w:r>
            <w:proofErr w:type="spellEnd"/>
          </w:p>
        </w:tc>
        <w:tc>
          <w:tcPr>
            <w:tcW w:w="2735" w:type="dxa"/>
            <w:vAlign w:val="center"/>
          </w:tcPr>
          <w:p w14:paraId="243193DB" w14:textId="381B9C3A" w:rsidR="00EE7A11" w:rsidRDefault="00EE7A11" w:rsidP="00EE7A11">
            <w:pPr>
              <w:spacing w:line="240" w:lineRule="auto"/>
            </w:pPr>
            <w:r>
              <w:t>Chair, Music (Music Education)</w:t>
            </w:r>
          </w:p>
        </w:tc>
        <w:tc>
          <w:tcPr>
            <w:tcW w:w="2684" w:type="dxa"/>
            <w:vAlign w:val="center"/>
          </w:tcPr>
          <w:p w14:paraId="1D02048A" w14:textId="77777777" w:rsidR="00EE7A11" w:rsidRDefault="00EE7A11" w:rsidP="00EE7A11">
            <w:pPr>
              <w:spacing w:line="240" w:lineRule="auto"/>
            </w:pPr>
          </w:p>
        </w:tc>
        <w:tc>
          <w:tcPr>
            <w:tcW w:w="2679" w:type="dxa"/>
            <w:vAlign w:val="center"/>
          </w:tcPr>
          <w:p w14:paraId="7174DCA6" w14:textId="77777777" w:rsidR="00EE7A11" w:rsidRDefault="00EE7A11" w:rsidP="00EE7A11">
            <w:pPr>
              <w:spacing w:line="240" w:lineRule="auto"/>
            </w:pPr>
          </w:p>
        </w:tc>
      </w:tr>
      <w:tr w:rsidR="00EE7A11" w14:paraId="09CCAA67" w14:textId="77777777" w:rsidTr="00EE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2682" w:type="dxa"/>
            <w:vAlign w:val="center"/>
          </w:tcPr>
          <w:p w14:paraId="29753300" w14:textId="79B70A89" w:rsidR="00EE7A11" w:rsidRDefault="00EE7A11" w:rsidP="00EE7A11">
            <w:pPr>
              <w:spacing w:line="240" w:lineRule="auto"/>
            </w:pPr>
            <w:r>
              <w:t>Earl Simson</w:t>
            </w:r>
          </w:p>
        </w:tc>
        <w:tc>
          <w:tcPr>
            <w:tcW w:w="2735" w:type="dxa"/>
            <w:vAlign w:val="center"/>
          </w:tcPr>
          <w:p w14:paraId="103255FA" w14:textId="18D68EF7" w:rsidR="00EE7A11" w:rsidRDefault="00EE7A11" w:rsidP="00EE7A11">
            <w:pPr>
              <w:spacing w:line="240" w:lineRule="auto"/>
            </w:pPr>
            <w:r>
              <w:t>Dean, Arts &amp; Sciences</w:t>
            </w:r>
          </w:p>
        </w:tc>
        <w:tc>
          <w:tcPr>
            <w:tcW w:w="2684" w:type="dxa"/>
            <w:vAlign w:val="center"/>
          </w:tcPr>
          <w:p w14:paraId="76191C87" w14:textId="77777777" w:rsidR="00EE7A11" w:rsidRDefault="00EE7A11" w:rsidP="00EE7A11">
            <w:pPr>
              <w:spacing w:line="240" w:lineRule="auto"/>
            </w:pPr>
          </w:p>
        </w:tc>
        <w:tc>
          <w:tcPr>
            <w:tcW w:w="2679" w:type="dxa"/>
            <w:vAlign w:val="center"/>
          </w:tcPr>
          <w:p w14:paraId="3C685689" w14:textId="77777777" w:rsidR="00EE7A11" w:rsidRDefault="00EE7A11" w:rsidP="00EE7A11">
            <w:pPr>
              <w:spacing w:line="240" w:lineRule="auto"/>
            </w:pPr>
          </w:p>
        </w:tc>
      </w:tr>
      <w:tr w:rsidR="00EE7A11" w14:paraId="6064AA41" w14:textId="77777777" w:rsidTr="00EE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0"/>
        </w:trPr>
        <w:tc>
          <w:tcPr>
            <w:tcW w:w="2682" w:type="dxa"/>
            <w:hideMark/>
          </w:tcPr>
          <w:p w14:paraId="5FDED15F" w14:textId="77777777" w:rsidR="00EE7A11" w:rsidRDefault="00EE7A11">
            <w:r>
              <w:t xml:space="preserve">Julie Horwitz and/or </w:t>
            </w:r>
          </w:p>
          <w:p w14:paraId="02131736" w14:textId="77777777" w:rsidR="00EE7A11" w:rsidRDefault="00EE7A11">
            <w:r>
              <w:t>Gerri August</w:t>
            </w:r>
          </w:p>
        </w:tc>
        <w:tc>
          <w:tcPr>
            <w:tcW w:w="2735" w:type="dxa"/>
            <w:hideMark/>
          </w:tcPr>
          <w:p w14:paraId="316E2319" w14:textId="77777777" w:rsidR="00EE7A11" w:rsidRDefault="00EE7A11">
            <w:r>
              <w:t>FSEHD Deans</w:t>
            </w:r>
          </w:p>
        </w:tc>
        <w:tc>
          <w:tcPr>
            <w:tcW w:w="2684" w:type="dxa"/>
          </w:tcPr>
          <w:p w14:paraId="69453D90" w14:textId="77777777" w:rsidR="00EE7A11" w:rsidRDefault="00EE7A11"/>
        </w:tc>
        <w:tc>
          <w:tcPr>
            <w:tcW w:w="2679" w:type="dxa"/>
          </w:tcPr>
          <w:p w14:paraId="2057B919" w14:textId="77777777" w:rsidR="00EE7A11" w:rsidRDefault="00EE7A11"/>
        </w:tc>
      </w:tr>
    </w:tbl>
    <w:p w14:paraId="35E716CB" w14:textId="77777777" w:rsidR="00115A68" w:rsidRDefault="00115A68" w:rsidP="00115A68">
      <w:pPr>
        <w:pStyle w:val="Heading5"/>
      </w:pPr>
    </w:p>
    <w:sectPr w:rsidR="00115A68"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E9AE5" w14:textId="77777777" w:rsidR="00CF38BD" w:rsidRDefault="00CF38BD" w:rsidP="00FA78CA">
      <w:pPr>
        <w:spacing w:line="240" w:lineRule="auto"/>
      </w:pPr>
      <w:r>
        <w:separator/>
      </w:r>
    </w:p>
  </w:endnote>
  <w:endnote w:type="continuationSeparator" w:id="0">
    <w:p w14:paraId="6939D3E0" w14:textId="77777777" w:rsidR="00CF38BD" w:rsidRDefault="00CF38B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505C" w14:textId="77777777" w:rsidR="00A72A03" w:rsidRDefault="00A7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87519">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87519">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9FBF" w14:textId="77777777" w:rsidR="00A72A03" w:rsidRDefault="00A7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77A79" w14:textId="77777777" w:rsidR="00CF38BD" w:rsidRDefault="00CF38BD" w:rsidP="00FA78CA">
      <w:pPr>
        <w:spacing w:line="240" w:lineRule="auto"/>
      </w:pPr>
      <w:r>
        <w:separator/>
      </w:r>
    </w:p>
  </w:footnote>
  <w:footnote w:type="continuationSeparator" w:id="0">
    <w:p w14:paraId="51EBCA9E" w14:textId="77777777" w:rsidR="00CF38BD" w:rsidRDefault="00CF38B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E5F6" w14:textId="77777777" w:rsidR="00A72A03" w:rsidRDefault="00A72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513F1A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72A03">
      <w:rPr>
        <w:color w:val="4F6228"/>
      </w:rPr>
      <w:t>18-19-010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72A03">
      <w:rPr>
        <w:color w:val="4F6228"/>
      </w:rPr>
      <w:t>10/25/2018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041F" w14:textId="77777777" w:rsidR="00A72A03" w:rsidRDefault="00A72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71DBC"/>
    <w:rsid w:val="000810FF"/>
    <w:rsid w:val="000A048C"/>
    <w:rsid w:val="000A36CD"/>
    <w:rsid w:val="000B627F"/>
    <w:rsid w:val="000D1497"/>
    <w:rsid w:val="000D1A35"/>
    <w:rsid w:val="000D21F2"/>
    <w:rsid w:val="000D4FA1"/>
    <w:rsid w:val="000E2CBA"/>
    <w:rsid w:val="000F356D"/>
    <w:rsid w:val="001010FA"/>
    <w:rsid w:val="00101BA4"/>
    <w:rsid w:val="0010291E"/>
    <w:rsid w:val="00115A68"/>
    <w:rsid w:val="0011690A"/>
    <w:rsid w:val="00120C12"/>
    <w:rsid w:val="001278A4"/>
    <w:rsid w:val="0013176C"/>
    <w:rsid w:val="00131B87"/>
    <w:rsid w:val="001429AA"/>
    <w:rsid w:val="00176C55"/>
    <w:rsid w:val="00181A4B"/>
    <w:rsid w:val="00181B1A"/>
    <w:rsid w:val="001A37FB"/>
    <w:rsid w:val="001A51ED"/>
    <w:rsid w:val="001B2E3A"/>
    <w:rsid w:val="001C7D4E"/>
    <w:rsid w:val="001E0C5D"/>
    <w:rsid w:val="001F6B89"/>
    <w:rsid w:val="0020058E"/>
    <w:rsid w:val="002051B4"/>
    <w:rsid w:val="0020540D"/>
    <w:rsid w:val="00237355"/>
    <w:rsid w:val="002629B3"/>
    <w:rsid w:val="0026461B"/>
    <w:rsid w:val="00273653"/>
    <w:rsid w:val="0027634D"/>
    <w:rsid w:val="00284473"/>
    <w:rsid w:val="00287519"/>
    <w:rsid w:val="00290E18"/>
    <w:rsid w:val="00292D43"/>
    <w:rsid w:val="00293639"/>
    <w:rsid w:val="00296BA1"/>
    <w:rsid w:val="0029768B"/>
    <w:rsid w:val="002A2E01"/>
    <w:rsid w:val="002A3788"/>
    <w:rsid w:val="002B1FF7"/>
    <w:rsid w:val="002B24F6"/>
    <w:rsid w:val="002B7880"/>
    <w:rsid w:val="002C3D63"/>
    <w:rsid w:val="002D194C"/>
    <w:rsid w:val="002F36B8"/>
    <w:rsid w:val="00306641"/>
    <w:rsid w:val="00310D95"/>
    <w:rsid w:val="00316CF6"/>
    <w:rsid w:val="00335C7F"/>
    <w:rsid w:val="00340495"/>
    <w:rsid w:val="00345149"/>
    <w:rsid w:val="00376A8B"/>
    <w:rsid w:val="003A45F6"/>
    <w:rsid w:val="003B4A52"/>
    <w:rsid w:val="003C1A54"/>
    <w:rsid w:val="003C511E"/>
    <w:rsid w:val="003D573D"/>
    <w:rsid w:val="003D7372"/>
    <w:rsid w:val="003F099C"/>
    <w:rsid w:val="003F4E82"/>
    <w:rsid w:val="00402602"/>
    <w:rsid w:val="004254A0"/>
    <w:rsid w:val="004313E6"/>
    <w:rsid w:val="00435E33"/>
    <w:rsid w:val="004403BD"/>
    <w:rsid w:val="00442EEA"/>
    <w:rsid w:val="00445282"/>
    <w:rsid w:val="004779B4"/>
    <w:rsid w:val="004C7D37"/>
    <w:rsid w:val="004D1321"/>
    <w:rsid w:val="004D17C5"/>
    <w:rsid w:val="004E57C5"/>
    <w:rsid w:val="0050783D"/>
    <w:rsid w:val="00517DB2"/>
    <w:rsid w:val="005473BC"/>
    <w:rsid w:val="00556DCD"/>
    <w:rsid w:val="005873E3"/>
    <w:rsid w:val="005B1049"/>
    <w:rsid w:val="005C23BD"/>
    <w:rsid w:val="005C3F83"/>
    <w:rsid w:val="005C634F"/>
    <w:rsid w:val="005D389E"/>
    <w:rsid w:val="005E4EB0"/>
    <w:rsid w:val="005E7EB0"/>
    <w:rsid w:val="005F2A05"/>
    <w:rsid w:val="006220B9"/>
    <w:rsid w:val="006621A3"/>
    <w:rsid w:val="00670869"/>
    <w:rsid w:val="0067570D"/>
    <w:rsid w:val="006761E1"/>
    <w:rsid w:val="006970B0"/>
    <w:rsid w:val="006A0B30"/>
    <w:rsid w:val="006B20A9"/>
    <w:rsid w:val="006C69F6"/>
    <w:rsid w:val="006E1CB3"/>
    <w:rsid w:val="006E3AF2"/>
    <w:rsid w:val="006E6680"/>
    <w:rsid w:val="006F7F90"/>
    <w:rsid w:val="00704CFF"/>
    <w:rsid w:val="00706745"/>
    <w:rsid w:val="007072F7"/>
    <w:rsid w:val="0074235B"/>
    <w:rsid w:val="00743AD2"/>
    <w:rsid w:val="007445F4"/>
    <w:rsid w:val="007554DE"/>
    <w:rsid w:val="00760EA6"/>
    <w:rsid w:val="0076666D"/>
    <w:rsid w:val="007666C5"/>
    <w:rsid w:val="00787F47"/>
    <w:rsid w:val="00792EF1"/>
    <w:rsid w:val="00795D54"/>
    <w:rsid w:val="00796AF7"/>
    <w:rsid w:val="007970C3"/>
    <w:rsid w:val="007A5702"/>
    <w:rsid w:val="007B10BE"/>
    <w:rsid w:val="007D0838"/>
    <w:rsid w:val="007D308E"/>
    <w:rsid w:val="007E286C"/>
    <w:rsid w:val="008122C6"/>
    <w:rsid w:val="0085229B"/>
    <w:rsid w:val="008555D8"/>
    <w:rsid w:val="008628B1"/>
    <w:rsid w:val="00865915"/>
    <w:rsid w:val="00870690"/>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557D1"/>
    <w:rsid w:val="0098046D"/>
    <w:rsid w:val="00984B36"/>
    <w:rsid w:val="00997315"/>
    <w:rsid w:val="009A4E6F"/>
    <w:rsid w:val="009A58C1"/>
    <w:rsid w:val="009B4B02"/>
    <w:rsid w:val="009C1440"/>
    <w:rsid w:val="009F029C"/>
    <w:rsid w:val="009F2F3E"/>
    <w:rsid w:val="009F4D31"/>
    <w:rsid w:val="00A01611"/>
    <w:rsid w:val="00A04A92"/>
    <w:rsid w:val="00A06E22"/>
    <w:rsid w:val="00A1124D"/>
    <w:rsid w:val="00A11DCD"/>
    <w:rsid w:val="00A32214"/>
    <w:rsid w:val="00A3684F"/>
    <w:rsid w:val="00A442D7"/>
    <w:rsid w:val="00A54783"/>
    <w:rsid w:val="00A5525B"/>
    <w:rsid w:val="00A56D5F"/>
    <w:rsid w:val="00A6264E"/>
    <w:rsid w:val="00A72A03"/>
    <w:rsid w:val="00A76B76"/>
    <w:rsid w:val="00A83A6C"/>
    <w:rsid w:val="00A84816"/>
    <w:rsid w:val="00A85BAB"/>
    <w:rsid w:val="00A87611"/>
    <w:rsid w:val="00A94B5A"/>
    <w:rsid w:val="00AB4423"/>
    <w:rsid w:val="00AC3032"/>
    <w:rsid w:val="00AE78C2"/>
    <w:rsid w:val="00AE7A3D"/>
    <w:rsid w:val="00B12BAB"/>
    <w:rsid w:val="00B20954"/>
    <w:rsid w:val="00B24AAC"/>
    <w:rsid w:val="00B25878"/>
    <w:rsid w:val="00B26F16"/>
    <w:rsid w:val="00B35315"/>
    <w:rsid w:val="00B4771F"/>
    <w:rsid w:val="00B4784B"/>
    <w:rsid w:val="00B51B79"/>
    <w:rsid w:val="00B605CE"/>
    <w:rsid w:val="00B62155"/>
    <w:rsid w:val="00B649C4"/>
    <w:rsid w:val="00B82B64"/>
    <w:rsid w:val="00B858DB"/>
    <w:rsid w:val="00B85F49"/>
    <w:rsid w:val="00B862BF"/>
    <w:rsid w:val="00B87B39"/>
    <w:rsid w:val="00B90C73"/>
    <w:rsid w:val="00BA62B0"/>
    <w:rsid w:val="00BB11B9"/>
    <w:rsid w:val="00BB2FD0"/>
    <w:rsid w:val="00BC42B6"/>
    <w:rsid w:val="00BF1795"/>
    <w:rsid w:val="00C0654C"/>
    <w:rsid w:val="00C11283"/>
    <w:rsid w:val="00C25F9D"/>
    <w:rsid w:val="00C31E83"/>
    <w:rsid w:val="00C344AB"/>
    <w:rsid w:val="00C40494"/>
    <w:rsid w:val="00C518C1"/>
    <w:rsid w:val="00C53751"/>
    <w:rsid w:val="00C63F4F"/>
    <w:rsid w:val="00C7461B"/>
    <w:rsid w:val="00C94576"/>
    <w:rsid w:val="00C962D4"/>
    <w:rsid w:val="00C969FA"/>
    <w:rsid w:val="00C97577"/>
    <w:rsid w:val="00CA052F"/>
    <w:rsid w:val="00CA71A8"/>
    <w:rsid w:val="00CC03A7"/>
    <w:rsid w:val="00CC3E7A"/>
    <w:rsid w:val="00CD17CB"/>
    <w:rsid w:val="00CD18DD"/>
    <w:rsid w:val="00CF38BD"/>
    <w:rsid w:val="00D32D4D"/>
    <w:rsid w:val="00D4093B"/>
    <w:rsid w:val="00D4475A"/>
    <w:rsid w:val="00D56C09"/>
    <w:rsid w:val="00D611C3"/>
    <w:rsid w:val="00D64DF4"/>
    <w:rsid w:val="00D65F02"/>
    <w:rsid w:val="00D71A70"/>
    <w:rsid w:val="00D75B84"/>
    <w:rsid w:val="00D75FF8"/>
    <w:rsid w:val="00DA73A0"/>
    <w:rsid w:val="00DB23D4"/>
    <w:rsid w:val="00DB63D4"/>
    <w:rsid w:val="00DC5375"/>
    <w:rsid w:val="00DD1FCB"/>
    <w:rsid w:val="00DD4882"/>
    <w:rsid w:val="00DD69AE"/>
    <w:rsid w:val="00DE2B7A"/>
    <w:rsid w:val="00DE77B0"/>
    <w:rsid w:val="00DF4FCD"/>
    <w:rsid w:val="00DF7C07"/>
    <w:rsid w:val="00E05CC6"/>
    <w:rsid w:val="00E06D22"/>
    <w:rsid w:val="00E32F23"/>
    <w:rsid w:val="00E36AF7"/>
    <w:rsid w:val="00E4755D"/>
    <w:rsid w:val="00E641DE"/>
    <w:rsid w:val="00E72DFC"/>
    <w:rsid w:val="00E7766E"/>
    <w:rsid w:val="00EB304E"/>
    <w:rsid w:val="00EB33FD"/>
    <w:rsid w:val="00EC63A4"/>
    <w:rsid w:val="00EC6AA7"/>
    <w:rsid w:val="00EC7B24"/>
    <w:rsid w:val="00ED1712"/>
    <w:rsid w:val="00EE7A11"/>
    <w:rsid w:val="00F15B95"/>
    <w:rsid w:val="00F3256C"/>
    <w:rsid w:val="00F32980"/>
    <w:rsid w:val="00F64260"/>
    <w:rsid w:val="00F72DC5"/>
    <w:rsid w:val="00F871BA"/>
    <w:rsid w:val="00FA6359"/>
    <w:rsid w:val="00FA6998"/>
    <w:rsid w:val="00FA769F"/>
    <w:rsid w:val="00FA76F0"/>
    <w:rsid w:val="00FA78CA"/>
    <w:rsid w:val="00FB420C"/>
    <w:rsid w:val="00FB435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F4296CD-57DC-D34F-8F94-F418C113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34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67Z3ZXSPZZWZ-949-676</_dlc_DocId>
    <_dlc_DocIdUrl xmlns="67887a43-7e4d-4c1c-91d7-15e417b1b8ab">
      <Url>https://w3.ric.edu/curriculum_committee/_layouts/15/DocIdRedir.aspx?ID=67Z3ZXSPZZWZ-949-676</Url>
      <Description>67Z3ZXSPZZWZ-949-676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82749936-DE89-4578-ABBC-800DB6195A88}"/>
</file>

<file path=docProps/app.xml><?xml version="1.0" encoding="utf-8"?>
<Properties xmlns="http://schemas.openxmlformats.org/officeDocument/2006/extended-properties" xmlns:vt="http://schemas.openxmlformats.org/officeDocument/2006/docPropsVTypes">
  <Template>Normal.dotm</Template>
  <TotalTime>8</TotalTime>
  <Pages>5</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2018-10-23T00:20:00Z</dcterms:created>
  <dcterms:modified xsi:type="dcterms:W3CDTF">2018-11-05T21:21:00Z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4094541d-8072-492b-8383-8002cf6510e5</vt:lpwstr>
  </property>
</Properties>
</file>