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0EA2C30" w:rsidR="00F64260" w:rsidRPr="00A83A6C" w:rsidRDefault="000E36A4" w:rsidP="00B862BF">
            <w:pPr>
              <w:pStyle w:val="Heading5"/>
              <w:rPr>
                <w:b/>
              </w:rPr>
            </w:pPr>
            <w:bookmarkStart w:id="0" w:name="Proposal"/>
            <w:bookmarkEnd w:id="0"/>
            <w:r>
              <w:rPr>
                <w:b/>
              </w:rPr>
              <w:t>Liberal studies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F5B4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8D84D8A" w:rsidR="00F64260" w:rsidRPr="005F2A05" w:rsidRDefault="00F64260" w:rsidP="000E36A4">
            <w:pPr>
              <w:rPr>
                <w:b/>
              </w:rPr>
            </w:pPr>
            <w:r w:rsidRPr="005F2A05">
              <w:rPr>
                <w:b/>
              </w:rPr>
              <w:t xml:space="preserve">Program: </w:t>
            </w:r>
            <w:r>
              <w:rPr>
                <w:b/>
              </w:rPr>
              <w:t xml:space="preserve"> </w:t>
            </w:r>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A36F16B" w:rsidR="00F64260" w:rsidRPr="00B605CE" w:rsidRDefault="000E36A4" w:rsidP="00B862BF">
            <w:pPr>
              <w:rPr>
                <w:b/>
              </w:rPr>
            </w:pPr>
            <w:bookmarkStart w:id="5" w:name="Originator"/>
            <w:bookmarkEnd w:id="5"/>
            <w:r>
              <w:rPr>
                <w:b/>
              </w:rPr>
              <w:t>Thomas Schmeling</w:t>
            </w:r>
          </w:p>
        </w:tc>
        <w:tc>
          <w:tcPr>
            <w:tcW w:w="1210" w:type="pct"/>
          </w:tcPr>
          <w:p w14:paraId="788D9512" w14:textId="19B60691" w:rsidR="00F64260" w:rsidRPr="00946B20" w:rsidRDefault="006F5B4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C7B3AC1" w:rsidR="00F64260" w:rsidRPr="00B605CE" w:rsidRDefault="000E36A4" w:rsidP="00B862BF">
            <w:pPr>
              <w:rPr>
                <w:b/>
              </w:rPr>
            </w:pPr>
            <w:bookmarkStart w:id="6" w:name="home_dept"/>
            <w:bookmarkEnd w:id="6"/>
            <w:r>
              <w:rPr>
                <w:b/>
              </w:rPr>
              <w:t>Liberal Studies /FAS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75D560" w14:textId="04CCBCAB" w:rsidR="001E0D60" w:rsidRDefault="001E0D60" w:rsidP="001E0D60">
            <w:pPr>
              <w:spacing w:after="160" w:line="276" w:lineRule="auto"/>
              <w:rPr>
                <w:rFonts w:ascii="Candara" w:hAnsi="Candara"/>
                <w:sz w:val="24"/>
                <w:szCs w:val="24"/>
              </w:rPr>
            </w:pPr>
            <w:bookmarkStart w:id="7" w:name="Rationale"/>
            <w:bookmarkEnd w:id="7"/>
            <w:r w:rsidRPr="00287C3C">
              <w:rPr>
                <w:rFonts w:ascii="Candara" w:hAnsi="Candara"/>
                <w:sz w:val="24"/>
                <w:szCs w:val="24"/>
              </w:rPr>
              <w:t xml:space="preserve">Experience with the first </w:t>
            </w:r>
            <w:r w:rsidR="00FD7873">
              <w:rPr>
                <w:rFonts w:ascii="Candara" w:hAnsi="Candara"/>
                <w:sz w:val="24"/>
                <w:szCs w:val="24"/>
              </w:rPr>
              <w:t>cohort</w:t>
            </w:r>
            <w:r w:rsidRPr="00287C3C">
              <w:rPr>
                <w:rFonts w:ascii="Candara" w:hAnsi="Candara"/>
                <w:sz w:val="24"/>
                <w:szCs w:val="24"/>
              </w:rPr>
              <w:t xml:space="preserve"> of Liberal Studies majors </w:t>
            </w:r>
            <w:r w:rsidR="00C163BF">
              <w:rPr>
                <w:rFonts w:ascii="Candara" w:hAnsi="Candara"/>
                <w:sz w:val="24"/>
                <w:szCs w:val="24"/>
              </w:rPr>
              <w:t>has</w:t>
            </w:r>
            <w:r>
              <w:rPr>
                <w:rFonts w:ascii="Candara" w:hAnsi="Candara"/>
                <w:sz w:val="24"/>
                <w:szCs w:val="24"/>
              </w:rPr>
              <w:t xml:space="preserve"> made</w:t>
            </w:r>
            <w:r w:rsidRPr="00287C3C">
              <w:rPr>
                <w:rFonts w:ascii="Candara" w:hAnsi="Candara"/>
                <w:sz w:val="24"/>
                <w:szCs w:val="24"/>
              </w:rPr>
              <w:t xml:space="preserve"> it evident that the </w:t>
            </w:r>
            <w:r>
              <w:rPr>
                <w:rFonts w:ascii="Candara" w:hAnsi="Candara"/>
                <w:sz w:val="24"/>
                <w:szCs w:val="24"/>
              </w:rPr>
              <w:t xml:space="preserve">requirements for the </w:t>
            </w:r>
            <w:r w:rsidR="004060C3">
              <w:rPr>
                <w:rFonts w:ascii="Candara" w:hAnsi="Candara"/>
                <w:sz w:val="24"/>
                <w:szCs w:val="24"/>
              </w:rPr>
              <w:t xml:space="preserve">major </w:t>
            </w:r>
            <w:r>
              <w:rPr>
                <w:rFonts w:ascii="Candara" w:hAnsi="Candara"/>
                <w:sz w:val="24"/>
                <w:szCs w:val="24"/>
              </w:rPr>
              <w:t>are</w:t>
            </w:r>
            <w:r w:rsidRPr="00287C3C">
              <w:rPr>
                <w:rFonts w:ascii="Candara" w:hAnsi="Candara"/>
                <w:sz w:val="24"/>
                <w:szCs w:val="24"/>
              </w:rPr>
              <w:t xml:space="preserve"> </w:t>
            </w:r>
            <w:r>
              <w:rPr>
                <w:rFonts w:ascii="Candara" w:hAnsi="Candara"/>
                <w:sz w:val="24"/>
                <w:szCs w:val="24"/>
              </w:rPr>
              <w:t xml:space="preserve">too extensive and too rigid. The proposed changes will make the major more attractive to students, reduce unnecessary delays in graduation, and allow for more focus in the student’s curriculum. </w:t>
            </w:r>
          </w:p>
          <w:p w14:paraId="3F879925" w14:textId="4F7914D3" w:rsidR="001E0D60" w:rsidRDefault="001E0D60" w:rsidP="001E0D60">
            <w:pPr>
              <w:spacing w:after="160" w:line="276" w:lineRule="auto"/>
              <w:rPr>
                <w:rFonts w:ascii="Candara" w:hAnsi="Candara"/>
                <w:sz w:val="24"/>
                <w:szCs w:val="24"/>
              </w:rPr>
            </w:pPr>
            <w:r>
              <w:rPr>
                <w:rFonts w:ascii="Candara" w:hAnsi="Candara"/>
                <w:sz w:val="24"/>
                <w:szCs w:val="24"/>
              </w:rPr>
              <w:t xml:space="preserve">The Liberal Studies Major is currently 13 courses </w:t>
            </w:r>
            <w:r w:rsidR="004168A8">
              <w:rPr>
                <w:rFonts w:ascii="Candara" w:hAnsi="Candara"/>
                <w:sz w:val="24"/>
                <w:szCs w:val="24"/>
              </w:rPr>
              <w:t>(</w:t>
            </w:r>
            <w:r>
              <w:rPr>
                <w:rFonts w:ascii="Candara" w:hAnsi="Candara"/>
                <w:sz w:val="24"/>
                <w:szCs w:val="24"/>
              </w:rPr>
              <w:t>41-52 credits</w:t>
            </w:r>
            <w:r w:rsidR="004168A8">
              <w:rPr>
                <w:rFonts w:ascii="Candara" w:hAnsi="Candara"/>
                <w:sz w:val="24"/>
                <w:szCs w:val="24"/>
              </w:rPr>
              <w:t>). Since most courses are four credits, this</w:t>
            </w:r>
            <w:r>
              <w:rPr>
                <w:rFonts w:ascii="Candara" w:hAnsi="Candara"/>
                <w:sz w:val="24"/>
                <w:szCs w:val="24"/>
              </w:rPr>
              <w:t xml:space="preserve"> significantly exceeds </w:t>
            </w:r>
            <w:r w:rsidR="004168A8">
              <w:rPr>
                <w:rFonts w:ascii="Candara" w:hAnsi="Candara"/>
                <w:sz w:val="24"/>
                <w:szCs w:val="24"/>
              </w:rPr>
              <w:t xml:space="preserve">the </w:t>
            </w:r>
            <w:r>
              <w:rPr>
                <w:rFonts w:ascii="Candara" w:hAnsi="Candara"/>
                <w:sz w:val="24"/>
                <w:szCs w:val="24"/>
              </w:rPr>
              <w:t>40-credit limit</w:t>
            </w:r>
            <w:r w:rsidRPr="00287C3C">
              <w:rPr>
                <w:rFonts w:ascii="Candara" w:hAnsi="Candara"/>
                <w:sz w:val="24"/>
                <w:szCs w:val="24"/>
              </w:rPr>
              <w:t xml:space="preserve"> in the </w:t>
            </w:r>
            <w:r>
              <w:rPr>
                <w:rFonts w:ascii="Candara" w:hAnsi="Candara"/>
                <w:sz w:val="24"/>
                <w:szCs w:val="24"/>
              </w:rPr>
              <w:t xml:space="preserve">Curriculum Committee guidelines. </w:t>
            </w:r>
            <w:r w:rsidRPr="00287C3C">
              <w:rPr>
                <w:rFonts w:ascii="Candara" w:hAnsi="Candara"/>
                <w:sz w:val="24"/>
                <w:szCs w:val="24"/>
              </w:rPr>
              <w:t xml:space="preserve">In retrospect, this was a </w:t>
            </w:r>
            <w:r>
              <w:rPr>
                <w:rFonts w:ascii="Candara" w:hAnsi="Candara"/>
                <w:sz w:val="24"/>
                <w:szCs w:val="24"/>
              </w:rPr>
              <w:t>rather serious mistake. First, t</w:t>
            </w:r>
            <w:r w:rsidRPr="00287C3C">
              <w:rPr>
                <w:rFonts w:ascii="Candara" w:hAnsi="Candara"/>
                <w:sz w:val="24"/>
                <w:szCs w:val="24"/>
              </w:rPr>
              <w:t>he Liberal Stu</w:t>
            </w:r>
            <w:r>
              <w:rPr>
                <w:rFonts w:ascii="Candara" w:hAnsi="Candara"/>
                <w:sz w:val="24"/>
                <w:szCs w:val="24"/>
              </w:rPr>
              <w:t xml:space="preserve">dies major is the only major </w:t>
            </w:r>
            <w:r w:rsidRPr="00287C3C">
              <w:rPr>
                <w:rFonts w:ascii="Candara" w:hAnsi="Candara"/>
                <w:sz w:val="24"/>
                <w:szCs w:val="24"/>
              </w:rPr>
              <w:t xml:space="preserve">where </w:t>
            </w:r>
            <w:r w:rsidRPr="0019792D">
              <w:rPr>
                <w:rFonts w:ascii="Candara" w:hAnsi="Candara"/>
                <w:i/>
                <w:sz w:val="24"/>
                <w:szCs w:val="24"/>
              </w:rPr>
              <w:t xml:space="preserve">courses </w:t>
            </w:r>
            <w:r w:rsidRPr="00A201F4">
              <w:rPr>
                <w:rFonts w:ascii="Candara" w:hAnsi="Candara"/>
                <w:sz w:val="24"/>
                <w:szCs w:val="24"/>
              </w:rPr>
              <w:t xml:space="preserve">taken for General Education requirements may not </w:t>
            </w:r>
            <w:r w:rsidR="004168A8">
              <w:rPr>
                <w:rFonts w:ascii="Candara" w:hAnsi="Candara"/>
                <w:sz w:val="24"/>
                <w:szCs w:val="24"/>
              </w:rPr>
              <w:t xml:space="preserve">also </w:t>
            </w:r>
            <w:r w:rsidRPr="00A201F4">
              <w:rPr>
                <w:rFonts w:ascii="Candara" w:hAnsi="Candara"/>
                <w:sz w:val="24"/>
                <w:szCs w:val="24"/>
              </w:rPr>
              <w:t>count for the</w:t>
            </w:r>
            <w:r w:rsidR="004168A8">
              <w:rPr>
                <w:rFonts w:ascii="Candara" w:hAnsi="Candara"/>
                <w:sz w:val="24"/>
                <w:szCs w:val="24"/>
              </w:rPr>
              <w:t xml:space="preserve"> major</w:t>
            </w:r>
            <w:r>
              <w:rPr>
                <w:rFonts w:ascii="Candara" w:hAnsi="Candara"/>
                <w:sz w:val="24"/>
                <w:szCs w:val="24"/>
              </w:rPr>
              <w:t xml:space="preserve">. Second, while the higher number of required credits was initially justified on the grounds that </w:t>
            </w:r>
            <w:proofErr w:type="gramStart"/>
            <w:r>
              <w:rPr>
                <w:rFonts w:ascii="Candara" w:hAnsi="Candara"/>
                <w:sz w:val="24"/>
                <w:szCs w:val="24"/>
              </w:rPr>
              <w:t>LIBS</w:t>
            </w:r>
            <w:proofErr w:type="gramEnd"/>
            <w:r>
              <w:rPr>
                <w:rFonts w:ascii="Candara" w:hAnsi="Candara"/>
                <w:sz w:val="24"/>
                <w:szCs w:val="24"/>
              </w:rPr>
              <w:t xml:space="preserve"> is an interdisciplinary major and that student’s would double-major, this has not been the case. Students have been dissuaded from declaring the Liberal Studies major because completing it would take significantly longer than completing another FAS major, even if they have had no prior courses in that major.</w:t>
            </w:r>
          </w:p>
          <w:p w14:paraId="500AEF0A" w14:textId="7318348F" w:rsidR="001E0D60" w:rsidRDefault="001E0D60" w:rsidP="001E0D60">
            <w:pPr>
              <w:spacing w:after="160" w:line="276" w:lineRule="auto"/>
              <w:rPr>
                <w:rFonts w:ascii="Candara" w:hAnsi="Candara"/>
                <w:sz w:val="24"/>
                <w:szCs w:val="24"/>
              </w:rPr>
            </w:pPr>
            <w:r w:rsidRPr="00287C3C">
              <w:rPr>
                <w:rFonts w:ascii="Candara" w:hAnsi="Candara"/>
                <w:sz w:val="24"/>
                <w:szCs w:val="24"/>
              </w:rPr>
              <w:t xml:space="preserve">The requirement that </w:t>
            </w:r>
            <w:r>
              <w:rPr>
                <w:rFonts w:ascii="Candara" w:hAnsi="Candara"/>
                <w:sz w:val="24"/>
                <w:szCs w:val="24"/>
              </w:rPr>
              <w:t xml:space="preserve">the student take courses from all five areas </w:t>
            </w:r>
            <w:r w:rsidRPr="00287C3C">
              <w:rPr>
                <w:rFonts w:ascii="Candara" w:hAnsi="Candara"/>
                <w:sz w:val="24"/>
                <w:szCs w:val="24"/>
              </w:rPr>
              <w:t>has forced students to take courses that are completely unrelated to their proposed</w:t>
            </w:r>
            <w:r>
              <w:rPr>
                <w:rFonts w:ascii="Candara" w:hAnsi="Candara"/>
                <w:sz w:val="24"/>
                <w:szCs w:val="24"/>
              </w:rPr>
              <w:t xml:space="preserve"> program of study and has delayed their progress toward graduation. While the proposed change would reduce breadth slightly for some students, </w:t>
            </w:r>
            <w:r w:rsidR="004168A8">
              <w:rPr>
                <w:rFonts w:ascii="Candara" w:hAnsi="Candara"/>
                <w:sz w:val="24"/>
                <w:szCs w:val="24"/>
              </w:rPr>
              <w:t>students may still take courses from all f</w:t>
            </w:r>
            <w:r w:rsidR="002C12BA">
              <w:rPr>
                <w:rFonts w:ascii="Candara" w:hAnsi="Candara"/>
                <w:sz w:val="24"/>
                <w:szCs w:val="24"/>
              </w:rPr>
              <w:t xml:space="preserve">ive areas if it benefits their </w:t>
            </w:r>
            <w:r w:rsidR="004168A8">
              <w:rPr>
                <w:rFonts w:ascii="Candara" w:hAnsi="Candara"/>
                <w:sz w:val="24"/>
                <w:szCs w:val="24"/>
              </w:rPr>
              <w:t>program.</w:t>
            </w:r>
          </w:p>
          <w:p w14:paraId="41EFFC68" w14:textId="560BBF56" w:rsidR="00F64260" w:rsidRPr="001E0D60" w:rsidRDefault="001E0D60" w:rsidP="00E6121D">
            <w:pPr>
              <w:spacing w:after="160" w:line="276" w:lineRule="auto"/>
              <w:rPr>
                <w:rFonts w:ascii="Candara" w:hAnsi="Candara"/>
                <w:sz w:val="24"/>
                <w:szCs w:val="24"/>
              </w:rPr>
            </w:pPr>
            <w:r w:rsidRPr="00287C3C">
              <w:rPr>
                <w:rFonts w:ascii="Candara" w:hAnsi="Candara"/>
                <w:sz w:val="24"/>
                <w:szCs w:val="24"/>
              </w:rPr>
              <w:t>The requirement that students may count no more than thre</w:t>
            </w:r>
            <w:r>
              <w:rPr>
                <w:rFonts w:ascii="Candara" w:hAnsi="Candara"/>
                <w:sz w:val="24"/>
                <w:szCs w:val="24"/>
              </w:rPr>
              <w:t xml:space="preserve">e courses from any one area interferes with </w:t>
            </w:r>
            <w:r w:rsidR="00E6121D">
              <w:rPr>
                <w:rFonts w:ascii="Candara" w:hAnsi="Candara"/>
                <w:sz w:val="24"/>
                <w:szCs w:val="24"/>
              </w:rPr>
              <w:t>them</w:t>
            </w:r>
            <w:r>
              <w:rPr>
                <w:rFonts w:ascii="Candara" w:hAnsi="Candara"/>
                <w:sz w:val="24"/>
                <w:szCs w:val="24"/>
              </w:rPr>
              <w:t xml:space="preserve"> developing the in-</w:t>
            </w:r>
            <w:r w:rsidRPr="00287C3C">
              <w:rPr>
                <w:rFonts w:ascii="Candara" w:hAnsi="Candara"/>
                <w:sz w:val="24"/>
                <w:szCs w:val="24"/>
              </w:rPr>
              <w:t>depth knowledge</w:t>
            </w:r>
            <w:r>
              <w:rPr>
                <w:rFonts w:ascii="Candara" w:hAnsi="Candara"/>
                <w:sz w:val="24"/>
                <w:szCs w:val="24"/>
              </w:rPr>
              <w:t xml:space="preserve"> needed </w:t>
            </w:r>
            <w:r w:rsidR="002C12BA">
              <w:rPr>
                <w:rFonts w:ascii="Candara" w:hAnsi="Candara"/>
                <w:sz w:val="24"/>
                <w:szCs w:val="24"/>
              </w:rPr>
              <w:t>for their projects. F</w:t>
            </w:r>
            <w:r w:rsidR="00E6121D">
              <w:rPr>
                <w:rFonts w:ascii="Candara" w:hAnsi="Candara"/>
                <w:sz w:val="24"/>
                <w:szCs w:val="24"/>
              </w:rPr>
              <w:t xml:space="preserve">requently, </w:t>
            </w:r>
            <w:r w:rsidR="002C12BA">
              <w:rPr>
                <w:rFonts w:ascii="Candara" w:hAnsi="Candara"/>
                <w:sz w:val="24"/>
                <w:szCs w:val="24"/>
              </w:rPr>
              <w:t xml:space="preserve">the </w:t>
            </w:r>
            <w:r>
              <w:rPr>
                <w:rFonts w:ascii="Candara" w:hAnsi="Candara"/>
                <w:sz w:val="24"/>
                <w:szCs w:val="24"/>
              </w:rPr>
              <w:t>prerequisite courses needed to reach the necessary 300-level courses can’t be counted toward the major. This also delays progress toward graduation.</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5D21335" w:rsidR="00517DB2" w:rsidRPr="00B649C4" w:rsidRDefault="00556075" w:rsidP="00517DB2">
            <w:pPr>
              <w:rPr>
                <w:b/>
              </w:rPr>
            </w:pPr>
            <w:bookmarkStart w:id="8" w:name="student_impact"/>
            <w:bookmarkEnd w:id="8"/>
            <w:r>
              <w:rPr>
                <w:b/>
              </w:rPr>
              <w:t xml:space="preserve">Allow more flexibility </w:t>
            </w:r>
            <w:r w:rsidR="00C00302">
              <w:rPr>
                <w:b/>
              </w:rPr>
              <w:t xml:space="preserve">and focus </w:t>
            </w:r>
            <w:r>
              <w:rPr>
                <w:b/>
              </w:rPr>
              <w:t>in program.  Speed time to graduation.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lastRenderedPageBreak/>
                <w:t>programs</w:t>
              </w:r>
            </w:hyperlink>
            <w:r>
              <w:t xml:space="preserve"> </w:t>
            </w:r>
          </w:p>
        </w:tc>
        <w:tc>
          <w:tcPr>
            <w:tcW w:w="3889" w:type="pct"/>
            <w:gridSpan w:val="5"/>
          </w:tcPr>
          <w:p w14:paraId="45C3A50E" w14:textId="0E398F7F" w:rsidR="00517DB2" w:rsidRPr="00B649C4" w:rsidRDefault="000D7F21" w:rsidP="00517DB2">
            <w:pPr>
              <w:rPr>
                <w:b/>
              </w:rPr>
            </w:pPr>
            <w:bookmarkStart w:id="9" w:name="prog_impact"/>
            <w:bookmarkEnd w:id="9"/>
            <w:r>
              <w:rPr>
                <w:b/>
              </w:rPr>
              <w:lastRenderedPageBreak/>
              <w:t>No significant impact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F5B4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142BA73" w:rsidR="008D52B7" w:rsidRPr="00C25F9D" w:rsidRDefault="000D7F21"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F5B4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7F7BA47" w:rsidR="008D52B7" w:rsidRPr="00C25F9D" w:rsidRDefault="000D7F2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F5B4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5B1E9DE" w:rsidR="008D52B7" w:rsidRPr="00C25F9D" w:rsidRDefault="000D7F2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F5B4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565CCB4" w:rsidR="008D52B7" w:rsidRPr="00C25F9D" w:rsidRDefault="000D7F2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D6AF42D" w:rsidR="00F64260" w:rsidRPr="00B605CE" w:rsidRDefault="000D7F2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56ED99B5" w:rsidR="00F64260" w:rsidRDefault="00F64260" w:rsidP="00824F85">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6F5B42"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34878903" w:rsidR="00F64260" w:rsidRPr="009F029C" w:rsidRDefault="00824F85" w:rsidP="00120C12">
            <w:pPr>
              <w:spacing w:line="240" w:lineRule="auto"/>
              <w:rPr>
                <w:b/>
              </w:rPr>
            </w:pPr>
            <w:bookmarkStart w:id="14" w:name="enrollments"/>
            <w:bookmarkEnd w:id="14"/>
            <w:r>
              <w:rPr>
                <w:b/>
              </w:rPr>
              <w:t>5 majors</w:t>
            </w:r>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21187C9A" w:rsidR="00F64260" w:rsidRPr="009F029C" w:rsidRDefault="00DA102F" w:rsidP="00120C12">
            <w:pPr>
              <w:spacing w:line="240" w:lineRule="auto"/>
              <w:rPr>
                <w:b/>
              </w:rPr>
            </w:pPr>
            <w:bookmarkStart w:id="15" w:name="admissions"/>
            <w:bookmarkEnd w:id="15"/>
            <w:r>
              <w:rPr>
                <w:b/>
              </w:rPr>
              <w:t>NA</w:t>
            </w:r>
          </w:p>
        </w:tc>
        <w:tc>
          <w:tcPr>
            <w:tcW w:w="3924" w:type="dxa"/>
            <w:noWrap/>
          </w:tcPr>
          <w:p w14:paraId="57058A41" w14:textId="4DCF0B49" w:rsidR="00F64260" w:rsidRPr="009F029C" w:rsidRDefault="00DA102F" w:rsidP="00120C12">
            <w:pPr>
              <w:spacing w:line="240" w:lineRule="auto"/>
              <w:rPr>
                <w:b/>
              </w:rPr>
            </w:pPr>
            <w:r>
              <w:rPr>
                <w:b/>
              </w:rPr>
              <w:t>NA</w:t>
            </w: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202CFD26" w:rsidR="00F64260" w:rsidRPr="009F029C" w:rsidRDefault="00DA102F" w:rsidP="00120C12">
            <w:pPr>
              <w:spacing w:line="240" w:lineRule="auto"/>
              <w:rPr>
                <w:b/>
              </w:rPr>
            </w:pPr>
            <w:bookmarkStart w:id="16" w:name="retention"/>
            <w:bookmarkEnd w:id="16"/>
            <w:r>
              <w:rPr>
                <w:b/>
              </w:rPr>
              <w:t>NA</w:t>
            </w:r>
          </w:p>
        </w:tc>
        <w:tc>
          <w:tcPr>
            <w:tcW w:w="3924" w:type="dxa"/>
            <w:noWrap/>
          </w:tcPr>
          <w:p w14:paraId="57B1FAE7" w14:textId="7B0BEF64" w:rsidR="00F64260" w:rsidRPr="009F029C" w:rsidRDefault="00DA102F" w:rsidP="00120C12">
            <w:pPr>
              <w:spacing w:line="240" w:lineRule="auto"/>
              <w:rPr>
                <w:b/>
              </w:rPr>
            </w:pPr>
            <w:r>
              <w:rPr>
                <w:b/>
              </w:rPr>
              <w:t>NA</w:t>
            </w: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141F1BB7" w14:textId="77777777" w:rsidR="002F2E8E" w:rsidRPr="004B067F" w:rsidRDefault="002F2E8E" w:rsidP="002F2E8E">
            <w:pPr>
              <w:pStyle w:val="sc-RequirementsSubheading"/>
              <w:rPr>
                <w:rFonts w:asciiTheme="minorHAnsi" w:hAnsiTheme="minorHAnsi" w:cstheme="minorHAnsi"/>
              </w:rPr>
            </w:pPr>
            <w:bookmarkStart w:id="17" w:name="course_reqs"/>
            <w:bookmarkStart w:id="18" w:name="7C58241675D64A0CAB8AF844E075D2A8"/>
            <w:bookmarkEnd w:id="17"/>
            <w:r w:rsidRPr="004B067F">
              <w:rPr>
                <w:rFonts w:asciiTheme="minorHAnsi" w:hAnsiTheme="minorHAnsi" w:cstheme="minorHAnsi"/>
              </w:rPr>
              <w:t>ELEVEN ADDITIONAL COURSES chosen in consultation with a Liberal Studies Advisor.</w:t>
            </w:r>
            <w:bookmarkEnd w:id="18"/>
          </w:p>
          <w:p w14:paraId="0876E4C5" w14:textId="77777777" w:rsidR="002F2E8E" w:rsidRPr="004B067F" w:rsidRDefault="002F2E8E" w:rsidP="002F2E8E">
            <w:pPr>
              <w:pStyle w:val="sc-BodyText"/>
              <w:rPr>
                <w:rFonts w:asciiTheme="minorHAnsi" w:hAnsiTheme="minorHAnsi" w:cstheme="minorHAnsi"/>
              </w:rPr>
            </w:pPr>
            <w:r w:rsidRPr="004B067F">
              <w:rPr>
                <w:rFonts w:asciiTheme="minorHAnsi" w:hAnsiTheme="minorHAnsi" w:cstheme="minorHAnsi"/>
              </w:rPr>
              <w:t>At least one course must come from each of the five areas listed below, and no more than three courses may come from any one area or department. At least five of the courses must be at the 300-level or above. Connections courses, and courses that have been used to fulfill the student’s General Education requirements may not be counted toward the major.</w:t>
            </w:r>
          </w:p>
          <w:p w14:paraId="1B32FCFB" w14:textId="7ABF3347" w:rsidR="00F64260" w:rsidRPr="009F029C" w:rsidRDefault="00F64260" w:rsidP="00120C12">
            <w:pPr>
              <w:spacing w:line="240" w:lineRule="auto"/>
              <w:rPr>
                <w:b/>
              </w:rPr>
            </w:pPr>
          </w:p>
        </w:tc>
        <w:tc>
          <w:tcPr>
            <w:tcW w:w="3924" w:type="dxa"/>
            <w:noWrap/>
          </w:tcPr>
          <w:p w14:paraId="54331043" w14:textId="6748B000" w:rsidR="002F2E8E" w:rsidRPr="004B067F" w:rsidRDefault="002F2E8E" w:rsidP="002F2E8E">
            <w:pPr>
              <w:pStyle w:val="sc-RequirementsSubheading"/>
              <w:rPr>
                <w:rFonts w:asciiTheme="minorHAnsi" w:hAnsiTheme="minorHAnsi" w:cstheme="minorHAnsi"/>
              </w:rPr>
            </w:pPr>
            <w:r>
              <w:rPr>
                <w:rFonts w:asciiTheme="minorHAnsi" w:hAnsiTheme="minorHAnsi" w:cstheme="minorHAnsi"/>
              </w:rPr>
              <w:t>EIGHT</w:t>
            </w:r>
            <w:r w:rsidRPr="004B067F">
              <w:rPr>
                <w:rFonts w:asciiTheme="minorHAnsi" w:hAnsiTheme="minorHAnsi" w:cstheme="minorHAnsi"/>
              </w:rPr>
              <w:t xml:space="preserve"> ADDITIONAL COURSES chosen in consultation with a Liberal Studies Advisor.</w:t>
            </w:r>
          </w:p>
          <w:p w14:paraId="4603CB1B" w14:textId="0B4312F9" w:rsidR="002F2E8E" w:rsidRPr="004B067F" w:rsidRDefault="002F2E8E" w:rsidP="002F2E8E">
            <w:pPr>
              <w:pStyle w:val="sc-BodyText"/>
              <w:rPr>
                <w:rFonts w:asciiTheme="minorHAnsi" w:hAnsiTheme="minorHAnsi" w:cstheme="minorHAnsi"/>
              </w:rPr>
            </w:pPr>
            <w:r w:rsidRPr="004B067F">
              <w:rPr>
                <w:rFonts w:asciiTheme="minorHAnsi" w:hAnsiTheme="minorHAnsi" w:cstheme="minorHAnsi"/>
              </w:rPr>
              <w:t xml:space="preserve">At least one course must come from </w:t>
            </w:r>
            <w:r>
              <w:rPr>
                <w:rFonts w:asciiTheme="minorHAnsi" w:hAnsiTheme="minorHAnsi" w:cstheme="minorHAnsi"/>
              </w:rPr>
              <w:t>four</w:t>
            </w:r>
            <w:r w:rsidRPr="004B067F">
              <w:rPr>
                <w:rFonts w:asciiTheme="minorHAnsi" w:hAnsiTheme="minorHAnsi" w:cstheme="minorHAnsi"/>
              </w:rPr>
              <w:t xml:space="preserve"> of the </w:t>
            </w:r>
            <w:r>
              <w:rPr>
                <w:rFonts w:asciiTheme="minorHAnsi" w:hAnsiTheme="minorHAnsi" w:cstheme="minorHAnsi"/>
              </w:rPr>
              <w:t>five</w:t>
            </w:r>
            <w:r w:rsidRPr="004B067F">
              <w:rPr>
                <w:rFonts w:asciiTheme="minorHAnsi" w:hAnsiTheme="minorHAnsi" w:cstheme="minorHAnsi"/>
              </w:rPr>
              <w:t xml:space="preserve"> areas listed below, and no more than </w:t>
            </w:r>
            <w:r>
              <w:rPr>
                <w:rFonts w:asciiTheme="minorHAnsi" w:hAnsiTheme="minorHAnsi" w:cstheme="minorHAnsi"/>
              </w:rPr>
              <w:t>four</w:t>
            </w:r>
            <w:r w:rsidRPr="004B067F">
              <w:rPr>
                <w:rFonts w:asciiTheme="minorHAnsi" w:hAnsiTheme="minorHAnsi" w:cstheme="minorHAnsi"/>
              </w:rPr>
              <w:t xml:space="preserve"> courses may come from any one area or department. At least </w:t>
            </w:r>
            <w:r>
              <w:rPr>
                <w:rFonts w:asciiTheme="minorHAnsi" w:hAnsiTheme="minorHAnsi" w:cstheme="minorHAnsi"/>
              </w:rPr>
              <w:t>four</w:t>
            </w:r>
            <w:r w:rsidRPr="004B067F">
              <w:rPr>
                <w:rFonts w:asciiTheme="minorHAnsi" w:hAnsiTheme="minorHAnsi" w:cstheme="minorHAnsi"/>
              </w:rPr>
              <w:t xml:space="preserve"> of the courses must be at the 300-level or above. Connections courses, and courses that have been used to fulfill the student’s General Education requirements may not be counted toward the major.</w:t>
            </w: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714F6830" w:rsidR="00F64260" w:rsidRPr="009F029C" w:rsidRDefault="004F336E" w:rsidP="00120C12">
            <w:pPr>
              <w:spacing w:line="240" w:lineRule="auto"/>
              <w:rPr>
                <w:b/>
              </w:rPr>
            </w:pPr>
            <w:bookmarkStart w:id="19" w:name="credit_count"/>
            <w:bookmarkEnd w:id="19"/>
            <w:r>
              <w:rPr>
                <w:b/>
              </w:rPr>
              <w:t>41-52</w:t>
            </w:r>
          </w:p>
        </w:tc>
        <w:tc>
          <w:tcPr>
            <w:tcW w:w="3924" w:type="dxa"/>
            <w:noWrap/>
          </w:tcPr>
          <w:p w14:paraId="0CDCA3D1" w14:textId="65BE3E4D" w:rsidR="00F64260" w:rsidRPr="009F029C" w:rsidRDefault="004F336E" w:rsidP="00120C12">
            <w:pPr>
              <w:spacing w:line="240" w:lineRule="auto"/>
              <w:rPr>
                <w:b/>
              </w:rPr>
            </w:pPr>
            <w:r>
              <w:rPr>
                <w:b/>
              </w:rPr>
              <w:t>32-40</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6436F289" w:rsidR="00F64260" w:rsidRPr="009F029C" w:rsidRDefault="00DA102F" w:rsidP="00120C12">
            <w:pPr>
              <w:spacing w:line="240" w:lineRule="auto"/>
              <w:rPr>
                <w:b/>
              </w:rPr>
            </w:pPr>
            <w:r>
              <w:rPr>
                <w:b/>
              </w:rPr>
              <w:t>NA</w:t>
            </w:r>
          </w:p>
        </w:tc>
        <w:tc>
          <w:tcPr>
            <w:tcW w:w="3924" w:type="dxa"/>
            <w:noWrap/>
          </w:tcPr>
          <w:p w14:paraId="28A4094D" w14:textId="57673928" w:rsidR="00F64260" w:rsidRPr="009F029C" w:rsidRDefault="00DA102F" w:rsidP="00120C12">
            <w:pPr>
              <w:spacing w:line="240" w:lineRule="auto"/>
              <w:rPr>
                <w:b/>
              </w:rPr>
            </w:pPr>
            <w:r>
              <w:rPr>
                <w:b/>
              </w:rPr>
              <w:t>NA</w:t>
            </w: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48E5C3EF" w:rsidR="00F3256C" w:rsidRPr="009F029C" w:rsidRDefault="002C12BA" w:rsidP="00120C12">
            <w:pPr>
              <w:spacing w:line="240" w:lineRule="auto"/>
              <w:rPr>
                <w:b/>
              </w:rPr>
            </w:pPr>
            <w:r>
              <w:rPr>
                <w:b/>
              </w:rPr>
              <w:t>NA</w:t>
            </w:r>
          </w:p>
        </w:tc>
        <w:tc>
          <w:tcPr>
            <w:tcW w:w="3924" w:type="dxa"/>
            <w:noWrap/>
          </w:tcPr>
          <w:p w14:paraId="4C25FF84" w14:textId="319A9406" w:rsidR="00F3256C" w:rsidRPr="009F029C" w:rsidRDefault="002C12BA" w:rsidP="00120C12">
            <w:pPr>
              <w:spacing w:line="240" w:lineRule="auto"/>
              <w:rPr>
                <w:b/>
              </w:rPr>
            </w:pPr>
            <w:r>
              <w:rPr>
                <w:b/>
              </w:rPr>
              <w:t>NA</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0D7F21">
        <w:trPr>
          <w:cantSplit/>
          <w:tblHeader/>
        </w:trPr>
        <w:tc>
          <w:tcPr>
            <w:tcW w:w="3279" w:type="dxa"/>
            <w:vAlign w:val="center"/>
          </w:tcPr>
          <w:p w14:paraId="739386E3" w14:textId="77777777" w:rsidR="00115A68" w:rsidRPr="00A83A6C" w:rsidRDefault="00115A68" w:rsidP="000D7F21">
            <w:pPr>
              <w:pStyle w:val="Heading5"/>
              <w:jc w:val="center"/>
            </w:pPr>
            <w:r w:rsidRPr="00A83A6C">
              <w:t>Name</w:t>
            </w:r>
          </w:p>
        </w:tc>
        <w:tc>
          <w:tcPr>
            <w:tcW w:w="3279" w:type="dxa"/>
            <w:vAlign w:val="center"/>
          </w:tcPr>
          <w:p w14:paraId="7DAAAD1E" w14:textId="77777777" w:rsidR="00115A68" w:rsidRPr="00A83A6C" w:rsidRDefault="00115A68" w:rsidP="000D7F21">
            <w:pPr>
              <w:pStyle w:val="Heading5"/>
              <w:jc w:val="center"/>
            </w:pPr>
            <w:r w:rsidRPr="00A83A6C">
              <w:t>Position/affiliation</w:t>
            </w:r>
          </w:p>
        </w:tc>
        <w:bookmarkStart w:id="20" w:name="_Signature"/>
        <w:bookmarkEnd w:id="20"/>
        <w:tc>
          <w:tcPr>
            <w:tcW w:w="3280" w:type="dxa"/>
            <w:vAlign w:val="center"/>
          </w:tcPr>
          <w:p w14:paraId="17C06571" w14:textId="77777777" w:rsidR="00115A68" w:rsidRPr="00A83A6C" w:rsidRDefault="00115A68" w:rsidP="000D7F2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0D7F21">
            <w:pPr>
              <w:pStyle w:val="Heading5"/>
              <w:jc w:val="center"/>
            </w:pPr>
            <w:r w:rsidRPr="00A83A6C">
              <w:t>Date</w:t>
            </w:r>
          </w:p>
        </w:tc>
      </w:tr>
      <w:tr w:rsidR="00115A68" w14:paraId="0AE26A02" w14:textId="77777777" w:rsidTr="000D7F21">
        <w:trPr>
          <w:cantSplit/>
          <w:trHeight w:val="489"/>
        </w:trPr>
        <w:tc>
          <w:tcPr>
            <w:tcW w:w="3279" w:type="dxa"/>
            <w:vAlign w:val="center"/>
          </w:tcPr>
          <w:p w14:paraId="20877218" w14:textId="1D23A5C4" w:rsidR="00115A68" w:rsidRDefault="000E36A4" w:rsidP="000D7F21">
            <w:pPr>
              <w:spacing w:line="240" w:lineRule="auto"/>
            </w:pPr>
            <w:r>
              <w:t>Thomas Schmeling</w:t>
            </w:r>
          </w:p>
        </w:tc>
        <w:tc>
          <w:tcPr>
            <w:tcW w:w="3279" w:type="dxa"/>
            <w:vAlign w:val="center"/>
          </w:tcPr>
          <w:p w14:paraId="0730C1D0" w14:textId="31764A5F" w:rsidR="00115A68" w:rsidRDefault="00115A68" w:rsidP="000D7F21">
            <w:pPr>
              <w:spacing w:line="240" w:lineRule="auto"/>
            </w:pPr>
            <w:r>
              <w:t xml:space="preserve">Program Director of </w:t>
            </w:r>
            <w:proofErr w:type="gramStart"/>
            <w:r w:rsidR="000E36A4">
              <w:t>Liberal  Studies</w:t>
            </w:r>
            <w:proofErr w:type="gramEnd"/>
          </w:p>
        </w:tc>
        <w:tc>
          <w:tcPr>
            <w:tcW w:w="3280" w:type="dxa"/>
            <w:vAlign w:val="center"/>
          </w:tcPr>
          <w:p w14:paraId="7487F9CA" w14:textId="77777777" w:rsidR="00115A68" w:rsidRDefault="00115A68" w:rsidP="000D7F21">
            <w:pPr>
              <w:spacing w:line="240" w:lineRule="auto"/>
            </w:pPr>
          </w:p>
        </w:tc>
        <w:tc>
          <w:tcPr>
            <w:tcW w:w="1178" w:type="dxa"/>
            <w:vAlign w:val="center"/>
          </w:tcPr>
          <w:p w14:paraId="1F86A130" w14:textId="77777777" w:rsidR="00115A68" w:rsidRDefault="00115A68" w:rsidP="000D7F21">
            <w:pPr>
              <w:spacing w:line="240" w:lineRule="auto"/>
            </w:pPr>
          </w:p>
        </w:tc>
      </w:tr>
      <w:tr w:rsidR="00115A68" w14:paraId="3308AC9C" w14:textId="77777777" w:rsidTr="000D7F21">
        <w:trPr>
          <w:cantSplit/>
          <w:trHeight w:val="489"/>
        </w:trPr>
        <w:tc>
          <w:tcPr>
            <w:tcW w:w="3279" w:type="dxa"/>
            <w:vAlign w:val="center"/>
          </w:tcPr>
          <w:p w14:paraId="2B0991B7" w14:textId="22A3E6EE" w:rsidR="00115A68" w:rsidRDefault="000E36A4" w:rsidP="000D7F21">
            <w:pPr>
              <w:spacing w:line="240" w:lineRule="auto"/>
            </w:pPr>
            <w:r>
              <w:t xml:space="preserve">Earl </w:t>
            </w:r>
            <w:proofErr w:type="spellStart"/>
            <w:r>
              <w:t>Simson</w:t>
            </w:r>
            <w:proofErr w:type="spellEnd"/>
          </w:p>
        </w:tc>
        <w:tc>
          <w:tcPr>
            <w:tcW w:w="3279" w:type="dxa"/>
            <w:vAlign w:val="center"/>
          </w:tcPr>
          <w:p w14:paraId="2927DBCB" w14:textId="273B8551" w:rsidR="000E36A4" w:rsidRDefault="000E36A4" w:rsidP="000D7F21">
            <w:pPr>
              <w:spacing w:line="240" w:lineRule="auto"/>
            </w:pPr>
            <w:r>
              <w:t>Dean</w:t>
            </w:r>
            <w:r w:rsidR="00115A68">
              <w:t xml:space="preserve"> of </w:t>
            </w:r>
            <w:r>
              <w:t>Arts &amp; Sciences</w:t>
            </w:r>
          </w:p>
        </w:tc>
        <w:tc>
          <w:tcPr>
            <w:tcW w:w="3280" w:type="dxa"/>
            <w:vAlign w:val="center"/>
          </w:tcPr>
          <w:p w14:paraId="7927CB11" w14:textId="77777777" w:rsidR="00115A68" w:rsidRDefault="00115A68" w:rsidP="000D7F21">
            <w:pPr>
              <w:spacing w:line="240" w:lineRule="auto"/>
            </w:pPr>
          </w:p>
        </w:tc>
        <w:tc>
          <w:tcPr>
            <w:tcW w:w="1178" w:type="dxa"/>
            <w:vAlign w:val="center"/>
          </w:tcPr>
          <w:p w14:paraId="06A64098" w14:textId="77777777" w:rsidR="00115A68" w:rsidRDefault="00115A68" w:rsidP="000D7F21">
            <w:pPr>
              <w:spacing w:line="240" w:lineRule="auto"/>
            </w:pPr>
          </w:p>
        </w:tc>
      </w:tr>
    </w:tbl>
    <w:p w14:paraId="2E7DC859" w14:textId="77777777" w:rsidR="002D0D3B" w:rsidRDefault="002D0D3B" w:rsidP="002D0D3B">
      <w:pPr>
        <w:pStyle w:val="Heading5"/>
      </w:pPr>
    </w:p>
    <w:p w14:paraId="360568B7" w14:textId="77777777" w:rsidR="002D0D3B" w:rsidRPr="00ED10F6" w:rsidRDefault="002D0D3B" w:rsidP="002D0D3B">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2D0D3B" w:rsidRPr="00402602" w14:paraId="0CBB5EAE" w14:textId="77777777" w:rsidTr="004F3A27">
        <w:trPr>
          <w:cantSplit/>
          <w:tblHeader/>
        </w:trPr>
        <w:tc>
          <w:tcPr>
            <w:tcW w:w="3279" w:type="dxa"/>
            <w:vAlign w:val="center"/>
          </w:tcPr>
          <w:p w14:paraId="088EF66C" w14:textId="77777777" w:rsidR="002D0D3B" w:rsidRPr="00A83A6C" w:rsidRDefault="002D0D3B" w:rsidP="004F3A27">
            <w:pPr>
              <w:pStyle w:val="Heading5"/>
              <w:jc w:val="center"/>
            </w:pPr>
            <w:r w:rsidRPr="00A83A6C">
              <w:t>Name</w:t>
            </w:r>
          </w:p>
        </w:tc>
        <w:tc>
          <w:tcPr>
            <w:tcW w:w="3279" w:type="dxa"/>
            <w:vAlign w:val="center"/>
          </w:tcPr>
          <w:p w14:paraId="6F903AB7" w14:textId="77777777" w:rsidR="002D0D3B" w:rsidRPr="00A83A6C" w:rsidRDefault="002D0D3B" w:rsidP="004F3A27">
            <w:pPr>
              <w:pStyle w:val="Heading5"/>
              <w:jc w:val="center"/>
            </w:pPr>
            <w:r w:rsidRPr="00A83A6C">
              <w:t>Position/affiliation</w:t>
            </w:r>
          </w:p>
        </w:tc>
        <w:tc>
          <w:tcPr>
            <w:tcW w:w="3280" w:type="dxa"/>
            <w:vAlign w:val="center"/>
          </w:tcPr>
          <w:p w14:paraId="0B296223" w14:textId="77777777" w:rsidR="002D0D3B" w:rsidRPr="00A87611" w:rsidRDefault="002D0D3B" w:rsidP="004F3A27">
            <w:pPr>
              <w:pStyle w:val="Heading5"/>
              <w:jc w:val="center"/>
              <w:rPr>
                <w:color w:val="0000FF"/>
                <w:u w:val="single"/>
              </w:rPr>
            </w:pPr>
            <w:hyperlink w:anchor="Signature_2" w:tooltip="Insert electronic signature, if available, in this column" w:history="1">
              <w:r w:rsidRPr="00A87611">
                <w:rPr>
                  <w:color w:val="0000FF"/>
                  <w:u w:val="single"/>
                </w:rPr>
                <w:t>Signature</w:t>
              </w:r>
            </w:hyperlink>
            <w:bookmarkStart w:id="21" w:name="Signature_2"/>
            <w:bookmarkEnd w:id="21"/>
          </w:p>
        </w:tc>
        <w:tc>
          <w:tcPr>
            <w:tcW w:w="1178" w:type="dxa"/>
            <w:vAlign w:val="center"/>
          </w:tcPr>
          <w:p w14:paraId="4DA6A2AB" w14:textId="77777777" w:rsidR="002D0D3B" w:rsidRPr="00A83A6C" w:rsidRDefault="002D0D3B" w:rsidP="004F3A27">
            <w:pPr>
              <w:pStyle w:val="Heading5"/>
              <w:jc w:val="center"/>
            </w:pPr>
            <w:r w:rsidRPr="00A83A6C">
              <w:t>Date</w:t>
            </w:r>
          </w:p>
        </w:tc>
      </w:tr>
      <w:tr w:rsidR="002D0D3B" w14:paraId="30C4B75F" w14:textId="77777777" w:rsidTr="004F3A27">
        <w:trPr>
          <w:cantSplit/>
          <w:trHeight w:val="489"/>
        </w:trPr>
        <w:tc>
          <w:tcPr>
            <w:tcW w:w="3279" w:type="dxa"/>
            <w:vAlign w:val="center"/>
          </w:tcPr>
          <w:p w14:paraId="0B2BE38D" w14:textId="77777777" w:rsidR="002D0D3B" w:rsidRDefault="002D0D3B" w:rsidP="004F3A27">
            <w:pPr>
              <w:spacing w:line="240" w:lineRule="auto"/>
            </w:pPr>
          </w:p>
        </w:tc>
        <w:tc>
          <w:tcPr>
            <w:tcW w:w="3279" w:type="dxa"/>
            <w:vAlign w:val="center"/>
          </w:tcPr>
          <w:p w14:paraId="2DC53D63" w14:textId="77777777" w:rsidR="002D0D3B" w:rsidRDefault="002D0D3B" w:rsidP="004F3A27">
            <w:pPr>
              <w:spacing w:line="240" w:lineRule="auto"/>
            </w:pPr>
          </w:p>
        </w:tc>
        <w:tc>
          <w:tcPr>
            <w:tcW w:w="3280" w:type="dxa"/>
            <w:vAlign w:val="center"/>
          </w:tcPr>
          <w:p w14:paraId="02D0DC68" w14:textId="77777777" w:rsidR="002D0D3B" w:rsidRDefault="002D0D3B" w:rsidP="004F3A27">
            <w:pPr>
              <w:spacing w:line="240" w:lineRule="auto"/>
            </w:pPr>
          </w:p>
        </w:tc>
        <w:tc>
          <w:tcPr>
            <w:tcW w:w="1178" w:type="dxa"/>
            <w:vAlign w:val="center"/>
          </w:tcPr>
          <w:p w14:paraId="21A4224D" w14:textId="77777777" w:rsidR="002D0D3B" w:rsidRDefault="002D0D3B" w:rsidP="004F3A27">
            <w:pPr>
              <w:spacing w:line="240" w:lineRule="auto"/>
            </w:pPr>
          </w:p>
        </w:tc>
      </w:tr>
      <w:tr w:rsidR="002D0D3B" w14:paraId="72CC3AE4" w14:textId="77777777" w:rsidTr="004F3A27">
        <w:trPr>
          <w:cantSplit/>
          <w:trHeight w:val="489"/>
        </w:trPr>
        <w:tc>
          <w:tcPr>
            <w:tcW w:w="3279" w:type="dxa"/>
            <w:vAlign w:val="center"/>
          </w:tcPr>
          <w:p w14:paraId="05BB885D" w14:textId="77777777" w:rsidR="002D0D3B" w:rsidRDefault="002D0D3B" w:rsidP="004F3A27">
            <w:pPr>
              <w:spacing w:line="240" w:lineRule="auto"/>
            </w:pPr>
          </w:p>
        </w:tc>
        <w:tc>
          <w:tcPr>
            <w:tcW w:w="3279" w:type="dxa"/>
            <w:vAlign w:val="center"/>
          </w:tcPr>
          <w:p w14:paraId="066B0AE4" w14:textId="77777777" w:rsidR="002D0D3B" w:rsidRDefault="002D0D3B" w:rsidP="004F3A27">
            <w:pPr>
              <w:spacing w:line="240" w:lineRule="auto"/>
            </w:pPr>
          </w:p>
        </w:tc>
        <w:tc>
          <w:tcPr>
            <w:tcW w:w="3280" w:type="dxa"/>
            <w:vAlign w:val="center"/>
          </w:tcPr>
          <w:p w14:paraId="538D7BA8" w14:textId="77777777" w:rsidR="002D0D3B" w:rsidRDefault="002D0D3B" w:rsidP="004F3A27">
            <w:pPr>
              <w:spacing w:line="240" w:lineRule="auto"/>
            </w:pPr>
          </w:p>
        </w:tc>
        <w:tc>
          <w:tcPr>
            <w:tcW w:w="1178" w:type="dxa"/>
            <w:vAlign w:val="center"/>
          </w:tcPr>
          <w:p w14:paraId="75CDCA06" w14:textId="77777777" w:rsidR="002D0D3B" w:rsidRDefault="002D0D3B" w:rsidP="004F3A27">
            <w:pPr>
              <w:spacing w:line="240" w:lineRule="auto"/>
            </w:pPr>
          </w:p>
        </w:tc>
      </w:tr>
      <w:tr w:rsidR="002D0D3B" w14:paraId="60450C24" w14:textId="77777777" w:rsidTr="004F3A27">
        <w:trPr>
          <w:cantSplit/>
          <w:trHeight w:val="489"/>
        </w:trPr>
        <w:tc>
          <w:tcPr>
            <w:tcW w:w="3279" w:type="dxa"/>
            <w:vAlign w:val="center"/>
          </w:tcPr>
          <w:p w14:paraId="1FFC40A1" w14:textId="77777777" w:rsidR="002D0D3B" w:rsidRDefault="002D0D3B" w:rsidP="004F3A27">
            <w:pPr>
              <w:spacing w:line="240" w:lineRule="auto"/>
            </w:pPr>
          </w:p>
        </w:tc>
        <w:tc>
          <w:tcPr>
            <w:tcW w:w="3279" w:type="dxa"/>
            <w:vAlign w:val="center"/>
          </w:tcPr>
          <w:p w14:paraId="2B482772" w14:textId="77777777" w:rsidR="002D0D3B" w:rsidRDefault="002D0D3B" w:rsidP="004F3A27">
            <w:pPr>
              <w:spacing w:line="240" w:lineRule="auto"/>
            </w:pPr>
          </w:p>
        </w:tc>
        <w:tc>
          <w:tcPr>
            <w:tcW w:w="3280" w:type="dxa"/>
            <w:vAlign w:val="center"/>
          </w:tcPr>
          <w:p w14:paraId="0A1E1AC8" w14:textId="77777777" w:rsidR="002D0D3B" w:rsidRDefault="002D0D3B" w:rsidP="004F3A27">
            <w:pPr>
              <w:spacing w:line="240" w:lineRule="auto"/>
            </w:pPr>
          </w:p>
        </w:tc>
        <w:tc>
          <w:tcPr>
            <w:tcW w:w="1178" w:type="dxa"/>
            <w:vAlign w:val="center"/>
          </w:tcPr>
          <w:p w14:paraId="3FF62061" w14:textId="77777777" w:rsidR="002D0D3B" w:rsidRDefault="002D0D3B" w:rsidP="004F3A27">
            <w:pPr>
              <w:spacing w:line="240" w:lineRule="auto"/>
            </w:pPr>
            <w:r>
              <w:t>Tab to add rows</w:t>
            </w:r>
          </w:p>
        </w:tc>
      </w:tr>
    </w:tbl>
    <w:p w14:paraId="53EFB84A" w14:textId="77777777" w:rsidR="002D0D3B" w:rsidRPr="001A37FB" w:rsidRDefault="002D0D3B" w:rsidP="002D0D3B"/>
    <w:p w14:paraId="329B6D81" w14:textId="2FF2C74C" w:rsidR="00F64260" w:rsidRPr="001A37FB" w:rsidRDefault="00F64260" w:rsidP="001A37FB"/>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A348BA" w:rsidRDefault="00A348BA" w:rsidP="00FA78CA">
      <w:pPr>
        <w:spacing w:line="240" w:lineRule="auto"/>
      </w:pPr>
      <w:r>
        <w:separator/>
      </w:r>
    </w:p>
  </w:endnote>
  <w:endnote w:type="continuationSeparator" w:id="0">
    <w:p w14:paraId="70078B4E" w14:textId="77777777" w:rsidR="00A348BA" w:rsidRDefault="00A348B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A348BA" w:rsidRDefault="00A348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A348BA" w:rsidRPr="00310D95" w:rsidRDefault="00A348BA"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F5B42">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F5B42">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A348BA" w:rsidRDefault="00A348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A348BA" w:rsidRDefault="00A348BA" w:rsidP="00FA78CA">
      <w:pPr>
        <w:spacing w:line="240" w:lineRule="auto"/>
      </w:pPr>
      <w:r>
        <w:separator/>
      </w:r>
    </w:p>
  </w:footnote>
  <w:footnote w:type="continuationSeparator" w:id="0">
    <w:p w14:paraId="6C9742C7" w14:textId="77777777" w:rsidR="00A348BA" w:rsidRDefault="00A348BA"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A348BA" w:rsidRDefault="00A348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E9ECD7D" w:rsidR="00A348BA" w:rsidRPr="004254A0" w:rsidRDefault="00A348BA"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6F5B42">
      <w:rPr>
        <w:color w:val="4F6228"/>
      </w:rPr>
      <w:t>17-18-119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F5B42">
      <w:rPr>
        <w:color w:val="4F6228"/>
      </w:rPr>
      <w:t>4/23/2018</w:t>
    </w:r>
    <w:bookmarkStart w:id="22" w:name="_GoBack"/>
    <w:bookmarkEnd w:id="2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348BA" w:rsidRPr="008745BA" w:rsidRDefault="00A348BA"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A348BA" w:rsidRDefault="00A348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0E15"/>
    <w:rsid w:val="000301C7"/>
    <w:rsid w:val="0004554C"/>
    <w:rsid w:val="000556B3"/>
    <w:rsid w:val="000810FF"/>
    <w:rsid w:val="000A36CD"/>
    <w:rsid w:val="000D1497"/>
    <w:rsid w:val="000D21F2"/>
    <w:rsid w:val="000D7F21"/>
    <w:rsid w:val="000E2CBA"/>
    <w:rsid w:val="000E36A4"/>
    <w:rsid w:val="001010FA"/>
    <w:rsid w:val="00101BA4"/>
    <w:rsid w:val="0010291E"/>
    <w:rsid w:val="00115A68"/>
    <w:rsid w:val="0011690A"/>
    <w:rsid w:val="00120C12"/>
    <w:rsid w:val="001278A4"/>
    <w:rsid w:val="0013176C"/>
    <w:rsid w:val="00131B87"/>
    <w:rsid w:val="00133347"/>
    <w:rsid w:val="001429AA"/>
    <w:rsid w:val="00176C55"/>
    <w:rsid w:val="00181A4B"/>
    <w:rsid w:val="001A37FB"/>
    <w:rsid w:val="001A51ED"/>
    <w:rsid w:val="001B2E3A"/>
    <w:rsid w:val="001E0D60"/>
    <w:rsid w:val="0020058E"/>
    <w:rsid w:val="0021503B"/>
    <w:rsid w:val="00237355"/>
    <w:rsid w:val="0026461B"/>
    <w:rsid w:val="0027634D"/>
    <w:rsid w:val="00284473"/>
    <w:rsid w:val="00290E18"/>
    <w:rsid w:val="00292D43"/>
    <w:rsid w:val="00293639"/>
    <w:rsid w:val="00296BA1"/>
    <w:rsid w:val="0029768B"/>
    <w:rsid w:val="002A3788"/>
    <w:rsid w:val="002B1FF7"/>
    <w:rsid w:val="002B24F6"/>
    <w:rsid w:val="002B7880"/>
    <w:rsid w:val="002C12BA"/>
    <w:rsid w:val="002C3D63"/>
    <w:rsid w:val="002D0D3B"/>
    <w:rsid w:val="002D194C"/>
    <w:rsid w:val="002F2E8E"/>
    <w:rsid w:val="002F36B8"/>
    <w:rsid w:val="00310D95"/>
    <w:rsid w:val="00345149"/>
    <w:rsid w:val="00376A8B"/>
    <w:rsid w:val="003A45F6"/>
    <w:rsid w:val="003B4A52"/>
    <w:rsid w:val="003C1A54"/>
    <w:rsid w:val="003C511E"/>
    <w:rsid w:val="003D7372"/>
    <w:rsid w:val="003E025B"/>
    <w:rsid w:val="003F099C"/>
    <w:rsid w:val="003F4E82"/>
    <w:rsid w:val="00402602"/>
    <w:rsid w:val="004060C3"/>
    <w:rsid w:val="004168A8"/>
    <w:rsid w:val="004254A0"/>
    <w:rsid w:val="004313E6"/>
    <w:rsid w:val="004403BD"/>
    <w:rsid w:val="00442EEA"/>
    <w:rsid w:val="004779B4"/>
    <w:rsid w:val="004E57C5"/>
    <w:rsid w:val="004F336E"/>
    <w:rsid w:val="00517DB2"/>
    <w:rsid w:val="005473BC"/>
    <w:rsid w:val="00556075"/>
    <w:rsid w:val="005873E3"/>
    <w:rsid w:val="005B1049"/>
    <w:rsid w:val="005C23BD"/>
    <w:rsid w:val="005C3F83"/>
    <w:rsid w:val="005D389E"/>
    <w:rsid w:val="005F2A05"/>
    <w:rsid w:val="00670869"/>
    <w:rsid w:val="006761E1"/>
    <w:rsid w:val="006970B0"/>
    <w:rsid w:val="006B20A9"/>
    <w:rsid w:val="006E3AF2"/>
    <w:rsid w:val="006E6680"/>
    <w:rsid w:val="006F5B42"/>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24F85"/>
    <w:rsid w:val="0085229B"/>
    <w:rsid w:val="008555D8"/>
    <w:rsid w:val="008628B1"/>
    <w:rsid w:val="00865915"/>
    <w:rsid w:val="00870E58"/>
    <w:rsid w:val="00872775"/>
    <w:rsid w:val="008745BA"/>
    <w:rsid w:val="00880392"/>
    <w:rsid w:val="008836DF"/>
    <w:rsid w:val="008847FE"/>
    <w:rsid w:val="0089234B"/>
    <w:rsid w:val="008927AF"/>
    <w:rsid w:val="0089400B"/>
    <w:rsid w:val="008A6C31"/>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348BA"/>
    <w:rsid w:val="00A442D7"/>
    <w:rsid w:val="00A52D5F"/>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56F67"/>
    <w:rsid w:val="00B605CE"/>
    <w:rsid w:val="00B649C4"/>
    <w:rsid w:val="00B82B64"/>
    <w:rsid w:val="00B85F49"/>
    <w:rsid w:val="00B862BF"/>
    <w:rsid w:val="00B87B39"/>
    <w:rsid w:val="00BB11B9"/>
    <w:rsid w:val="00BC42B6"/>
    <w:rsid w:val="00BF1795"/>
    <w:rsid w:val="00C00302"/>
    <w:rsid w:val="00C0654C"/>
    <w:rsid w:val="00C11283"/>
    <w:rsid w:val="00C163BF"/>
    <w:rsid w:val="00C25F9D"/>
    <w:rsid w:val="00C31E83"/>
    <w:rsid w:val="00C344AB"/>
    <w:rsid w:val="00C518C1"/>
    <w:rsid w:val="00C53751"/>
    <w:rsid w:val="00C63F4F"/>
    <w:rsid w:val="00C94576"/>
    <w:rsid w:val="00C969FA"/>
    <w:rsid w:val="00C97577"/>
    <w:rsid w:val="00CA71A8"/>
    <w:rsid w:val="00CC03A7"/>
    <w:rsid w:val="00CC3E7A"/>
    <w:rsid w:val="00CD18DD"/>
    <w:rsid w:val="00D4456F"/>
    <w:rsid w:val="00D56C09"/>
    <w:rsid w:val="00D64DF4"/>
    <w:rsid w:val="00D65F02"/>
    <w:rsid w:val="00D75B84"/>
    <w:rsid w:val="00D75FF8"/>
    <w:rsid w:val="00DA102F"/>
    <w:rsid w:val="00DA73A0"/>
    <w:rsid w:val="00DB23D4"/>
    <w:rsid w:val="00DB63D4"/>
    <w:rsid w:val="00DD69AE"/>
    <w:rsid w:val="00DE2B7A"/>
    <w:rsid w:val="00DF4FCD"/>
    <w:rsid w:val="00DF7C07"/>
    <w:rsid w:val="00E27CB7"/>
    <w:rsid w:val="00E36AF7"/>
    <w:rsid w:val="00E4755D"/>
    <w:rsid w:val="00E6121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D7873"/>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2F2E8E"/>
    <w:pPr>
      <w:spacing w:before="40" w:line="220" w:lineRule="exact"/>
    </w:pPr>
    <w:rPr>
      <w:rFonts w:ascii="Univers LT 57 Condensed" w:hAnsi="Univers LT 57 Condensed"/>
      <w:sz w:val="16"/>
      <w:szCs w:val="24"/>
    </w:rPr>
  </w:style>
  <w:style w:type="paragraph" w:customStyle="1" w:styleId="sc-RequirementsSubheading">
    <w:name w:val="sc-RequirementsSubheading"/>
    <w:basedOn w:val="Normal"/>
    <w:qFormat/>
    <w:rsid w:val="002F2E8E"/>
    <w:pPr>
      <w:keepNext/>
      <w:suppressAutoHyphens/>
      <w:spacing w:before="80" w:line="240" w:lineRule="auto"/>
    </w:pPr>
    <w:rPr>
      <w:rFonts w:ascii="Univers LT 57 Condensed" w:hAnsi="Univers LT 57 Condensed"/>
      <w:b/>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2F2E8E"/>
    <w:pPr>
      <w:spacing w:before="40" w:line="220" w:lineRule="exact"/>
    </w:pPr>
    <w:rPr>
      <w:rFonts w:ascii="Univers LT 57 Condensed" w:hAnsi="Univers LT 57 Condensed"/>
      <w:sz w:val="16"/>
      <w:szCs w:val="24"/>
    </w:rPr>
  </w:style>
  <w:style w:type="paragraph" w:customStyle="1" w:styleId="sc-RequirementsSubheading">
    <w:name w:val="sc-RequirementsSubheading"/>
    <w:basedOn w:val="Normal"/>
    <w:qFormat/>
    <w:rsid w:val="002F2E8E"/>
    <w:pPr>
      <w:keepNext/>
      <w:suppressAutoHyphens/>
      <w:spacing w:before="80" w:line="240" w:lineRule="auto"/>
    </w:pPr>
    <w:rPr>
      <w:rFonts w:ascii="Univers LT 57 Condensed" w:hAnsi="Univers LT 57 Condensed"/>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prod.ric.edu/curriculum_committee/documents/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67Z3ZXSPZZWZ-949-642</_dlc_DocId>
    <_dlc_DocIdUrl xmlns="67887a43-7e4d-4c1c-91d7-15e417b1b8ab">
      <Url>https://w3.ric.edu/curriculum_committee/_layouts/15/DocIdRedir.aspx?ID=67Z3ZXSPZZWZ-949-642</Url>
      <Description>67Z3ZXSPZZWZ-949-642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DFB8AC4B-9197-4A46-8B7D-F8A98B179428}"/>
</file>

<file path=docProps/app.xml><?xml version="1.0" encoding="utf-8"?>
<Properties xmlns="http://schemas.openxmlformats.org/officeDocument/2006/extended-properties" xmlns:vt="http://schemas.openxmlformats.org/officeDocument/2006/docPropsVTypes">
  <Template>Normal.dotm</Template>
  <TotalTime>1</TotalTime>
  <Pages>3</Pages>
  <Words>1901</Words>
  <Characters>10838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2018-04-23T17:12:00Z</cp:lastPrinted>
  <dcterms:created xsi:type="dcterms:W3CDTF">2018-04-23T23:03:00Z</dcterms:created>
  <dcterms:modified xsi:type="dcterms:W3CDTF">2018-04-23T23:22:00Z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7dc4806d-dba5-4877-b141-bf0580d5b0ec</vt:lpwstr>
  </property>
</Properties>
</file>