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259DA597">
      <w:pPr>
        <w:pStyle w:val="Heading2"/>
        <w:numPr>
          <w:ilvl w:val="0"/>
          <w:numId w:val="6"/>
        </w:numPr>
        <w:jc w:val="left"/>
        <w:rPr>
          <w:rStyle w:val="Hyperlink"/>
          <w:sz w:val="18"/>
          <w:szCs w:val="18"/>
        </w:rPr>
      </w:pPr>
      <w:r>
        <w:t>Cover page</w:t>
      </w:r>
      <w:r>
        <w:tab/>
      </w:r>
      <w:r w:rsidR="00517DB2" w:rsidRPr="259DA597">
        <w:rPr>
          <w:color w:val="auto"/>
          <w:spacing w:val="20"/>
          <w:sz w:val="18"/>
          <w:szCs w:val="18"/>
        </w:rPr>
        <w:t>scr</w:t>
      </w:r>
      <w:r w:rsidR="00F64260" w:rsidRPr="259DA597">
        <w:rPr>
          <w:color w:val="auto"/>
          <w:spacing w:val="20"/>
          <w:sz w:val="18"/>
          <w:szCs w:val="18"/>
        </w:rPr>
        <w:t>oll over blue text to see further</w:t>
      </w:r>
      <w:r w:rsidRPr="259DA597">
        <w:rPr>
          <w:color w:val="auto"/>
          <w:spacing w:val="20"/>
          <w:sz w:val="18"/>
          <w:szCs w:val="18"/>
        </w:rPr>
        <w:t xml:space="preserve"> important</w:t>
      </w:r>
      <w:r w:rsidR="00F64260" w:rsidRPr="259DA597">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259DA597">
          <w:rPr>
            <w:rStyle w:val="Hyperlink"/>
            <w:spacing w:val="20"/>
            <w:sz w:val="18"/>
            <w:szCs w:val="18"/>
          </w:rPr>
          <w:t>instructions</w:t>
        </w:r>
      </w:hyperlink>
      <w:r w:rsidRPr="259DA597">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259DA597">
      <w:pPr>
        <w:jc w:val="center"/>
        <w:rPr>
          <w:b/>
          <w:bCs/>
          <w:sz w:val="20"/>
          <w:szCs w:val="20"/>
        </w:rPr>
      </w:pPr>
      <w:r w:rsidRPr="259DA597">
        <w:rPr>
          <w:b/>
          <w:bCs/>
          <w:caps/>
          <w:color w:val="632423"/>
          <w:spacing w:val="15"/>
          <w:sz w:val="20"/>
          <w:szCs w:val="20"/>
        </w:rPr>
        <w:t xml:space="preserve">N.B. DO </w:t>
      </w:r>
      <w:r w:rsidRPr="259DA597">
        <w:rPr>
          <w:b/>
          <w:bCs/>
          <w:caps/>
          <w:color w:val="632423"/>
          <w:spacing w:val="15"/>
          <w:sz w:val="20"/>
          <w:szCs w:val="20"/>
          <w:u w:val="single"/>
        </w:rPr>
        <w:t>NOT</w:t>
      </w:r>
      <w:r w:rsidRPr="259DA597">
        <w:rPr>
          <w:b/>
          <w:bCs/>
          <w:caps/>
          <w:color w:val="632423"/>
          <w:spacing w:val="15"/>
          <w:sz w:val="20"/>
          <w:szCs w:val="20"/>
        </w:rPr>
        <w:t xml:space="preserve"> USE HIGHLIGHT, </w:t>
      </w:r>
      <w:r w:rsidR="00517DB2" w:rsidRPr="259DA597">
        <w:rPr>
          <w:b/>
          <w:bCs/>
          <w:caps/>
          <w:color w:val="632423"/>
          <w:spacing w:val="15"/>
          <w:sz w:val="20"/>
          <w:szCs w:val="20"/>
        </w:rPr>
        <w:t>please</w:t>
      </w:r>
      <w:r w:rsidRPr="259DA597">
        <w:rPr>
          <w:b/>
          <w:bCs/>
          <w:caps/>
          <w:color w:val="632423"/>
          <w:spacing w:val="15"/>
          <w:sz w:val="20"/>
          <w:szCs w:val="20"/>
        </w:rPr>
        <w:t xml:space="preserve"> DELETE THE WORDS THAT DO NOT APPLY TO YOUR PROPOSAL</w:t>
      </w:r>
    </w:p>
    <w:p w14:paraId="3E693C83" w14:textId="2D6D93EC" w:rsidR="00F64260" w:rsidRPr="00B85F49" w:rsidRDefault="259DA597" w:rsidP="259DA597">
      <w:pPr>
        <w:jc w:val="center"/>
        <w:rPr>
          <w:b/>
          <w:bCs/>
          <w:color w:val="632423"/>
        </w:rPr>
      </w:pPr>
      <w:r w:rsidRPr="259DA597">
        <w:rPr>
          <w:b/>
          <w:bCs/>
          <w:color w:val="632423"/>
        </w:rPr>
        <w:t>ALL numbers in section (A)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259DA597">
        <w:trPr>
          <w:cantSplit/>
        </w:trPr>
        <w:tc>
          <w:tcPr>
            <w:tcW w:w="1111" w:type="pct"/>
            <w:vAlign w:val="center"/>
          </w:tcPr>
          <w:p w14:paraId="664345C7" w14:textId="77777777" w:rsidR="00F64260" w:rsidRPr="00B649C4" w:rsidRDefault="259DA597" w:rsidP="00010085">
            <w:r>
              <w:t xml:space="preserve">A.1. </w:t>
            </w:r>
            <w:r w:rsidRPr="259DA597">
              <w:rPr>
                <w:rStyle w:val="Hyperlink"/>
              </w:rPr>
              <w:t>Course or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D8DB7A" w14:textId="55C1D424" w:rsidR="00F64260" w:rsidRPr="00A83A6C" w:rsidRDefault="259DA597" w:rsidP="259DA597">
            <w:pPr>
              <w:pStyle w:val="Heading5"/>
              <w:rPr>
                <w:b/>
                <w:bCs/>
              </w:rPr>
            </w:pPr>
            <w:bookmarkStart w:id="0" w:name="Proposal"/>
            <w:bookmarkEnd w:id="0"/>
            <w:r w:rsidRPr="259DA597">
              <w:rPr>
                <w:b/>
                <w:bCs/>
              </w:rPr>
              <w:t>CSCI 422 Introduction to computation theory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59DA597">
        <w:trPr>
          <w:cantSplit/>
        </w:trPr>
        <w:tc>
          <w:tcPr>
            <w:tcW w:w="1111" w:type="pct"/>
            <w:vAlign w:val="center"/>
          </w:tcPr>
          <w:p w14:paraId="34141DE6" w14:textId="73EB4A74" w:rsidR="00F64260" w:rsidRPr="00B649C4" w:rsidRDefault="00165A56" w:rsidP="00310D95">
            <w:pPr>
              <w:jc w:val="right"/>
            </w:pPr>
            <w:hyperlink w:anchor="Ifapplicable" w:tooltip="Use only if applicable, and indicate if the course/program being replaced will need to be deleted in both A.2 and in your rationale (A. 4)" w:history="1">
              <w:r w:rsidR="259DA597" w:rsidRPr="259DA597">
                <w:rPr>
                  <w:rStyle w:val="Hyperlink"/>
                </w:rPr>
                <w:t>Replacing</w:t>
              </w:r>
              <w:r w:rsidR="259DA597">
                <w:t xml:space="preserve"> </w:t>
              </w:r>
            </w:hyperlink>
          </w:p>
        </w:tc>
        <w:tc>
          <w:tcPr>
            <w:tcW w:w="3758" w:type="pct"/>
            <w:gridSpan w:val="4"/>
          </w:tcPr>
          <w:p w14:paraId="02CBDE98" w14:textId="4B2C8398" w:rsidR="00F64260" w:rsidRPr="00A83A6C" w:rsidRDefault="00F64260" w:rsidP="259DA597">
            <w:pPr>
              <w:pStyle w:val="Heading5"/>
              <w:rPr>
                <w:b/>
                <w:bCs/>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59DA597">
        <w:trPr>
          <w:cantSplit/>
        </w:trPr>
        <w:tc>
          <w:tcPr>
            <w:tcW w:w="1111" w:type="pct"/>
            <w:vAlign w:val="center"/>
          </w:tcPr>
          <w:p w14:paraId="1CB809EF" w14:textId="77777777" w:rsidR="00F64260" w:rsidRPr="00B649C4" w:rsidRDefault="259DA597" w:rsidP="00010085">
            <w:r>
              <w:t xml:space="preserve">A.2. </w:t>
            </w:r>
            <w:r w:rsidRPr="259DA597">
              <w:rPr>
                <w:rStyle w:val="Hyperlink"/>
              </w:rPr>
              <w:t>Proposal type</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p>
        </w:tc>
        <w:tc>
          <w:tcPr>
            <w:tcW w:w="3758" w:type="pct"/>
            <w:gridSpan w:val="4"/>
          </w:tcPr>
          <w:p w14:paraId="52ECEFB4" w14:textId="23E62758" w:rsidR="00F64260" w:rsidRPr="005F2A05" w:rsidRDefault="259DA597" w:rsidP="259DA597">
            <w:pPr>
              <w:rPr>
                <w:b/>
                <w:bCs/>
              </w:rPr>
            </w:pPr>
            <w:bookmarkStart w:id="4" w:name="type"/>
            <w:r w:rsidRPr="259DA597">
              <w:rPr>
                <w:b/>
                <w:bCs/>
              </w:rPr>
              <w:t xml:space="preserve">Course:  revision </w:t>
            </w:r>
            <w:bookmarkStart w:id="5" w:name="deletion"/>
            <w:bookmarkEnd w:id="4"/>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rsidTr="259DA597">
        <w:trPr>
          <w:cantSplit/>
        </w:trPr>
        <w:tc>
          <w:tcPr>
            <w:tcW w:w="1111" w:type="pct"/>
            <w:vAlign w:val="center"/>
          </w:tcPr>
          <w:p w14:paraId="7F95D6E5" w14:textId="2F58A1C0" w:rsidR="00F64260" w:rsidRPr="00B649C4" w:rsidRDefault="259DA597" w:rsidP="00010085">
            <w:r>
              <w:t xml:space="preserve">A.3. </w:t>
            </w:r>
            <w:r w:rsidRPr="259DA597">
              <w:rPr>
                <w:rStyle w:val="Hyperlink"/>
              </w:rPr>
              <w:t>Originator</w:t>
            </w:r>
            <w:hyperlink w:anchor="Originator" w:tooltip="Name of the person submitting the proposal" w:history="1"/>
          </w:p>
        </w:tc>
        <w:tc>
          <w:tcPr>
            <w:tcW w:w="1160" w:type="pct"/>
          </w:tcPr>
          <w:p w14:paraId="4F801915" w14:textId="77777777" w:rsidR="00F64260" w:rsidRDefault="259DA597" w:rsidP="259DA597">
            <w:pPr>
              <w:rPr>
                <w:b/>
                <w:bCs/>
              </w:rPr>
            </w:pPr>
            <w:bookmarkStart w:id="6" w:name="Originator"/>
            <w:bookmarkEnd w:id="6"/>
            <w:r w:rsidRPr="259DA597">
              <w:rPr>
                <w:b/>
                <w:bCs/>
              </w:rPr>
              <w:t>Stephanie Costa</w:t>
            </w:r>
          </w:p>
          <w:p w14:paraId="32621A09" w14:textId="7826CADA" w:rsidR="00983F0C" w:rsidRPr="00B605CE" w:rsidRDefault="259DA597" w:rsidP="259DA597">
            <w:pPr>
              <w:rPr>
                <w:b/>
                <w:bCs/>
              </w:rPr>
            </w:pPr>
            <w:r w:rsidRPr="259DA597">
              <w:rPr>
                <w:b/>
                <w:bCs/>
              </w:rPr>
              <w:t>Namita Sarawagi</w:t>
            </w:r>
          </w:p>
        </w:tc>
        <w:tc>
          <w:tcPr>
            <w:tcW w:w="1210" w:type="pct"/>
          </w:tcPr>
          <w:p w14:paraId="788D9512" w14:textId="19B60691" w:rsidR="00F64260" w:rsidRPr="00946B20" w:rsidRDefault="00165A56" w:rsidP="00B862BF">
            <w:hyperlink w:anchor="home_dept" w:tooltip="Which department, program, academic unit, office, and/or school is primarily responsible for the curriculum change?" w:history="1">
              <w:r w:rsidR="259DA597" w:rsidRPr="259DA597">
                <w:rPr>
                  <w:rStyle w:val="Hyperlink"/>
                </w:rPr>
                <w:t>Home department</w:t>
              </w:r>
            </w:hyperlink>
          </w:p>
        </w:tc>
        <w:tc>
          <w:tcPr>
            <w:tcW w:w="1519" w:type="pct"/>
            <w:gridSpan w:val="3"/>
          </w:tcPr>
          <w:p w14:paraId="6A9CD084" w14:textId="6FE2106D" w:rsidR="00F64260" w:rsidRPr="00B605CE" w:rsidRDefault="259DA597" w:rsidP="259DA597">
            <w:pPr>
              <w:rPr>
                <w:b/>
                <w:bCs/>
              </w:rPr>
            </w:pPr>
            <w:bookmarkStart w:id="7" w:name="home_dept"/>
            <w:bookmarkEnd w:id="7"/>
            <w:r w:rsidRPr="259DA597">
              <w:rPr>
                <w:b/>
                <w:bCs/>
              </w:rPr>
              <w:t>Mathematics &amp; Computer Science</w:t>
            </w:r>
          </w:p>
        </w:tc>
      </w:tr>
      <w:tr w:rsidR="00F64260" w:rsidRPr="006E3AF2" w14:paraId="2EB2F82D" w14:textId="77777777" w:rsidTr="259DA597">
        <w:tc>
          <w:tcPr>
            <w:tcW w:w="1111" w:type="pct"/>
            <w:vAlign w:val="center"/>
          </w:tcPr>
          <w:p w14:paraId="7E3849C0" w14:textId="004F2ABA" w:rsidR="00F64260" w:rsidRPr="00B649C4" w:rsidRDefault="259DA597" w:rsidP="00010085">
            <w:r>
              <w:t xml:space="preserve">A.4. </w:t>
            </w:r>
            <w:r w:rsidRPr="259DA597">
              <w:rPr>
                <w:rStyle w:val="Hyperlink"/>
              </w:rPr>
              <w:t xml:space="preserve">Context and Rationale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p>
        </w:tc>
        <w:tc>
          <w:tcPr>
            <w:tcW w:w="3889" w:type="pct"/>
            <w:gridSpan w:val="5"/>
          </w:tcPr>
          <w:p w14:paraId="7EF14F4A" w14:textId="18D2D25C" w:rsidR="00FA202B" w:rsidRDefault="259DA597" w:rsidP="259DA597">
            <w:pPr>
              <w:spacing w:line="240" w:lineRule="auto"/>
              <w:rPr>
                <w:b/>
                <w:bCs/>
              </w:rPr>
            </w:pPr>
            <w:bookmarkStart w:id="8" w:name="Rationale"/>
            <w:bookmarkEnd w:id="8"/>
            <w:r w:rsidRPr="259DA597">
              <w:rPr>
                <w:b/>
                <w:bCs/>
              </w:rPr>
              <w:t xml:space="preserve">We would like to change the prerequisites of CSCI 422, increase the credits from three to four, and change the offering from Spring odd years to Spring as needed. </w:t>
            </w:r>
          </w:p>
          <w:p w14:paraId="528F72EA" w14:textId="0D0EE773" w:rsidR="00F64260" w:rsidRDefault="259DA597" w:rsidP="259DA597">
            <w:pPr>
              <w:spacing w:line="240" w:lineRule="auto"/>
              <w:rPr>
                <w:b/>
                <w:bCs/>
              </w:rPr>
            </w:pPr>
            <w:r w:rsidRPr="259DA597">
              <w:rPr>
                <w:b/>
                <w:bCs/>
              </w:rPr>
              <w:t xml:space="preserve">The current prerequisite for CSCI 422 is CSCI 325 and </w:t>
            </w:r>
            <w:r w:rsidR="0074656B">
              <w:rPr>
                <w:b/>
                <w:bCs/>
              </w:rPr>
              <w:t>MATH</w:t>
            </w:r>
            <w:r w:rsidRPr="259DA597">
              <w:rPr>
                <w:b/>
                <w:bCs/>
              </w:rPr>
              <w:t xml:space="preserve"> 436.  Both </w:t>
            </w:r>
            <w:r w:rsidR="0074656B">
              <w:rPr>
                <w:b/>
                <w:bCs/>
              </w:rPr>
              <w:t>MATH</w:t>
            </w:r>
            <w:r w:rsidRPr="259DA597">
              <w:rPr>
                <w:b/>
                <w:bCs/>
              </w:rPr>
              <w:t xml:space="preserve"> 436 and CSCI 325 introduce Finite State Machines, which is the first topic in any Computation Theory course. It is not essential for students to have both courses before they take CSCI 422. Since CSCI 422 is a theoretical computer science course, having a Math prerequisite like Discrete Mathematics (MATH 436) is more essential.  Not having CSCI 325 does not affect the learning of this content. Also, dropping a CS</w:t>
            </w:r>
            <w:r w:rsidR="0074656B">
              <w:rPr>
                <w:b/>
                <w:bCs/>
              </w:rPr>
              <w:t>CI</w:t>
            </w:r>
            <w:r w:rsidRPr="259DA597">
              <w:rPr>
                <w:b/>
                <w:bCs/>
              </w:rPr>
              <w:t xml:space="preserve"> prerequisite allows math majors to take this course without special permission. The proposed prerequisite now matches URI's equivalent course, CSC 445.</w:t>
            </w:r>
          </w:p>
          <w:p w14:paraId="514660AF" w14:textId="77777777" w:rsidR="00C60B1B" w:rsidRDefault="00C60B1B" w:rsidP="259DA597">
            <w:pPr>
              <w:spacing w:line="240" w:lineRule="auto"/>
              <w:rPr>
                <w:b/>
                <w:bCs/>
              </w:rPr>
            </w:pPr>
          </w:p>
          <w:p w14:paraId="27E0D044" w14:textId="1E0C029C" w:rsidR="00F64260" w:rsidRDefault="259DA597" w:rsidP="259DA597">
            <w:pPr>
              <w:spacing w:line="240" w:lineRule="auto"/>
              <w:rPr>
                <w:b/>
                <w:bCs/>
              </w:rPr>
            </w:pPr>
            <w:r w:rsidRPr="259DA597">
              <w:rPr>
                <w:b/>
                <w:bCs/>
              </w:rPr>
              <w:t>The credit change from 3 to 4 also matches URI's Computation Theory course (CSC 445). We have added an add</w:t>
            </w:r>
            <w:r w:rsidR="0074656B">
              <w:rPr>
                <w:b/>
                <w:bCs/>
              </w:rPr>
              <w:t>itional topic--Undecidability--</w:t>
            </w:r>
            <w:r w:rsidRPr="259DA597">
              <w:rPr>
                <w:b/>
                <w:bCs/>
              </w:rPr>
              <w:t>a topic related to Turing machines, as a major topic. This is also included in the proposed course description. We would also like to emphasize applications of Computation Theory in c</w:t>
            </w:r>
            <w:r w:rsidR="0074656B">
              <w:rPr>
                <w:b/>
                <w:bCs/>
              </w:rPr>
              <w:t>omputer science, in this course</w:t>
            </w:r>
            <w:r w:rsidRPr="259DA597">
              <w:rPr>
                <w:b/>
                <w:bCs/>
              </w:rPr>
              <w:t xml:space="preserve"> more than we have in the past, so the increase in meeting time will allow for that</w:t>
            </w:r>
            <w:r w:rsidR="00165A56">
              <w:rPr>
                <w:b/>
                <w:bCs/>
              </w:rPr>
              <w:t>, and the description will also be updated to reflect these changes</w:t>
            </w:r>
            <w:bookmarkStart w:id="9" w:name="_GoBack"/>
            <w:bookmarkEnd w:id="9"/>
            <w:r w:rsidRPr="259DA597">
              <w:rPr>
                <w:b/>
                <w:bCs/>
              </w:rPr>
              <w:t>.</w:t>
            </w:r>
          </w:p>
          <w:p w14:paraId="0181ED1C" w14:textId="77777777" w:rsidR="00C60B1B" w:rsidRDefault="00C60B1B" w:rsidP="259DA597">
            <w:pPr>
              <w:spacing w:line="240" w:lineRule="auto"/>
              <w:rPr>
                <w:b/>
                <w:bCs/>
              </w:rPr>
            </w:pPr>
          </w:p>
          <w:p w14:paraId="7C93F9B5" w14:textId="428F0D04" w:rsidR="00416735" w:rsidRDefault="259DA597" w:rsidP="259DA597">
            <w:pPr>
              <w:spacing w:line="240" w:lineRule="auto"/>
              <w:rPr>
                <w:b/>
                <w:bCs/>
              </w:rPr>
            </w:pPr>
            <w:r w:rsidRPr="259DA597">
              <w:rPr>
                <w:b/>
                <w:bCs/>
              </w:rPr>
              <w:t xml:space="preserve">As this course is an elective course in the BA and BS Majors – in the </w:t>
            </w:r>
            <w:r w:rsidR="0074656B">
              <w:rPr>
                <w:b/>
                <w:bCs/>
              </w:rPr>
              <w:t>“</w:t>
            </w:r>
            <w:r w:rsidRPr="259DA597">
              <w:rPr>
                <w:b/>
                <w:bCs/>
              </w:rPr>
              <w:t>choose 3 courses from</w:t>
            </w:r>
            <w:r w:rsidR="0074656B">
              <w:rPr>
                <w:b/>
                <w:bCs/>
              </w:rPr>
              <w:t>”</w:t>
            </w:r>
            <w:r w:rsidRPr="259DA597">
              <w:rPr>
                <w:b/>
                <w:bCs/>
              </w:rPr>
              <w:t xml:space="preserve"> category – it will be offered in rotation with other courses in this category – so we would like to change its offering from Spring odd years to Spring as needed. </w:t>
            </w:r>
            <w:r w:rsidR="00C60B1B">
              <w:rPr>
                <w:b/>
                <w:bCs/>
              </w:rPr>
              <w:t>The extra credit will not affect any program totals.</w:t>
            </w:r>
          </w:p>
          <w:p w14:paraId="41EFFC68" w14:textId="77777777" w:rsidR="00F64260" w:rsidRPr="00FA6998" w:rsidRDefault="00F64260" w:rsidP="00946B20">
            <w:pPr>
              <w:rPr>
                <w:b/>
              </w:rPr>
            </w:pPr>
          </w:p>
        </w:tc>
      </w:tr>
      <w:tr w:rsidR="00517DB2" w:rsidRPr="006E3AF2" w14:paraId="376213DA" w14:textId="77777777" w:rsidTr="259DA597">
        <w:tc>
          <w:tcPr>
            <w:tcW w:w="1111" w:type="pct"/>
            <w:vAlign w:val="center"/>
          </w:tcPr>
          <w:p w14:paraId="64288573" w14:textId="481BC333" w:rsidR="00517DB2" w:rsidRDefault="259DA597" w:rsidP="00517DB2">
            <w:r>
              <w:t xml:space="preserve">A.5. </w:t>
            </w:r>
            <w:r w:rsidRPr="259DA597">
              <w:rPr>
                <w:rStyle w:val="Hyperlink"/>
              </w:rPr>
              <w:t>Student impact</w:t>
            </w:r>
            <w:hyperlink w:anchor="student_impact" w:tooltip="Consider positive as well as negative, but if some negatives, what is the plan to mitigate these? How many students, from which programs will be affected? Will they pay more, or stay in school longer?act? " w:history="1"/>
          </w:p>
        </w:tc>
        <w:tc>
          <w:tcPr>
            <w:tcW w:w="3889" w:type="pct"/>
            <w:gridSpan w:val="5"/>
          </w:tcPr>
          <w:p w14:paraId="0194753B" w14:textId="20128A8E" w:rsidR="00517DB2" w:rsidRPr="00B649C4" w:rsidRDefault="259DA597" w:rsidP="259DA597">
            <w:pPr>
              <w:rPr>
                <w:b/>
                <w:bCs/>
              </w:rPr>
            </w:pPr>
            <w:bookmarkStart w:id="10" w:name="student_impact"/>
            <w:bookmarkEnd w:id="10"/>
            <w:r w:rsidRPr="259DA597">
              <w:rPr>
                <w:b/>
                <w:bCs/>
              </w:rPr>
              <w:t xml:space="preserve">The revised course will offer more applications and deeper understanding of the content of theoretical models of computation. </w:t>
            </w:r>
          </w:p>
        </w:tc>
      </w:tr>
      <w:tr w:rsidR="00517DB2" w:rsidRPr="006E3AF2" w14:paraId="7D9FD828" w14:textId="77777777" w:rsidTr="259DA597">
        <w:tc>
          <w:tcPr>
            <w:tcW w:w="1111" w:type="pct"/>
            <w:vAlign w:val="center"/>
          </w:tcPr>
          <w:p w14:paraId="06D8C9D5" w14:textId="7BD402C9" w:rsidR="00517DB2" w:rsidRPr="00B649C4" w:rsidRDefault="259DA597" w:rsidP="008D52B7">
            <w:r>
              <w:t xml:space="preserve">A.6. </w:t>
            </w:r>
            <w:r w:rsidRPr="259DA597">
              <w:rPr>
                <w:rStyle w:val="Hyperlink"/>
              </w:rPr>
              <w:t>Impact on other programs</w:t>
            </w:r>
            <w:r>
              <w:t xml:space="preserve"> </w:t>
            </w:r>
            <w:hyperlink w:anchor="impact" w:tooltip="List all departments, programs, and offices that may be affected by this change. Note, acknowledgment signatures of Chairs of all affected departments are required (and their Deans). " w:history="1"/>
          </w:p>
        </w:tc>
        <w:tc>
          <w:tcPr>
            <w:tcW w:w="3889" w:type="pct"/>
            <w:gridSpan w:val="5"/>
          </w:tcPr>
          <w:p w14:paraId="45C3A50E" w14:textId="0293F746" w:rsidR="00517DB2" w:rsidRPr="00B649C4" w:rsidRDefault="259DA597" w:rsidP="259DA597">
            <w:pPr>
              <w:rPr>
                <w:b/>
                <w:bCs/>
              </w:rPr>
            </w:pPr>
            <w:bookmarkStart w:id="11" w:name="prog_impact"/>
            <w:bookmarkEnd w:id="11"/>
            <w:r w:rsidRPr="259DA597">
              <w:rPr>
                <w:b/>
                <w:bCs/>
              </w:rPr>
              <w:t xml:space="preserve">Math majors can take this course as one of their elective courses. We used to waive the CSCI 325 pre-requisite in the past for Math majors. With the proposed change they will be able to register directly for this course.  </w:t>
            </w:r>
            <w:r w:rsidR="00C60B1B">
              <w:rPr>
                <w:b/>
                <w:bCs/>
              </w:rPr>
              <w:t>This is also an elective for CIS.</w:t>
            </w:r>
          </w:p>
        </w:tc>
      </w:tr>
      <w:tr w:rsidR="00983F0C" w:rsidRPr="00C25F9D" w14:paraId="45F9633F" w14:textId="77777777" w:rsidTr="259DA597">
        <w:trPr>
          <w:cantSplit/>
        </w:trPr>
        <w:tc>
          <w:tcPr>
            <w:tcW w:w="1111" w:type="pct"/>
            <w:vMerge w:val="restart"/>
            <w:vAlign w:val="center"/>
          </w:tcPr>
          <w:p w14:paraId="42B7BD53" w14:textId="77777777" w:rsidR="00983F0C" w:rsidRPr="00B649C4" w:rsidRDefault="259DA597" w:rsidP="00983F0C">
            <w:r>
              <w:t xml:space="preserve">A.7. </w:t>
            </w:r>
            <w:r w:rsidRPr="259DA597">
              <w:rPr>
                <w:rStyle w:val="Hyperlink"/>
              </w:rPr>
              <w:t>Resource impact</w:t>
            </w:r>
            <w:hyperlink w:anchor="Resource" w:tooltip="Provide statements on resource impact, including the need for full time and part-time faculty. If no impact, explain why." w:history="1"/>
          </w:p>
        </w:tc>
        <w:tc>
          <w:tcPr>
            <w:tcW w:w="1160" w:type="pct"/>
          </w:tcPr>
          <w:p w14:paraId="1DE6FEAF" w14:textId="77777777" w:rsidR="00983F0C" w:rsidRDefault="00165A56" w:rsidP="00983F0C">
            <w:hyperlink w:anchor="faculty" w:tooltip="Need to hire new full-time or part-time faculty? This is where you indicate if this proposal will be affecting FLH in your department/program." w:history="1">
              <w:r w:rsidR="259DA597" w:rsidRPr="259DA597">
                <w:rPr>
                  <w:rStyle w:val="Hyperlink"/>
                  <w:i/>
                  <w:iCs/>
                </w:rPr>
                <w:t>Faculty PT &amp; FT</w:t>
              </w:r>
              <w:r w:rsidR="259DA597">
                <w:t xml:space="preserve">: </w:t>
              </w:r>
            </w:hyperlink>
          </w:p>
        </w:tc>
        <w:tc>
          <w:tcPr>
            <w:tcW w:w="0" w:type="auto"/>
            <w:gridSpan w:val="4"/>
          </w:tcPr>
          <w:p w14:paraId="41C537C5" w14:textId="40FFDA96" w:rsidR="00983F0C" w:rsidRPr="00C25F9D" w:rsidRDefault="259DA597" w:rsidP="259DA597">
            <w:pPr>
              <w:rPr>
                <w:b/>
                <w:bCs/>
              </w:rPr>
            </w:pPr>
            <w:r w:rsidRPr="259DA597">
              <w:rPr>
                <w:b/>
                <w:bCs/>
              </w:rPr>
              <w:t>Existing Faculty</w:t>
            </w:r>
          </w:p>
        </w:tc>
      </w:tr>
      <w:tr w:rsidR="00983F0C" w:rsidRPr="00C25F9D" w14:paraId="636A3B25" w14:textId="77777777" w:rsidTr="259DA597">
        <w:trPr>
          <w:cantSplit/>
        </w:trPr>
        <w:tc>
          <w:tcPr>
            <w:tcW w:w="1111" w:type="pct"/>
            <w:vMerge/>
            <w:vAlign w:val="center"/>
          </w:tcPr>
          <w:p w14:paraId="0B614A32" w14:textId="77777777" w:rsidR="00983F0C" w:rsidRPr="00B649C4" w:rsidRDefault="00983F0C" w:rsidP="00983F0C"/>
        </w:tc>
        <w:tc>
          <w:tcPr>
            <w:tcW w:w="1160" w:type="pct"/>
          </w:tcPr>
          <w:p w14:paraId="2E681FA1" w14:textId="77777777" w:rsidR="00983F0C" w:rsidRPr="000E2CBA" w:rsidRDefault="00165A56" w:rsidP="259DA597">
            <w:pPr>
              <w:rPr>
                <w: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259DA597" w:rsidRPr="259DA597">
                <w:rPr>
                  <w:rStyle w:val="Hyperlink"/>
                  <w:i/>
                  <w:iCs/>
                </w:rPr>
                <w:t>Library</w:t>
              </w:r>
              <w:r w:rsidR="259DA597" w:rsidRPr="259DA597">
                <w:rPr>
                  <w:rStyle w:val="Hyperlink"/>
                </w:rPr>
                <w:t>:</w:t>
              </w:r>
            </w:hyperlink>
          </w:p>
        </w:tc>
        <w:tc>
          <w:tcPr>
            <w:tcW w:w="0" w:type="auto"/>
            <w:gridSpan w:val="4"/>
          </w:tcPr>
          <w:p w14:paraId="6B92378E" w14:textId="32719551" w:rsidR="00983F0C" w:rsidRPr="00C25F9D" w:rsidRDefault="259DA597" w:rsidP="259DA597">
            <w:pPr>
              <w:rPr>
                <w:b/>
                <w:bCs/>
              </w:rPr>
            </w:pPr>
            <w:r w:rsidRPr="259DA597">
              <w:rPr>
                <w:b/>
                <w:bCs/>
              </w:rPr>
              <w:t>None</w:t>
            </w:r>
          </w:p>
        </w:tc>
      </w:tr>
      <w:tr w:rsidR="00983F0C" w:rsidRPr="00C25F9D" w14:paraId="186A9C2E" w14:textId="77777777" w:rsidTr="259DA597">
        <w:trPr>
          <w:cantSplit/>
        </w:trPr>
        <w:tc>
          <w:tcPr>
            <w:tcW w:w="1111" w:type="pct"/>
            <w:vMerge/>
            <w:vAlign w:val="center"/>
          </w:tcPr>
          <w:p w14:paraId="7D6BDE51" w14:textId="77777777" w:rsidR="00983F0C" w:rsidRPr="00B649C4" w:rsidRDefault="00983F0C" w:rsidP="00983F0C"/>
        </w:tc>
        <w:tc>
          <w:tcPr>
            <w:tcW w:w="1160" w:type="pct"/>
          </w:tcPr>
          <w:p w14:paraId="2E3CCE80" w14:textId="77777777" w:rsidR="00983F0C" w:rsidRPr="00704CFF" w:rsidRDefault="00165A56" w:rsidP="00983F0C">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259DA597" w:rsidRPr="259DA597">
                <w:rPr>
                  <w:rStyle w:val="Hyperlink"/>
                  <w:i/>
                  <w:iCs/>
                </w:rPr>
                <w:t>Technology</w:t>
              </w:r>
            </w:hyperlink>
          </w:p>
        </w:tc>
        <w:tc>
          <w:tcPr>
            <w:tcW w:w="0" w:type="auto"/>
            <w:gridSpan w:val="4"/>
          </w:tcPr>
          <w:p w14:paraId="6DCACEC0" w14:textId="4A7A22AF" w:rsidR="00983F0C" w:rsidRPr="00C25F9D" w:rsidRDefault="259DA597" w:rsidP="259DA597">
            <w:pPr>
              <w:rPr>
                <w:b/>
                <w:bCs/>
              </w:rPr>
            </w:pPr>
            <w:r w:rsidRPr="259DA597">
              <w:rPr>
                <w:b/>
                <w:bCs/>
              </w:rPr>
              <w:t>None</w:t>
            </w:r>
          </w:p>
        </w:tc>
      </w:tr>
      <w:tr w:rsidR="00983F0C" w:rsidRPr="00C25F9D" w14:paraId="6717F369" w14:textId="77777777" w:rsidTr="259DA597">
        <w:trPr>
          <w:cantSplit/>
        </w:trPr>
        <w:tc>
          <w:tcPr>
            <w:tcW w:w="1111" w:type="pct"/>
            <w:vMerge/>
            <w:vAlign w:val="center"/>
          </w:tcPr>
          <w:p w14:paraId="4CF65113" w14:textId="77777777" w:rsidR="00983F0C" w:rsidRPr="00B649C4" w:rsidRDefault="00983F0C" w:rsidP="00983F0C"/>
        </w:tc>
        <w:tc>
          <w:tcPr>
            <w:tcW w:w="1160" w:type="pct"/>
          </w:tcPr>
          <w:p w14:paraId="209120DE" w14:textId="77777777" w:rsidR="00983F0C" w:rsidRPr="000E2CBA" w:rsidRDefault="00165A56" w:rsidP="259DA597">
            <w:pPr>
              <w:rPr>
                <w:i/>
                <w:iCs/>
              </w:rPr>
            </w:pPr>
            <w:hyperlink w:anchor="facilities" w:tooltip="Any special facilities needs? Out-of-pattern scheduling? Other?" w:history="1">
              <w:r w:rsidR="259DA597" w:rsidRPr="259DA597">
                <w:rPr>
                  <w:rStyle w:val="Hyperlink"/>
                  <w:i/>
                  <w:iCs/>
                </w:rPr>
                <w:t>Facilities</w:t>
              </w:r>
              <w:r w:rsidR="259DA597">
                <w:t>:</w:t>
              </w:r>
            </w:hyperlink>
          </w:p>
        </w:tc>
        <w:tc>
          <w:tcPr>
            <w:tcW w:w="0" w:type="auto"/>
            <w:gridSpan w:val="4"/>
          </w:tcPr>
          <w:p w14:paraId="7AA6ABC1" w14:textId="4A9180BF" w:rsidR="00983F0C" w:rsidRPr="00C25F9D" w:rsidRDefault="259DA597" w:rsidP="259DA597">
            <w:pPr>
              <w:rPr>
                <w:b/>
                <w:bCs/>
              </w:rPr>
            </w:pPr>
            <w:r w:rsidRPr="259DA597">
              <w:rPr>
                <w:b/>
                <w:bCs/>
              </w:rPr>
              <w:t>None</w:t>
            </w:r>
          </w:p>
        </w:tc>
      </w:tr>
      <w:tr w:rsidR="00983F0C" w:rsidRPr="006E3AF2" w14:paraId="6C89A581" w14:textId="77777777" w:rsidTr="259DA597">
        <w:trPr>
          <w:cantSplit/>
        </w:trPr>
        <w:tc>
          <w:tcPr>
            <w:tcW w:w="1111" w:type="pct"/>
            <w:vAlign w:val="center"/>
          </w:tcPr>
          <w:p w14:paraId="22E79A62" w14:textId="7C9B28A0" w:rsidR="00983F0C" w:rsidRPr="00B649C4" w:rsidRDefault="259DA597" w:rsidP="00983F0C">
            <w:r>
              <w:lastRenderedPageBreak/>
              <w:t xml:space="preserve">A.8. </w:t>
            </w:r>
            <w:r w:rsidRPr="259DA597">
              <w:rPr>
                <w:rStyle w:val="Hyperlink"/>
              </w:rPr>
              <w:t>Semester effective</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p>
        </w:tc>
        <w:tc>
          <w:tcPr>
            <w:tcW w:w="1160" w:type="pct"/>
          </w:tcPr>
          <w:p w14:paraId="2A1A78BF" w14:textId="17493737" w:rsidR="00983F0C" w:rsidRPr="00B605CE" w:rsidRDefault="00B17D7C" w:rsidP="259DA597">
            <w:pPr>
              <w:rPr>
                <w:b/>
                <w:bCs/>
              </w:rPr>
            </w:pPr>
            <w:bookmarkStart w:id="12" w:name="date_submitted"/>
            <w:bookmarkEnd w:id="12"/>
            <w:r>
              <w:rPr>
                <w:b/>
                <w:bCs/>
              </w:rPr>
              <w:t>Fall 2018</w:t>
            </w:r>
          </w:p>
        </w:tc>
        <w:tc>
          <w:tcPr>
            <w:tcW w:w="1373" w:type="pct"/>
            <w:gridSpan w:val="2"/>
          </w:tcPr>
          <w:p w14:paraId="5496F461" w14:textId="155AC705" w:rsidR="00983F0C" w:rsidRPr="00B605CE" w:rsidRDefault="259DA597" w:rsidP="259DA597">
            <w:pPr>
              <w:rPr>
                <w:b/>
                <w:bCs/>
              </w:rPr>
            </w:pPr>
            <w:r w:rsidRPr="259DA597">
              <w:rPr>
                <w:b/>
                <w:bCs/>
              </w:rPr>
              <w:t xml:space="preserve"> </w:t>
            </w:r>
            <w:r>
              <w:t xml:space="preserve">A.9. </w:t>
            </w:r>
            <w:r w:rsidRPr="259DA597">
              <w:rPr>
                <w:rStyle w:val="Hyperlink"/>
              </w:rPr>
              <w:t>Rationale if sooner than next Fall</w:t>
            </w:r>
            <w:hyperlink w:anchor="Semester_effective" w:tooltip="Except in extenuating circumstances, all proposals should ask for an implementation the following Fall to maintain pace with annual catalog updates. If this date is other than the next Fall, include justification here." w:history="1"/>
          </w:p>
        </w:tc>
        <w:tc>
          <w:tcPr>
            <w:tcW w:w="1356" w:type="pct"/>
            <w:gridSpan w:val="2"/>
          </w:tcPr>
          <w:p w14:paraId="3E2A0188" w14:textId="77777777" w:rsidR="00983F0C" w:rsidRPr="00B605CE" w:rsidRDefault="00983F0C" w:rsidP="00983F0C">
            <w:pPr>
              <w:rPr>
                <w:b/>
              </w:rPr>
            </w:pPr>
            <w:bookmarkStart w:id="13" w:name="Semester_effective"/>
            <w:bookmarkEnd w:id="13"/>
          </w:p>
        </w:tc>
      </w:tr>
      <w:tr w:rsidR="00983F0C" w:rsidRPr="006E3AF2" w14:paraId="017D18C5" w14:textId="77777777" w:rsidTr="259DA597">
        <w:trPr>
          <w:cantSplit/>
        </w:trPr>
        <w:tc>
          <w:tcPr>
            <w:tcW w:w="5000" w:type="pct"/>
            <w:gridSpan w:val="6"/>
            <w:vAlign w:val="center"/>
          </w:tcPr>
          <w:p w14:paraId="2F7047BE" w14:textId="3CC17196" w:rsidR="00983F0C" w:rsidRPr="00913143" w:rsidRDefault="259DA597" w:rsidP="259DA597">
            <w:pPr>
              <w:rPr>
                <w:sz w:val="20"/>
                <w:szCs w:val="20"/>
              </w:rPr>
            </w:pPr>
            <w:r w:rsidRPr="259DA597">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72C01C1" w14:textId="77777777" w:rsidR="00F64260" w:rsidRDefault="00F64260" w:rsidP="00B862BF"/>
    <w:p w14:paraId="35D53698" w14:textId="13520606" w:rsidR="00F64260" w:rsidRPr="00C344AB" w:rsidRDefault="007A5702" w:rsidP="259DA597">
      <w:pPr>
        <w:rPr>
          <w:b/>
          <w:bCs/>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sidRPr="259DA597">
        <w:rPr>
          <w:b/>
          <w:bCs/>
          <w:caps/>
          <w:color w:val="632423"/>
          <w:spacing w:val="15"/>
          <w:sz w:val="20"/>
          <w:szCs w:val="20"/>
        </w:rPr>
        <w:t xml:space="preserve"> </w:t>
      </w:r>
      <w:r w:rsidR="002F36B8" w:rsidRPr="259DA597">
        <w:rPr>
          <w:b/>
          <w:bCs/>
          <w:caps/>
          <w:color w:val="632423"/>
          <w:spacing w:val="15"/>
          <w:sz w:val="20"/>
          <w:szCs w:val="20"/>
        </w:rPr>
        <w:t xml:space="preserve">DO </w:t>
      </w:r>
      <w:r w:rsidR="002F36B8" w:rsidRPr="259DA597">
        <w:rPr>
          <w:b/>
          <w:bCs/>
          <w:caps/>
          <w:color w:val="632423"/>
          <w:spacing w:val="15"/>
          <w:sz w:val="20"/>
          <w:szCs w:val="20"/>
          <w:u w:val="single"/>
        </w:rPr>
        <w:t>NOT</w:t>
      </w:r>
      <w:r w:rsidR="002F36B8" w:rsidRPr="259DA597">
        <w:rPr>
          <w:b/>
          <w:bCs/>
          <w:caps/>
          <w:color w:val="632423"/>
          <w:spacing w:val="15"/>
          <w:sz w:val="20"/>
          <w:szCs w:val="20"/>
        </w:rPr>
        <w:t xml:space="preserve"> use highlight</w:t>
      </w:r>
      <w:r w:rsidR="006B20A9" w:rsidRPr="259DA597">
        <w:rPr>
          <w:b/>
          <w:bCs/>
          <w:caps/>
          <w:color w:val="632423"/>
          <w:spacing w:val="15"/>
          <w:sz w:val="20"/>
          <w:szCs w:val="20"/>
        </w:rPr>
        <w:t xml:space="preserve">. </w:t>
      </w:r>
      <w:r w:rsidR="00C344AB" w:rsidRPr="259DA597">
        <w:rPr>
          <w:b/>
          <w:bCs/>
          <w:caps/>
          <w:color w:val="632423"/>
          <w:spacing w:val="15"/>
          <w:sz w:val="20"/>
          <w:szCs w:val="20"/>
        </w:rPr>
        <w:t xml:space="preserve">Delete this whole page if </w:t>
      </w:r>
      <w:r w:rsidR="006B20A9" w:rsidRPr="259DA597">
        <w:rPr>
          <w:b/>
          <w:bCs/>
          <w:caps/>
          <w:color w:val="632423"/>
          <w:spacing w:val="15"/>
          <w:sz w:val="20"/>
          <w:szCs w:val="20"/>
        </w:rPr>
        <w:t>the</w:t>
      </w:r>
      <w:r w:rsidR="00C344AB" w:rsidRPr="259DA597">
        <w:rPr>
          <w:b/>
          <w:bCs/>
          <w:caps/>
          <w:color w:val="632423"/>
          <w:spacing w:val="15"/>
          <w:sz w:val="20"/>
          <w:szCs w:val="20"/>
        </w:rPr>
        <w:t xml:space="preserve"> proposal does not include a new or revised course</w:t>
      </w:r>
      <w:r w:rsidR="006B20A9" w:rsidRPr="259DA597">
        <w:rPr>
          <w:b/>
          <w:bCs/>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259DA597">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259DA597" w:rsidP="008847FE">
            <w:pPr>
              <w:pStyle w:val="Heading5"/>
              <w:keepNext/>
              <w:spacing w:before="0" w:after="0" w:line="240" w:lineRule="auto"/>
              <w:jc w:val="center"/>
            </w:pPr>
            <w:r>
              <w:t>Old (</w:t>
            </w:r>
            <w:r w:rsidRPr="259DA597">
              <w:rPr>
                <w:rStyle w:val="Hyperlink"/>
              </w:rPr>
              <w:t>for revisions only</w:t>
            </w:r>
            <w:r>
              <w:t>)</w:t>
            </w:r>
            <w:hyperlink w:anchor="Revisions" w:tooltip="If you are changing the title, number AND description of a course, then you should treat this as a new course. Even if not changing prefix/title, always include these here for reference." w:history="1"/>
          </w:p>
          <w:p w14:paraId="36406A3D" w14:textId="0D18C5AF" w:rsidR="00913143" w:rsidRPr="00913143" w:rsidRDefault="259DA597" w:rsidP="00913143">
            <w:r>
              <w:t>Only include information that is being revised, otherwise leave blank (delete provided examples that do not apply)</w:t>
            </w:r>
          </w:p>
        </w:tc>
        <w:tc>
          <w:tcPr>
            <w:tcW w:w="3924" w:type="dxa"/>
            <w:noWrap/>
          </w:tcPr>
          <w:p w14:paraId="5F0965AE" w14:textId="77777777" w:rsidR="00F64260" w:rsidRDefault="259DA597" w:rsidP="008847FE">
            <w:pPr>
              <w:pStyle w:val="Heading5"/>
              <w:keepNext/>
              <w:spacing w:before="0" w:after="0" w:line="240" w:lineRule="auto"/>
              <w:jc w:val="center"/>
            </w:pPr>
            <w:r>
              <w:t>New</w:t>
            </w:r>
          </w:p>
          <w:p w14:paraId="60386759" w14:textId="24AD3776" w:rsidR="006B20A9" w:rsidRPr="006B20A9" w:rsidRDefault="259DA597" w:rsidP="006B20A9">
            <w:r>
              <w:t>Examples are provided for guidance, delete the ones that do not apply</w:t>
            </w:r>
          </w:p>
        </w:tc>
      </w:tr>
      <w:tr w:rsidR="00F64260" w:rsidRPr="006E3AF2" w14:paraId="643E78C9" w14:textId="77777777" w:rsidTr="259DA597">
        <w:tc>
          <w:tcPr>
            <w:tcW w:w="3168" w:type="dxa"/>
            <w:noWrap/>
            <w:vAlign w:val="center"/>
          </w:tcPr>
          <w:p w14:paraId="6032F6D8" w14:textId="77777777" w:rsidR="00F64260" w:rsidRPr="006E3AF2" w:rsidRDefault="259DA597" w:rsidP="00013152">
            <w:pPr>
              <w:spacing w:line="240" w:lineRule="auto"/>
            </w:pPr>
            <w:r>
              <w:t xml:space="preserve">B.1. </w:t>
            </w:r>
            <w:r w:rsidRPr="259DA597">
              <w:rPr>
                <w:rStyle w:val="Hyperlink"/>
              </w:rPr>
              <w:t>Course prefix and number</w:t>
            </w:r>
            <w:r>
              <w:t xml:space="preserve"> </w:t>
            </w:r>
            <w:hyperlink w:anchor="cours_title" w:tooltip="Include course prefix (3 to 4 letters) and  number. Ensure the number you select is not already in use, has not been used for another course in the past five years, and conforms to the college’s course numbering guidelines." w:history="1"/>
          </w:p>
        </w:tc>
        <w:tc>
          <w:tcPr>
            <w:tcW w:w="3924" w:type="dxa"/>
            <w:noWrap/>
          </w:tcPr>
          <w:p w14:paraId="1E34A8E4" w14:textId="13F7F0DE" w:rsidR="00F64260" w:rsidRPr="009F029C" w:rsidRDefault="00983F0C" w:rsidP="259DA597">
            <w:pPr>
              <w:tabs>
                <w:tab w:val="left" w:pos="795"/>
              </w:tabs>
              <w:spacing w:line="240" w:lineRule="auto"/>
              <w:rPr>
                <w:b/>
                <w:bCs/>
              </w:rPr>
            </w:pPr>
            <w:bookmarkStart w:id="14" w:name="cours_title"/>
            <w:bookmarkEnd w:id="14"/>
            <w:r w:rsidRPr="259DA597">
              <w:rPr>
                <w:b/>
                <w:bCs/>
              </w:rPr>
              <w:t>CSCI 422</w:t>
            </w:r>
          </w:p>
        </w:tc>
        <w:tc>
          <w:tcPr>
            <w:tcW w:w="3924" w:type="dxa"/>
            <w:noWrap/>
          </w:tcPr>
          <w:p w14:paraId="6540064C" w14:textId="62BD022E" w:rsidR="00F64260" w:rsidRPr="009F029C" w:rsidRDefault="259DA597" w:rsidP="259DA597">
            <w:pPr>
              <w:spacing w:line="240" w:lineRule="auto"/>
              <w:rPr>
                <w:b/>
                <w:bCs/>
              </w:rPr>
            </w:pPr>
            <w:r w:rsidRPr="259DA597">
              <w:rPr>
                <w:b/>
                <w:bCs/>
              </w:rPr>
              <w:t>CSCI 422</w:t>
            </w:r>
          </w:p>
        </w:tc>
      </w:tr>
      <w:tr w:rsidR="00F64260" w:rsidRPr="006E3AF2" w14:paraId="203B0C45" w14:textId="77777777" w:rsidTr="259DA597">
        <w:tc>
          <w:tcPr>
            <w:tcW w:w="3168" w:type="dxa"/>
            <w:noWrap/>
            <w:vAlign w:val="center"/>
          </w:tcPr>
          <w:p w14:paraId="4BAC956E" w14:textId="77777777" w:rsidR="00F64260" w:rsidRPr="006E3AF2" w:rsidRDefault="259DA597" w:rsidP="00013152">
            <w:pPr>
              <w:spacing w:line="240" w:lineRule="auto"/>
            </w:pPr>
            <w:r>
              <w:t>B.2. 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9DA597">
        <w:tc>
          <w:tcPr>
            <w:tcW w:w="3168" w:type="dxa"/>
            <w:noWrap/>
            <w:vAlign w:val="center"/>
          </w:tcPr>
          <w:p w14:paraId="145267D2" w14:textId="77777777" w:rsidR="00F64260" w:rsidRPr="006E3AF2" w:rsidRDefault="259DA597" w:rsidP="00013152">
            <w:pPr>
              <w:spacing w:line="240" w:lineRule="auto"/>
            </w:pPr>
            <w:r>
              <w:t xml:space="preserve">B.3. </w:t>
            </w:r>
            <w:r w:rsidRPr="259DA597">
              <w:rPr>
                <w:rStyle w:val="Hyperlink"/>
              </w:rPr>
              <w:t>Course title</w:t>
            </w:r>
            <w:r>
              <w:t xml:space="preserve"> </w:t>
            </w:r>
            <w:hyperlink w:anchor="title" w:tooltip="Limit to 6 words. Bulletin only includes the first three, so bear that in mind when composing the title." w:history="1"/>
          </w:p>
        </w:tc>
        <w:tc>
          <w:tcPr>
            <w:tcW w:w="3924" w:type="dxa"/>
            <w:noWrap/>
          </w:tcPr>
          <w:p w14:paraId="386591F8" w14:textId="384FE3B7" w:rsidR="00F64260" w:rsidRPr="009F029C" w:rsidRDefault="00C60B1B" w:rsidP="001429AA">
            <w:pPr>
              <w:spacing w:line="240" w:lineRule="auto"/>
              <w:rPr>
                <w:b/>
              </w:rPr>
            </w:pPr>
            <w:bookmarkStart w:id="15" w:name="title"/>
            <w:bookmarkEnd w:id="15"/>
            <w:r>
              <w:rPr>
                <w:b/>
                <w:bCs/>
              </w:rPr>
              <w:t>Introduction to Computation T</w:t>
            </w:r>
            <w:r w:rsidRPr="259DA597">
              <w:rPr>
                <w:b/>
                <w:bCs/>
              </w:rPr>
              <w:t>heory</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259DA597">
        <w:tc>
          <w:tcPr>
            <w:tcW w:w="3168" w:type="dxa"/>
            <w:noWrap/>
            <w:vAlign w:val="center"/>
          </w:tcPr>
          <w:p w14:paraId="6E6A4073" w14:textId="77777777" w:rsidR="00F64260" w:rsidRPr="006E3AF2" w:rsidRDefault="259DA597" w:rsidP="00013152">
            <w:pPr>
              <w:spacing w:line="240" w:lineRule="auto"/>
            </w:pPr>
            <w:r>
              <w:t xml:space="preserve">B.4. </w:t>
            </w:r>
            <w:r w:rsidRPr="259DA597">
              <w:rPr>
                <w:rStyle w:val="Hyperlink"/>
              </w:rPr>
              <w:t>Course description</w:t>
            </w:r>
            <w:r>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p>
        </w:tc>
        <w:tc>
          <w:tcPr>
            <w:tcW w:w="3924" w:type="dxa"/>
            <w:noWrap/>
          </w:tcPr>
          <w:p w14:paraId="7D376918" w14:textId="23080232" w:rsidR="00F64260" w:rsidRPr="009F029C" w:rsidRDefault="00983F0C" w:rsidP="259DA597">
            <w:pPr>
              <w:tabs>
                <w:tab w:val="left" w:pos="690"/>
              </w:tabs>
              <w:spacing w:line="240" w:lineRule="auto"/>
              <w:rPr>
                <w:b/>
                <w:bCs/>
              </w:rPr>
            </w:pPr>
            <w:bookmarkStart w:id="16" w:name="description"/>
            <w:bookmarkEnd w:id="16"/>
            <w:r>
              <w:rPr>
                <w:color w:val="444444"/>
                <w:shd w:val="clear" w:color="auto" w:fill="FFFFFF"/>
              </w:rPr>
              <w:t>Computation theory concepts are introduced, including finite state automata, pushdown automata, and Turing machines. Also covered are the applications of these concepts to lexical analysis, parsing, and algorithms.</w:t>
            </w:r>
          </w:p>
        </w:tc>
        <w:tc>
          <w:tcPr>
            <w:tcW w:w="3924" w:type="dxa"/>
            <w:noWrap/>
          </w:tcPr>
          <w:p w14:paraId="51C7BE85" w14:textId="31281787" w:rsidR="00F64260" w:rsidRPr="00FA202B" w:rsidRDefault="00FA202B" w:rsidP="259DA597">
            <w:pPr>
              <w:spacing w:line="240" w:lineRule="auto"/>
              <w:rPr>
                <w:color w:val="444444"/>
              </w:rPr>
            </w:pPr>
            <w:r w:rsidRPr="00FA202B">
              <w:rPr>
                <w:color w:val="444444"/>
                <w:shd w:val="clear" w:color="auto" w:fill="FFFFFF"/>
              </w:rPr>
              <w:t>Computation theory concepts are introduced</w:t>
            </w:r>
            <w:r>
              <w:rPr>
                <w:color w:val="444444"/>
                <w:shd w:val="clear" w:color="auto" w:fill="FFFFFF"/>
              </w:rPr>
              <w:t xml:space="preserve"> </w:t>
            </w:r>
            <w:r w:rsidRPr="00FA202B">
              <w:rPr>
                <w:color w:val="444444"/>
                <w:shd w:val="clear" w:color="auto" w:fill="FFFFFF"/>
              </w:rPr>
              <w:t>with applications to lexical analysis, parsing, and algorithms.</w:t>
            </w:r>
            <w:r>
              <w:rPr>
                <w:color w:val="444444"/>
                <w:shd w:val="clear" w:color="auto" w:fill="FFFFFF"/>
              </w:rPr>
              <w:t xml:space="preserve"> </w:t>
            </w:r>
            <w:r w:rsidRPr="00FA202B">
              <w:rPr>
                <w:color w:val="444444"/>
                <w:shd w:val="clear" w:color="auto" w:fill="FFFFFF"/>
              </w:rPr>
              <w:t>Topics include formal languages, finite-state automata, pushdown</w:t>
            </w:r>
            <w:r>
              <w:rPr>
                <w:color w:val="444444"/>
                <w:shd w:val="clear" w:color="auto" w:fill="FFFFFF"/>
              </w:rPr>
              <w:t xml:space="preserve"> </w:t>
            </w:r>
            <w:r w:rsidRPr="00FA202B">
              <w:rPr>
                <w:color w:val="444444"/>
                <w:shd w:val="clear" w:color="auto" w:fill="FFFFFF"/>
              </w:rPr>
              <w:t>automata, Turing machines, and undecidability.</w:t>
            </w:r>
          </w:p>
        </w:tc>
      </w:tr>
      <w:tr w:rsidR="00F64260" w:rsidRPr="006E3AF2" w14:paraId="6B87DAE3" w14:textId="77777777" w:rsidTr="259DA597">
        <w:tc>
          <w:tcPr>
            <w:tcW w:w="3168" w:type="dxa"/>
            <w:noWrap/>
            <w:vAlign w:val="center"/>
          </w:tcPr>
          <w:p w14:paraId="442A162B" w14:textId="2FB7287C" w:rsidR="00F64260" w:rsidRPr="006E3AF2" w:rsidRDefault="259DA597" w:rsidP="00013152">
            <w:pPr>
              <w:spacing w:line="240" w:lineRule="auto"/>
            </w:pPr>
            <w:r>
              <w:t xml:space="preserve">B.5. </w:t>
            </w:r>
            <w:r w:rsidRPr="259DA597">
              <w:rPr>
                <w:rStyle w:val="Hyperlink"/>
              </w:rPr>
              <w:t>Prerequisite(s)</w:t>
            </w:r>
            <w:hyperlink w:anchor="prereqs" w:tooltip="All courses 300 level and above MUST have a prerequisite." w:history="1"/>
          </w:p>
        </w:tc>
        <w:tc>
          <w:tcPr>
            <w:tcW w:w="3924" w:type="dxa"/>
            <w:noWrap/>
          </w:tcPr>
          <w:p w14:paraId="1DA13CE0" w14:textId="3F1BD22D" w:rsidR="00F64260" w:rsidRPr="009F029C" w:rsidRDefault="259DA597" w:rsidP="259DA597">
            <w:pPr>
              <w:spacing w:line="240" w:lineRule="auto"/>
              <w:rPr>
                <w:b/>
                <w:bCs/>
              </w:rPr>
            </w:pPr>
            <w:bookmarkStart w:id="17" w:name="prereqs"/>
            <w:bookmarkEnd w:id="17"/>
            <w:r w:rsidRPr="259DA597">
              <w:rPr>
                <w:b/>
                <w:bCs/>
              </w:rPr>
              <w:t>CSCI 325 and MATH 436</w:t>
            </w:r>
          </w:p>
        </w:tc>
        <w:tc>
          <w:tcPr>
            <w:tcW w:w="3924" w:type="dxa"/>
            <w:noWrap/>
          </w:tcPr>
          <w:p w14:paraId="4DA91B44" w14:textId="295ACE2F" w:rsidR="00F64260" w:rsidRPr="009F029C" w:rsidRDefault="259DA597" w:rsidP="259DA597">
            <w:pPr>
              <w:spacing w:line="240" w:lineRule="auto"/>
              <w:rPr>
                <w:b/>
                <w:bCs/>
              </w:rPr>
            </w:pPr>
            <w:r w:rsidRPr="259DA597">
              <w:rPr>
                <w:b/>
                <w:bCs/>
              </w:rPr>
              <w:t>MATH 436</w:t>
            </w:r>
          </w:p>
        </w:tc>
      </w:tr>
      <w:tr w:rsidR="00F64260" w:rsidRPr="006E3AF2" w14:paraId="5AE5E526" w14:textId="77777777" w:rsidTr="259DA597">
        <w:tc>
          <w:tcPr>
            <w:tcW w:w="3168" w:type="dxa"/>
            <w:noWrap/>
            <w:vAlign w:val="center"/>
          </w:tcPr>
          <w:p w14:paraId="55E538D7" w14:textId="519A723C" w:rsidR="00F64260" w:rsidRPr="006E3AF2" w:rsidRDefault="259DA597" w:rsidP="00013152">
            <w:pPr>
              <w:spacing w:line="240" w:lineRule="auto"/>
            </w:pPr>
            <w:r>
              <w:t xml:space="preserve">B.6. </w:t>
            </w:r>
            <w:r w:rsidRPr="259DA597">
              <w:rPr>
                <w:rStyle w:val="Hyperlink"/>
              </w:rPr>
              <w:t>Offered</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p>
        </w:tc>
        <w:tc>
          <w:tcPr>
            <w:tcW w:w="3924" w:type="dxa"/>
            <w:noWrap/>
          </w:tcPr>
          <w:p w14:paraId="1EB7B6F8" w14:textId="6BDFC4F6" w:rsidR="00983F0C" w:rsidRPr="009F029C" w:rsidRDefault="259DA597" w:rsidP="259DA597">
            <w:pPr>
              <w:spacing w:line="240" w:lineRule="auto"/>
              <w:rPr>
                <w:b/>
                <w:bCs/>
                <w:sz w:val="20"/>
                <w:szCs w:val="20"/>
              </w:rPr>
            </w:pPr>
            <w:r w:rsidRPr="259DA597">
              <w:rPr>
                <w:b/>
                <w:bCs/>
                <w:sz w:val="20"/>
                <w:szCs w:val="20"/>
              </w:rPr>
              <w:t xml:space="preserve">Spring  Odd years </w:t>
            </w:r>
          </w:p>
          <w:p w14:paraId="08F2FAD3" w14:textId="2BD3A932" w:rsidR="00F64260" w:rsidRPr="009F029C" w:rsidRDefault="00F64260" w:rsidP="000A36CD">
            <w:pPr>
              <w:spacing w:line="240" w:lineRule="auto"/>
              <w:rPr>
                <w:b/>
                <w:sz w:val="20"/>
              </w:rPr>
            </w:pPr>
          </w:p>
        </w:tc>
        <w:tc>
          <w:tcPr>
            <w:tcW w:w="3924" w:type="dxa"/>
            <w:noWrap/>
          </w:tcPr>
          <w:p w14:paraId="67D1137F" w14:textId="2A5EAA26" w:rsidR="00F64260" w:rsidRPr="009F029C" w:rsidRDefault="259DA597" w:rsidP="259DA597">
            <w:pPr>
              <w:spacing w:line="240" w:lineRule="auto"/>
              <w:rPr>
                <w:b/>
                <w:bCs/>
                <w:sz w:val="20"/>
                <w:szCs w:val="20"/>
              </w:rPr>
            </w:pPr>
            <w:r w:rsidRPr="259DA597">
              <w:rPr>
                <w:b/>
                <w:bCs/>
                <w:sz w:val="20"/>
                <w:szCs w:val="20"/>
              </w:rPr>
              <w:t>Spring As needed.</w:t>
            </w:r>
          </w:p>
        </w:tc>
      </w:tr>
      <w:tr w:rsidR="00F64260" w:rsidRPr="006E3AF2" w14:paraId="12464B8B" w14:textId="77777777" w:rsidTr="259DA597">
        <w:tc>
          <w:tcPr>
            <w:tcW w:w="3168" w:type="dxa"/>
            <w:noWrap/>
            <w:vAlign w:val="center"/>
          </w:tcPr>
          <w:p w14:paraId="4094BFDE" w14:textId="1C3E0692" w:rsidR="00F64260" w:rsidRPr="006E3AF2" w:rsidRDefault="259DA597" w:rsidP="00013152">
            <w:pPr>
              <w:spacing w:line="240" w:lineRule="auto"/>
            </w:pPr>
            <w:r>
              <w:t xml:space="preserve">B.7. </w:t>
            </w:r>
            <w:r w:rsidRPr="259DA597">
              <w:rPr>
                <w:rStyle w:val="Hyperlink"/>
              </w:rPr>
              <w:t>Contact hours</w:t>
            </w:r>
            <w:r>
              <w:t xml:space="preserve"> </w:t>
            </w:r>
            <w:hyperlink w:anchor="contacthours" w:tooltip="The number of hours required each week in class, studio, internships, practica, and/or labs." w:history="1"/>
          </w:p>
        </w:tc>
        <w:tc>
          <w:tcPr>
            <w:tcW w:w="3924" w:type="dxa"/>
            <w:noWrap/>
          </w:tcPr>
          <w:p w14:paraId="2591720E" w14:textId="30E1299B" w:rsidR="00F64260" w:rsidRPr="009F029C" w:rsidRDefault="259DA597" w:rsidP="259DA597">
            <w:pPr>
              <w:spacing w:line="240" w:lineRule="auto"/>
              <w:rPr>
                <w:b/>
                <w:bCs/>
              </w:rPr>
            </w:pPr>
            <w:bookmarkStart w:id="18" w:name="contacthours"/>
            <w:bookmarkEnd w:id="18"/>
            <w:r w:rsidRPr="259DA597">
              <w:rPr>
                <w:b/>
                <w:bCs/>
              </w:rPr>
              <w:t>3</w:t>
            </w:r>
          </w:p>
        </w:tc>
        <w:tc>
          <w:tcPr>
            <w:tcW w:w="3924" w:type="dxa"/>
            <w:noWrap/>
          </w:tcPr>
          <w:p w14:paraId="57D144B9" w14:textId="4905EB49" w:rsidR="00F64260" w:rsidRPr="009F029C" w:rsidRDefault="259DA597" w:rsidP="259DA597">
            <w:pPr>
              <w:spacing w:line="240" w:lineRule="auto"/>
              <w:rPr>
                <w:b/>
                <w:bCs/>
              </w:rPr>
            </w:pPr>
            <w:r w:rsidRPr="259DA597">
              <w:rPr>
                <w:b/>
                <w:bCs/>
              </w:rPr>
              <w:t>4</w:t>
            </w:r>
          </w:p>
        </w:tc>
      </w:tr>
      <w:tr w:rsidR="00F64260" w:rsidRPr="006E3AF2" w14:paraId="677C9DA2" w14:textId="77777777" w:rsidTr="259DA597">
        <w:tc>
          <w:tcPr>
            <w:tcW w:w="3168" w:type="dxa"/>
            <w:noWrap/>
            <w:vAlign w:val="center"/>
          </w:tcPr>
          <w:p w14:paraId="2DCCE146" w14:textId="0BAEDDC6" w:rsidR="00F64260" w:rsidRPr="006E3AF2" w:rsidRDefault="259DA597" w:rsidP="00013152">
            <w:pPr>
              <w:spacing w:line="240" w:lineRule="auto"/>
            </w:pPr>
            <w:r>
              <w:t xml:space="preserve">B.8. </w:t>
            </w:r>
            <w:r w:rsidRPr="259DA597">
              <w:rPr>
                <w:rStyle w:val="Hyperlink"/>
              </w:rPr>
              <w:t>Credit hours</w:t>
            </w:r>
            <w:hyperlink w:anchor="credits" w:tooltip="Number of credit hours awarded to students per semester. A credit hour means meeting for 50 minutes per week for 15 week semester, plus two hours of homework for each hour of class time." w:history="1"/>
          </w:p>
        </w:tc>
        <w:tc>
          <w:tcPr>
            <w:tcW w:w="3924" w:type="dxa"/>
            <w:noWrap/>
          </w:tcPr>
          <w:p w14:paraId="27EB02BD" w14:textId="03203068" w:rsidR="00F64260" w:rsidRPr="009F029C" w:rsidRDefault="259DA597" w:rsidP="259DA597">
            <w:pPr>
              <w:spacing w:line="240" w:lineRule="auto"/>
              <w:rPr>
                <w:b/>
                <w:bCs/>
              </w:rPr>
            </w:pPr>
            <w:bookmarkStart w:id="19" w:name="credits"/>
            <w:bookmarkEnd w:id="19"/>
            <w:r w:rsidRPr="259DA597">
              <w:rPr>
                <w:b/>
                <w:bCs/>
              </w:rPr>
              <w:t>3</w:t>
            </w:r>
          </w:p>
        </w:tc>
        <w:tc>
          <w:tcPr>
            <w:tcW w:w="3924" w:type="dxa"/>
            <w:noWrap/>
          </w:tcPr>
          <w:p w14:paraId="7DD4CAFF" w14:textId="04EDB3F1" w:rsidR="00F64260" w:rsidRPr="009F029C" w:rsidRDefault="259DA597" w:rsidP="259DA597">
            <w:pPr>
              <w:spacing w:line="240" w:lineRule="auto"/>
              <w:rPr>
                <w:b/>
                <w:bCs/>
              </w:rPr>
            </w:pPr>
            <w:r w:rsidRPr="259DA597">
              <w:rPr>
                <w:b/>
                <w:bCs/>
              </w:rPr>
              <w:t>4</w:t>
            </w:r>
          </w:p>
        </w:tc>
      </w:tr>
      <w:tr w:rsidR="00F64260" w:rsidRPr="006E3AF2" w14:paraId="658C4762" w14:textId="77777777" w:rsidTr="259DA597">
        <w:tc>
          <w:tcPr>
            <w:tcW w:w="3168" w:type="dxa"/>
            <w:noWrap/>
            <w:vAlign w:val="center"/>
          </w:tcPr>
          <w:p w14:paraId="4546E96E" w14:textId="3C01EC5C" w:rsidR="00F64260" w:rsidRPr="006E3AF2" w:rsidRDefault="259DA597" w:rsidP="00013152">
            <w:pPr>
              <w:spacing w:line="240" w:lineRule="auto"/>
            </w:pPr>
            <w:r>
              <w:t>B.9.</w:t>
            </w:r>
            <w:r w:rsidRPr="259DA597">
              <w:rPr>
                <w:rStyle w:val="Hyperlink"/>
              </w:rPr>
              <w:t xml:space="preserve"> Justify differences if any</w:t>
            </w:r>
            <w:hyperlink w:anchor="differences" w:tooltip="Justify any differences between contact and credit hours (refers to the vertical column). Only in certain types of classes (e.g. studio, practicum, laboratory) contact hours may exceed credit hours." w:history="1"/>
          </w:p>
        </w:tc>
        <w:tc>
          <w:tcPr>
            <w:tcW w:w="7848" w:type="dxa"/>
            <w:gridSpan w:val="2"/>
            <w:noWrap/>
          </w:tcPr>
          <w:p w14:paraId="4C75FD89" w14:textId="567E6D1B" w:rsidR="00F64260" w:rsidRPr="009F029C" w:rsidRDefault="00F64260" w:rsidP="259DA597">
            <w:pPr>
              <w:spacing w:line="240" w:lineRule="auto"/>
              <w:rPr>
                <w:b/>
                <w:bCs/>
              </w:rPr>
            </w:pPr>
            <w:bookmarkStart w:id="20" w:name="differences"/>
            <w:bookmarkEnd w:id="20"/>
          </w:p>
        </w:tc>
      </w:tr>
      <w:tr w:rsidR="00F64260" w:rsidRPr="006E3AF2" w14:paraId="1E5DCF31" w14:textId="77777777" w:rsidTr="259DA597">
        <w:tc>
          <w:tcPr>
            <w:tcW w:w="3168" w:type="dxa"/>
            <w:noWrap/>
            <w:vAlign w:val="center"/>
          </w:tcPr>
          <w:p w14:paraId="519B79E7" w14:textId="3A9E2D05" w:rsidR="00F64260" w:rsidRPr="006E3AF2" w:rsidRDefault="259DA597" w:rsidP="00013152">
            <w:pPr>
              <w:spacing w:line="240" w:lineRule="auto"/>
            </w:pPr>
            <w:r>
              <w:t xml:space="preserve">B.10. </w:t>
            </w:r>
            <w:r w:rsidRPr="259DA597">
              <w:rPr>
                <w:rStyle w:val="Hyperlink"/>
              </w:rPr>
              <w:t>Grading system</w:t>
            </w:r>
            <w:r>
              <w:t xml:space="preserve"> </w:t>
            </w:r>
            <w:hyperlink w:anchor="grading" w:tooltip="Select one, and delete the others" w:history="1"/>
          </w:p>
        </w:tc>
        <w:tc>
          <w:tcPr>
            <w:tcW w:w="3924" w:type="dxa"/>
            <w:noWrap/>
          </w:tcPr>
          <w:p w14:paraId="54A0840F" w14:textId="41AD221D" w:rsidR="00F64260" w:rsidRPr="009F029C" w:rsidRDefault="259DA597" w:rsidP="259DA597">
            <w:pPr>
              <w:spacing w:line="240" w:lineRule="auto"/>
              <w:rPr>
                <w:b/>
                <w:bCs/>
                <w:sz w:val="20"/>
                <w:szCs w:val="20"/>
              </w:rPr>
            </w:pPr>
            <w:r w:rsidRPr="259DA597">
              <w:rPr>
                <w:b/>
                <w:bCs/>
                <w:sz w:val="20"/>
                <w:szCs w:val="20"/>
              </w:rPr>
              <w:t>Letter Grade</w:t>
            </w:r>
          </w:p>
        </w:tc>
        <w:tc>
          <w:tcPr>
            <w:tcW w:w="3924" w:type="dxa"/>
            <w:noWrap/>
          </w:tcPr>
          <w:p w14:paraId="2CF717EE" w14:textId="25DA3C7B" w:rsidR="00F64260" w:rsidRPr="009F029C" w:rsidRDefault="259DA597" w:rsidP="259DA597">
            <w:pPr>
              <w:spacing w:line="240" w:lineRule="auto"/>
              <w:rPr>
                <w:b/>
                <w:bCs/>
                <w:sz w:val="20"/>
                <w:szCs w:val="20"/>
              </w:rPr>
            </w:pPr>
            <w:r w:rsidRPr="259DA597">
              <w:rPr>
                <w:b/>
                <w:bCs/>
                <w:sz w:val="20"/>
                <w:szCs w:val="20"/>
              </w:rPr>
              <w:t>Letter Grade</w:t>
            </w:r>
          </w:p>
        </w:tc>
      </w:tr>
      <w:tr w:rsidR="00F64260" w:rsidRPr="006E3AF2" w14:paraId="66DAB74D" w14:textId="77777777" w:rsidTr="259DA597">
        <w:tc>
          <w:tcPr>
            <w:tcW w:w="3168" w:type="dxa"/>
            <w:noWrap/>
            <w:vAlign w:val="center"/>
          </w:tcPr>
          <w:p w14:paraId="0FE25A74" w14:textId="688A67BD" w:rsidR="00F64260" w:rsidRPr="006E3AF2" w:rsidRDefault="259DA597" w:rsidP="00013152">
            <w:pPr>
              <w:spacing w:line="240" w:lineRule="auto"/>
            </w:pPr>
            <w:r>
              <w:t xml:space="preserve">B.11. </w:t>
            </w:r>
            <w:r w:rsidRPr="259DA597">
              <w:rPr>
                <w:rStyle w:val="Hyperlink"/>
              </w:rPr>
              <w:t>Instructional methods</w:t>
            </w:r>
            <w:hyperlink w:anchor="instr_methods" w:tooltip="Delete what does not apply; enter additional methods if needed. If this is a revision, and nothing is being changed, delete all entries in both columns." w:history="1"/>
          </w:p>
        </w:tc>
        <w:tc>
          <w:tcPr>
            <w:tcW w:w="3924" w:type="dxa"/>
            <w:noWrap/>
          </w:tcPr>
          <w:p w14:paraId="79B4CAD6" w14:textId="088B8C5F" w:rsidR="00F64260" w:rsidRPr="009F029C" w:rsidRDefault="259DA597" w:rsidP="259DA597">
            <w:pPr>
              <w:spacing w:line="240" w:lineRule="auto"/>
              <w:rPr>
                <w:b/>
                <w:bCs/>
                <w:sz w:val="20"/>
                <w:szCs w:val="20"/>
              </w:rPr>
            </w:pPr>
            <w:bookmarkStart w:id="21" w:name="instr_methods"/>
            <w:bookmarkEnd w:id="21"/>
            <w:r w:rsidRPr="259DA597">
              <w:rPr>
                <w:b/>
                <w:bCs/>
                <w:sz w:val="20"/>
                <w:szCs w:val="20"/>
              </w:rPr>
              <w:t>Lecture</w:t>
            </w:r>
          </w:p>
        </w:tc>
        <w:tc>
          <w:tcPr>
            <w:tcW w:w="3924" w:type="dxa"/>
            <w:noWrap/>
          </w:tcPr>
          <w:p w14:paraId="27D66483" w14:textId="37C62793" w:rsidR="00F64260" w:rsidRPr="009F029C" w:rsidRDefault="259DA597" w:rsidP="259DA597">
            <w:pPr>
              <w:spacing w:line="240" w:lineRule="auto"/>
              <w:rPr>
                <w:b/>
                <w:bCs/>
                <w:sz w:val="20"/>
                <w:szCs w:val="20"/>
              </w:rPr>
            </w:pPr>
            <w:r w:rsidRPr="259DA597">
              <w:rPr>
                <w:b/>
                <w:bCs/>
                <w:sz w:val="20"/>
                <w:szCs w:val="20"/>
              </w:rPr>
              <w:t>Lecture</w:t>
            </w:r>
          </w:p>
        </w:tc>
      </w:tr>
      <w:tr w:rsidR="00F64260" w:rsidRPr="006E3AF2" w14:paraId="40E0E48F" w14:textId="77777777" w:rsidTr="259DA597">
        <w:tc>
          <w:tcPr>
            <w:tcW w:w="3168" w:type="dxa"/>
            <w:noWrap/>
            <w:vAlign w:val="center"/>
          </w:tcPr>
          <w:p w14:paraId="6FB6EA46" w14:textId="626BB09F" w:rsidR="00F64260" w:rsidRPr="006E3AF2" w:rsidRDefault="259DA597" w:rsidP="00013152">
            <w:pPr>
              <w:spacing w:line="240" w:lineRule="auto"/>
            </w:pPr>
            <w:r>
              <w:t>B.12.</w:t>
            </w:r>
            <w:r w:rsidRPr="259DA597">
              <w:rPr>
                <w:rStyle w:val="Hyperlink"/>
              </w:rPr>
              <w:t>Categories</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p>
        </w:tc>
        <w:tc>
          <w:tcPr>
            <w:tcW w:w="3924" w:type="dxa"/>
            <w:noWrap/>
          </w:tcPr>
          <w:p w14:paraId="57466F72" w14:textId="0D01E285" w:rsidR="00F64260" w:rsidRPr="009F029C" w:rsidRDefault="259DA597" w:rsidP="259DA597">
            <w:pPr>
              <w:spacing w:line="240" w:lineRule="auto"/>
              <w:rPr>
                <w:b/>
                <w:bCs/>
                <w:sz w:val="20"/>
                <w:szCs w:val="20"/>
              </w:rPr>
            </w:pPr>
            <w:bookmarkStart w:id="22" w:name="required"/>
            <w:bookmarkEnd w:id="22"/>
            <w:r w:rsidRPr="259DA597">
              <w:rPr>
                <w:b/>
                <w:bCs/>
                <w:sz w:val="20"/>
                <w:szCs w:val="20"/>
              </w:rPr>
              <w:t>Elective in CSCI, CIS and Math Majors</w:t>
            </w:r>
          </w:p>
        </w:tc>
        <w:tc>
          <w:tcPr>
            <w:tcW w:w="3924" w:type="dxa"/>
            <w:noWrap/>
          </w:tcPr>
          <w:p w14:paraId="06E695DC" w14:textId="0D01E285" w:rsidR="00F64260" w:rsidRPr="009F029C" w:rsidRDefault="259DA597" w:rsidP="259DA597">
            <w:pPr>
              <w:spacing w:line="240" w:lineRule="auto"/>
              <w:rPr>
                <w:b/>
                <w:bCs/>
                <w:sz w:val="20"/>
                <w:szCs w:val="20"/>
              </w:rPr>
            </w:pPr>
            <w:r w:rsidRPr="259DA597">
              <w:rPr>
                <w:b/>
                <w:bCs/>
                <w:sz w:val="20"/>
                <w:szCs w:val="20"/>
              </w:rPr>
              <w:t>Elective in CSCI, CIS and Math Majors</w:t>
            </w:r>
          </w:p>
          <w:p w14:paraId="442E5788" w14:textId="749091AB" w:rsidR="00F64260" w:rsidRPr="009F029C" w:rsidRDefault="00F64260" w:rsidP="259DA597">
            <w:pPr>
              <w:spacing w:line="240" w:lineRule="auto"/>
              <w:rPr>
                <w:b/>
                <w:bCs/>
                <w:sz w:val="20"/>
                <w:szCs w:val="20"/>
              </w:rPr>
            </w:pPr>
          </w:p>
        </w:tc>
      </w:tr>
      <w:tr w:rsidR="00F64260" w:rsidRPr="006E3AF2" w14:paraId="4F77409C" w14:textId="77777777" w:rsidTr="259DA597">
        <w:tc>
          <w:tcPr>
            <w:tcW w:w="3168" w:type="dxa"/>
            <w:noWrap/>
            <w:vAlign w:val="center"/>
          </w:tcPr>
          <w:p w14:paraId="0EAD07DC" w14:textId="7416D5C4" w:rsidR="00F64260" w:rsidRPr="006E3AF2" w:rsidRDefault="259DA597" w:rsidP="00013152">
            <w:pPr>
              <w:spacing w:line="240" w:lineRule="auto"/>
            </w:pPr>
            <w:r>
              <w:t>B.13. Is this an Honors course?</w:t>
            </w:r>
          </w:p>
        </w:tc>
        <w:tc>
          <w:tcPr>
            <w:tcW w:w="3924" w:type="dxa"/>
            <w:noWrap/>
          </w:tcPr>
          <w:p w14:paraId="1F134875" w14:textId="0AD59E15" w:rsidR="00F64260" w:rsidRPr="009F029C" w:rsidRDefault="259DA597" w:rsidP="259DA597">
            <w:pPr>
              <w:spacing w:line="240" w:lineRule="auto"/>
              <w:rPr>
                <w:b/>
                <w:bCs/>
              </w:rPr>
            </w:pPr>
            <w:r w:rsidRPr="259DA597">
              <w:rPr>
                <w:b/>
                <w:bCs/>
              </w:rPr>
              <w:t>No</w:t>
            </w:r>
          </w:p>
        </w:tc>
        <w:tc>
          <w:tcPr>
            <w:tcW w:w="3924" w:type="dxa"/>
            <w:noWrap/>
          </w:tcPr>
          <w:p w14:paraId="41CF798F" w14:textId="6ABF8BB1" w:rsidR="00F64260" w:rsidRPr="009F029C" w:rsidRDefault="259DA597" w:rsidP="259DA597">
            <w:pPr>
              <w:spacing w:line="240" w:lineRule="auto"/>
              <w:rPr>
                <w:b/>
                <w:bCs/>
              </w:rPr>
            </w:pPr>
            <w:r w:rsidRPr="259DA597">
              <w:rPr>
                <w:b/>
                <w:bCs/>
              </w:rPr>
              <w:t>No</w:t>
            </w:r>
          </w:p>
        </w:tc>
      </w:tr>
      <w:tr w:rsidR="00F64260" w:rsidRPr="006E3AF2" w14:paraId="3A6D1D6E" w14:textId="77777777" w:rsidTr="259DA597">
        <w:tc>
          <w:tcPr>
            <w:tcW w:w="3168" w:type="dxa"/>
            <w:noWrap/>
            <w:vAlign w:val="center"/>
          </w:tcPr>
          <w:p w14:paraId="0625709D" w14:textId="77777777" w:rsidR="00F64260" w:rsidRDefault="259DA597" w:rsidP="259DA597">
            <w:pPr>
              <w:spacing w:line="240" w:lineRule="auto"/>
              <w:rPr>
                <w:rStyle w:val="Hyperlink"/>
              </w:rPr>
            </w:pPr>
            <w:r>
              <w:t xml:space="preserve">B.14. </w:t>
            </w:r>
            <w:r w:rsidRPr="259DA597">
              <w:rPr>
                <w:rStyle w:val="Hyperlink"/>
              </w:rPr>
              <w:t>General Education</w:t>
            </w:r>
            <w:hyperlink w:anchor="ge" w:tooltip="If this course meets a general education requirement, enter its category abbreviation here: FYS, FYW, C, H, L, SB, A, NS, M, or AQSR. COGE must approve the GenEd designation, or any changes to a current GenEd course BEFORE UCC." w:history="1"/>
          </w:p>
          <w:p w14:paraId="2CF67C76" w14:textId="0172DD2C" w:rsidR="00984B36" w:rsidRPr="00984B36" w:rsidRDefault="259DA597" w:rsidP="00880392">
            <w:pPr>
              <w:spacing w:line="240" w:lineRule="auto"/>
            </w:pPr>
            <w:r>
              <w:t>N.B. Connections must include at least 50% Standard Classroom instruction.</w:t>
            </w:r>
          </w:p>
        </w:tc>
        <w:tc>
          <w:tcPr>
            <w:tcW w:w="3924" w:type="dxa"/>
            <w:noWrap/>
          </w:tcPr>
          <w:p w14:paraId="071181E7" w14:textId="3FD635C6" w:rsidR="00F64260" w:rsidRPr="009F029C" w:rsidRDefault="00F64260" w:rsidP="001A51ED">
            <w:pPr>
              <w:rPr>
                <w:b/>
                <w:sz w:val="20"/>
              </w:rPr>
            </w:pPr>
            <w:bookmarkStart w:id="23" w:name="ge"/>
            <w:bookmarkEnd w:id="23"/>
          </w:p>
        </w:tc>
        <w:tc>
          <w:tcPr>
            <w:tcW w:w="3924" w:type="dxa"/>
            <w:noWrap/>
          </w:tcPr>
          <w:p w14:paraId="45B135E3" w14:textId="7B9FE30C" w:rsidR="00F64260" w:rsidRPr="009F029C" w:rsidRDefault="00F64260" w:rsidP="001429AA">
            <w:pPr>
              <w:spacing w:line="240" w:lineRule="auto"/>
              <w:rPr>
                <w:b/>
                <w:sz w:val="20"/>
              </w:rPr>
            </w:pPr>
          </w:p>
        </w:tc>
      </w:tr>
      <w:tr w:rsidR="00F64260" w:rsidRPr="006E3AF2" w14:paraId="7309520B" w14:textId="77777777" w:rsidTr="259DA597">
        <w:tc>
          <w:tcPr>
            <w:tcW w:w="3168" w:type="dxa"/>
            <w:noWrap/>
            <w:vAlign w:val="center"/>
          </w:tcPr>
          <w:p w14:paraId="070EE83F" w14:textId="361D2585" w:rsidR="00F64260" w:rsidRPr="006E3AF2" w:rsidRDefault="259DA597" w:rsidP="00BB11B9">
            <w:pPr>
              <w:spacing w:line="240" w:lineRule="auto"/>
            </w:pPr>
            <w:r>
              <w:t xml:space="preserve">B.15. </w:t>
            </w:r>
            <w:r w:rsidRPr="259DA597">
              <w:rPr>
                <w:rStyle w:val="Hyperlink"/>
              </w:rPr>
              <w:t>How will student performance be evaluated?</w:t>
            </w:r>
            <w:hyperlink w:anchor="performance" w:tooltip="Delete all that do not apply; enter additional evaluation methods if any. If this is a revision, and nothing is being changed, delete all entries in both columns." w:history="1"/>
          </w:p>
        </w:tc>
        <w:tc>
          <w:tcPr>
            <w:tcW w:w="3924" w:type="dxa"/>
            <w:noWrap/>
          </w:tcPr>
          <w:p w14:paraId="1A66AF8F" w14:textId="5BC717ED" w:rsidR="00F64260" w:rsidRPr="009F029C" w:rsidRDefault="259DA597" w:rsidP="259DA597">
            <w:pPr>
              <w:spacing w:line="240" w:lineRule="auto"/>
              <w:rPr>
                <w:b/>
                <w:bCs/>
                <w:sz w:val="20"/>
                <w:szCs w:val="20"/>
              </w:rPr>
            </w:pPr>
            <w:bookmarkStart w:id="24" w:name="performance"/>
            <w:bookmarkEnd w:id="24"/>
            <w:r w:rsidRPr="259DA597">
              <w:rPr>
                <w:b/>
                <w:bCs/>
                <w:sz w:val="20"/>
                <w:szCs w:val="20"/>
              </w:rPr>
              <w:t>Exams, Quizzes, and Homework Assignments</w:t>
            </w:r>
          </w:p>
        </w:tc>
        <w:tc>
          <w:tcPr>
            <w:tcW w:w="3924" w:type="dxa"/>
            <w:noWrap/>
          </w:tcPr>
          <w:p w14:paraId="33AC4615" w14:textId="3D91D8E4" w:rsidR="00F64260" w:rsidRPr="009F029C" w:rsidRDefault="259DA597" w:rsidP="259DA597">
            <w:pPr>
              <w:spacing w:line="240" w:lineRule="auto"/>
              <w:rPr>
                <w:b/>
                <w:bCs/>
                <w:sz w:val="20"/>
                <w:szCs w:val="20"/>
              </w:rPr>
            </w:pPr>
            <w:r w:rsidRPr="259DA597">
              <w:rPr>
                <w:b/>
                <w:bCs/>
                <w:sz w:val="20"/>
                <w:szCs w:val="20"/>
              </w:rPr>
              <w:t>Exams, Quizzes, and Homework Assignments</w:t>
            </w:r>
          </w:p>
        </w:tc>
      </w:tr>
      <w:tr w:rsidR="00F64260" w:rsidRPr="006E3AF2" w14:paraId="071E0CC5" w14:textId="77777777" w:rsidTr="259DA597">
        <w:tc>
          <w:tcPr>
            <w:tcW w:w="3168" w:type="dxa"/>
            <w:noWrap/>
            <w:vAlign w:val="center"/>
          </w:tcPr>
          <w:p w14:paraId="479D5599" w14:textId="6B878BA0" w:rsidR="00F64260" w:rsidRPr="006E3AF2" w:rsidRDefault="259DA597" w:rsidP="00BB11B9">
            <w:pPr>
              <w:spacing w:line="240" w:lineRule="auto"/>
            </w:pPr>
            <w:r>
              <w:t xml:space="preserve">B.16. </w:t>
            </w:r>
            <w:r w:rsidRPr="259DA597">
              <w:rPr>
                <w:rStyle w:val="Hyperlink"/>
              </w:rPr>
              <w:t>Redundancy statement</w:t>
            </w:r>
            <w:hyperlink w:anchor="competing" w:tooltip="Is this course similar to courses in any other departments?  If yes, identify existing courses and solicit acknowledgement signatures of respective Chairs, and explain why you need this &quot;duplication.&quot; If no, enter N/A." w:history="1"/>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259DA597">
        <w:tc>
          <w:tcPr>
            <w:tcW w:w="3168" w:type="dxa"/>
            <w:noWrap/>
            <w:vAlign w:val="center"/>
          </w:tcPr>
          <w:p w14:paraId="26DC8516" w14:textId="2FF25705" w:rsidR="00F64260" w:rsidRPr="006E3AF2" w:rsidRDefault="259DA597" w:rsidP="00013152">
            <w:pPr>
              <w:spacing w:line="240" w:lineRule="auto"/>
            </w:pPr>
            <w:r>
              <w:t>B. 17. 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259DA597">
        <w:trPr>
          <w:cantSplit/>
          <w:tblHeader/>
        </w:trPr>
        <w:tc>
          <w:tcPr>
            <w:tcW w:w="4429" w:type="dxa"/>
          </w:tcPr>
          <w:p w14:paraId="456E3815" w14:textId="288A0A7D" w:rsidR="00F64260" w:rsidRPr="00402602" w:rsidRDefault="259DA597" w:rsidP="259DA597">
            <w:pPr>
              <w:spacing w:line="240" w:lineRule="auto"/>
              <w:rPr>
                <w:b/>
                <w:bCs/>
              </w:rPr>
            </w:pPr>
            <w:r>
              <w:lastRenderedPageBreak/>
              <w:t>B.18</w:t>
            </w:r>
            <w:r w:rsidRPr="259DA597">
              <w:rPr>
                <w:b/>
                <w:bCs/>
              </w:rPr>
              <w:t xml:space="preserve">. </w:t>
            </w:r>
            <w:r w:rsidRPr="259DA597">
              <w:rPr>
                <w:rStyle w:val="Hyperlink"/>
                <w:b/>
                <w:bCs/>
              </w:rPr>
              <w:t>Course learning outcomes: List each one in a separate row</w:t>
            </w:r>
            <w:hyperlink w:anchor="outcomes" w:tooltip="Indicate the knowledge and/or skills that students will learn in this course." w:history="1"/>
          </w:p>
        </w:tc>
        <w:tc>
          <w:tcPr>
            <w:tcW w:w="1894" w:type="dxa"/>
          </w:tcPr>
          <w:p w14:paraId="306A591E" w14:textId="1E39739F" w:rsidR="00F64260" w:rsidRPr="00402602" w:rsidRDefault="00165A56" w:rsidP="259DA597">
            <w:pPr>
              <w:spacing w:line="240" w:lineRule="auto"/>
              <w:rPr>
                <w:b/>
                <w:bCs/>
              </w:rPr>
            </w:pPr>
            <w:hyperlink w:anchor="standards" w:tooltip="Enter  numbers/codes of program outcomes, general education outcomes, professional organization standards, or any other standards you use, if appropriate." w:history="1">
              <w:r w:rsidR="259DA597" w:rsidRPr="259DA597">
                <w:rPr>
                  <w:rStyle w:val="Hyperlink"/>
                  <w:b/>
                  <w:bCs/>
                </w:rPr>
                <w:t>Professional Org.Standard(s), if relevant</w:t>
              </w:r>
            </w:hyperlink>
          </w:p>
        </w:tc>
        <w:tc>
          <w:tcPr>
            <w:tcW w:w="4693" w:type="dxa"/>
          </w:tcPr>
          <w:p w14:paraId="7AE9A56B" w14:textId="55D1A70C" w:rsidR="00F64260" w:rsidRPr="00402602" w:rsidRDefault="00165A56" w:rsidP="259DA597">
            <w:pPr>
              <w:spacing w:line="240" w:lineRule="auto"/>
              <w:rPr>
                <w:b/>
                <w:bCs/>
              </w:rPr>
            </w:pPr>
            <w:hyperlink w:anchor="measured" w:tooltip="Are there any means you will be employing to assess these outcomes in addition to what you have listed in B. 16? If not, put See B. 16." w:history="1">
              <w:r w:rsidR="259DA597" w:rsidRPr="259DA597">
                <w:rPr>
                  <w:rStyle w:val="Hyperlink"/>
                  <w:b/>
                  <w:bCs/>
                </w:rPr>
                <w:t>How will each outcome be measured</w:t>
              </w:r>
              <w:r w:rsidR="259DA597" w:rsidRPr="259DA597">
                <w:rPr>
                  <w:b/>
                  <w:bCs/>
                </w:rPr>
                <w:t>?</w:t>
              </w:r>
            </w:hyperlink>
          </w:p>
        </w:tc>
      </w:tr>
      <w:tr w:rsidR="00F64260" w14:paraId="63FA509B" w14:textId="77777777" w:rsidTr="259DA597">
        <w:trPr>
          <w:cantSplit/>
        </w:trPr>
        <w:tc>
          <w:tcPr>
            <w:tcW w:w="4429" w:type="dxa"/>
          </w:tcPr>
          <w:p w14:paraId="5D0D957A" w14:textId="782291A3" w:rsidR="00F64260" w:rsidRDefault="259DA597">
            <w:pPr>
              <w:spacing w:line="240" w:lineRule="auto"/>
            </w:pPr>
            <w:bookmarkStart w:id="26" w:name="outcomes"/>
            <w:bookmarkEnd w:id="26"/>
            <w:r>
              <w:t>Define the major terms in automata theory, such as finite automaton, pushdown automaton, Turing machine and the related concepts of determinism and non-determinism.</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550D660A" w:rsidR="00F64260" w:rsidRDefault="259DA597" w:rsidP="00E375F2">
            <w:pPr>
              <w:spacing w:line="240" w:lineRule="auto"/>
            </w:pPr>
            <w:bookmarkStart w:id="28" w:name="measured"/>
            <w:bookmarkEnd w:id="28"/>
            <w:r>
              <w:t>Exams, Quizzes</w:t>
            </w:r>
          </w:p>
        </w:tc>
      </w:tr>
      <w:tr w:rsidR="00F64260" w14:paraId="017267C2" w14:textId="77777777" w:rsidTr="259DA597">
        <w:tc>
          <w:tcPr>
            <w:tcW w:w="4429" w:type="dxa"/>
          </w:tcPr>
          <w:p w14:paraId="4E937535" w14:textId="57FF56B5" w:rsidR="00F64260" w:rsidRDefault="259DA597" w:rsidP="00E375F2">
            <w:pPr>
              <w:spacing w:line="240" w:lineRule="auto"/>
            </w:pPr>
            <w:r>
              <w:t>Construct finite automata to recognize simple languages. Describe regular languages using regular expressions. Convert regular expressions to equivalent finite automata.</w:t>
            </w:r>
          </w:p>
        </w:tc>
        <w:tc>
          <w:tcPr>
            <w:tcW w:w="1894" w:type="dxa"/>
          </w:tcPr>
          <w:p w14:paraId="0A045709" w14:textId="77777777" w:rsidR="00F64260" w:rsidRDefault="00F64260">
            <w:pPr>
              <w:spacing w:line="240" w:lineRule="auto"/>
            </w:pPr>
          </w:p>
        </w:tc>
        <w:tc>
          <w:tcPr>
            <w:tcW w:w="4693" w:type="dxa"/>
          </w:tcPr>
          <w:p w14:paraId="638BB382" w14:textId="55D744B5" w:rsidR="00F64260" w:rsidRDefault="259DA597" w:rsidP="00AE7A3D">
            <w:pPr>
              <w:spacing w:line="240" w:lineRule="auto"/>
            </w:pPr>
            <w:r>
              <w:t>Exams, Quizzes, , Assignments</w:t>
            </w:r>
          </w:p>
        </w:tc>
      </w:tr>
      <w:tr w:rsidR="00E375F2" w14:paraId="77A81AE5" w14:textId="77777777" w:rsidTr="259DA597">
        <w:tc>
          <w:tcPr>
            <w:tcW w:w="4429" w:type="dxa"/>
          </w:tcPr>
          <w:p w14:paraId="633D3314" w14:textId="03050BFB" w:rsidR="00E375F2" w:rsidRDefault="259DA597" w:rsidP="00E375F2">
            <w:pPr>
              <w:spacing w:line="240" w:lineRule="auto"/>
            </w:pPr>
            <w:r>
              <w:t>Construct pushdown automata to recognize simple languages. Convert context-free grammars to equivalent pushdown automata.</w:t>
            </w:r>
          </w:p>
        </w:tc>
        <w:tc>
          <w:tcPr>
            <w:tcW w:w="1894" w:type="dxa"/>
          </w:tcPr>
          <w:p w14:paraId="3DDD74C9" w14:textId="77777777" w:rsidR="00E375F2" w:rsidRDefault="00E375F2">
            <w:pPr>
              <w:spacing w:line="240" w:lineRule="auto"/>
            </w:pPr>
          </w:p>
        </w:tc>
        <w:tc>
          <w:tcPr>
            <w:tcW w:w="4693" w:type="dxa"/>
          </w:tcPr>
          <w:p w14:paraId="73D619C9" w14:textId="5FB95707" w:rsidR="00E375F2" w:rsidRDefault="259DA597" w:rsidP="00AE7A3D">
            <w:pPr>
              <w:spacing w:line="240" w:lineRule="auto"/>
            </w:pPr>
            <w:r>
              <w:t>Exams, Quizzes,  Assignments</w:t>
            </w:r>
          </w:p>
        </w:tc>
      </w:tr>
      <w:tr w:rsidR="00E375F2" w14:paraId="7922C021" w14:textId="77777777" w:rsidTr="259DA597">
        <w:tc>
          <w:tcPr>
            <w:tcW w:w="4429" w:type="dxa"/>
          </w:tcPr>
          <w:p w14:paraId="2A803F9C" w14:textId="73A94398" w:rsidR="00E375F2" w:rsidRDefault="259DA597" w:rsidP="00E375F2">
            <w:pPr>
              <w:spacing w:line="240" w:lineRule="auto"/>
            </w:pPr>
            <w:r>
              <w:t>Apply automata to lexical analysis and parsing.</w:t>
            </w:r>
          </w:p>
        </w:tc>
        <w:tc>
          <w:tcPr>
            <w:tcW w:w="1894" w:type="dxa"/>
          </w:tcPr>
          <w:p w14:paraId="1514FAF9" w14:textId="77777777" w:rsidR="00E375F2" w:rsidRDefault="00E375F2">
            <w:pPr>
              <w:spacing w:line="240" w:lineRule="auto"/>
            </w:pPr>
          </w:p>
        </w:tc>
        <w:tc>
          <w:tcPr>
            <w:tcW w:w="4693" w:type="dxa"/>
          </w:tcPr>
          <w:p w14:paraId="60ECD7E1" w14:textId="4D82EEBE" w:rsidR="00E375F2" w:rsidRDefault="259DA597" w:rsidP="00AE7A3D">
            <w:pPr>
              <w:spacing w:line="240" w:lineRule="auto"/>
            </w:pPr>
            <w:r>
              <w:t>Exams, Quizzes,  Assignments</w:t>
            </w:r>
          </w:p>
        </w:tc>
      </w:tr>
      <w:tr w:rsidR="00E375F2" w14:paraId="19AF58EE" w14:textId="77777777" w:rsidTr="259DA597">
        <w:tc>
          <w:tcPr>
            <w:tcW w:w="4429" w:type="dxa"/>
          </w:tcPr>
          <w:p w14:paraId="6184E0B2" w14:textId="2F26FC19" w:rsidR="00E375F2" w:rsidRDefault="259DA597" w:rsidP="00E375F2">
            <w:pPr>
              <w:spacing w:line="240" w:lineRule="auto"/>
            </w:pPr>
            <w:r>
              <w:t>Describe the undecidability of the halting problem using a suitable formalization of algorithm.</w:t>
            </w:r>
          </w:p>
        </w:tc>
        <w:tc>
          <w:tcPr>
            <w:tcW w:w="1894" w:type="dxa"/>
          </w:tcPr>
          <w:p w14:paraId="41ACEAC6" w14:textId="77777777" w:rsidR="00E375F2" w:rsidRDefault="00E375F2">
            <w:pPr>
              <w:spacing w:line="240" w:lineRule="auto"/>
            </w:pPr>
          </w:p>
        </w:tc>
        <w:tc>
          <w:tcPr>
            <w:tcW w:w="4693" w:type="dxa"/>
          </w:tcPr>
          <w:p w14:paraId="21B78D2A" w14:textId="330DCF75" w:rsidR="00E375F2" w:rsidRDefault="259DA597" w:rsidP="00AE7A3D">
            <w:pPr>
              <w:spacing w:line="240" w:lineRule="auto"/>
            </w:pPr>
            <w:r>
              <w:t>Exams, Quizzes,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259DA597">
        <w:trPr>
          <w:tblHeader/>
        </w:trPr>
        <w:tc>
          <w:tcPr>
            <w:tcW w:w="11016" w:type="dxa"/>
          </w:tcPr>
          <w:p w14:paraId="1F2EEA2B" w14:textId="0492DA28" w:rsidR="00F64260" w:rsidRDefault="259DA597" w:rsidP="000556B3">
            <w:pPr>
              <w:keepNext/>
              <w:spacing w:line="240" w:lineRule="auto"/>
            </w:pPr>
            <w:r>
              <w:t xml:space="preserve">B.19. </w:t>
            </w:r>
            <w:r w:rsidRPr="259DA597">
              <w:rPr>
                <w:rStyle w:val="Hyperlink"/>
                <w:b/>
                <w:bCs/>
              </w:rPr>
              <w:t>Topical outline: Do NOT insert whole syllabus, we just need a two-tier outline</w:t>
            </w:r>
            <w:hyperlink w:anchor="outline" w:tooltip="Paste here a two-level topical outline of the proposed course. Please omit course policies, and other syllabus materials that are not relevant for the purposes of curriculum review." w:history="1"/>
          </w:p>
        </w:tc>
      </w:tr>
      <w:tr w:rsidR="00F64260" w14:paraId="245BE6B6" w14:textId="77777777" w:rsidTr="259DA597">
        <w:tc>
          <w:tcPr>
            <w:tcW w:w="11016" w:type="dxa"/>
          </w:tcPr>
          <w:p w14:paraId="189D417B" w14:textId="77777777" w:rsidR="00E375F2" w:rsidRPr="0095197B" w:rsidRDefault="259DA597" w:rsidP="259DA597">
            <w:pPr>
              <w:spacing w:line="240" w:lineRule="auto"/>
              <w:rPr>
                <w:sz w:val="20"/>
                <w:szCs w:val="20"/>
              </w:rPr>
            </w:pPr>
            <w:bookmarkStart w:id="29" w:name="outline"/>
            <w:bookmarkEnd w:id="29"/>
            <w:r w:rsidRPr="259DA597">
              <w:rPr>
                <w:sz w:val="20"/>
                <w:szCs w:val="20"/>
              </w:rPr>
              <w:t>1.  Basic Concepts of Formal Languages                   1 week</w:t>
            </w:r>
          </w:p>
          <w:p w14:paraId="378CD743" w14:textId="35C869F7" w:rsidR="009418A3" w:rsidRPr="0095197B" w:rsidRDefault="259DA597" w:rsidP="259DA597">
            <w:pPr>
              <w:pStyle w:val="ListParagraph"/>
              <w:numPr>
                <w:ilvl w:val="0"/>
                <w:numId w:val="12"/>
              </w:numPr>
              <w:spacing w:line="240" w:lineRule="auto"/>
              <w:ind w:left="1080"/>
              <w:rPr>
                <w:sz w:val="20"/>
                <w:szCs w:val="20"/>
              </w:rPr>
            </w:pPr>
            <w:r w:rsidRPr="259DA597">
              <w:rPr>
                <w:sz w:val="20"/>
                <w:szCs w:val="20"/>
              </w:rPr>
              <w:t xml:space="preserve">Define and  give  examples of  formal  languages </w:t>
            </w:r>
          </w:p>
          <w:p w14:paraId="1C8AEDB2" w14:textId="3A983C37" w:rsidR="00E375F2" w:rsidRPr="0095197B" w:rsidRDefault="259DA597" w:rsidP="259DA597">
            <w:pPr>
              <w:pStyle w:val="ListParagraph"/>
              <w:numPr>
                <w:ilvl w:val="0"/>
                <w:numId w:val="12"/>
              </w:numPr>
              <w:spacing w:line="240" w:lineRule="auto"/>
              <w:ind w:left="1080"/>
              <w:rPr>
                <w:sz w:val="20"/>
                <w:szCs w:val="20"/>
              </w:rPr>
            </w:pPr>
            <w:r w:rsidRPr="259DA597">
              <w:rPr>
                <w:sz w:val="20"/>
                <w:szCs w:val="20"/>
              </w:rPr>
              <w:t>Define the complement, union, intersection, and concatenation and Kleene star operations.</w:t>
            </w:r>
          </w:p>
          <w:p w14:paraId="21C6680D" w14:textId="22CB5907" w:rsidR="00E375F2" w:rsidRPr="0095197B" w:rsidRDefault="259DA597" w:rsidP="259DA597">
            <w:pPr>
              <w:spacing w:line="240" w:lineRule="auto"/>
              <w:rPr>
                <w:sz w:val="20"/>
                <w:szCs w:val="20"/>
              </w:rPr>
            </w:pPr>
            <w:r w:rsidRPr="259DA597">
              <w:rPr>
                <w:sz w:val="20"/>
                <w:szCs w:val="20"/>
              </w:rPr>
              <w:t>2.  Deterministic Finite Automata                             2 weeks</w:t>
            </w:r>
          </w:p>
          <w:p w14:paraId="53927461" w14:textId="1C27B947" w:rsidR="00E375F2" w:rsidRPr="0095197B" w:rsidRDefault="259DA597" w:rsidP="259DA597">
            <w:pPr>
              <w:pStyle w:val="ListParagraph"/>
              <w:numPr>
                <w:ilvl w:val="0"/>
                <w:numId w:val="13"/>
              </w:numPr>
              <w:spacing w:line="240" w:lineRule="auto"/>
              <w:rPr>
                <w:sz w:val="20"/>
                <w:szCs w:val="20"/>
              </w:rPr>
            </w:pPr>
            <w:r w:rsidRPr="259DA597">
              <w:rPr>
                <w:sz w:val="20"/>
                <w:szCs w:val="20"/>
              </w:rPr>
              <w:t>Define and give examples of deterministic finite automata.</w:t>
            </w:r>
          </w:p>
          <w:p w14:paraId="4FE6D9EF" w14:textId="6A18396B" w:rsidR="00E375F2" w:rsidRPr="0095197B" w:rsidRDefault="259DA597" w:rsidP="259DA597">
            <w:pPr>
              <w:pStyle w:val="ListParagraph"/>
              <w:numPr>
                <w:ilvl w:val="0"/>
                <w:numId w:val="13"/>
              </w:numPr>
              <w:spacing w:line="240" w:lineRule="auto"/>
              <w:rPr>
                <w:sz w:val="20"/>
                <w:szCs w:val="20"/>
              </w:rPr>
            </w:pPr>
            <w:r w:rsidRPr="259DA597">
              <w:rPr>
                <w:sz w:val="20"/>
                <w:szCs w:val="20"/>
              </w:rPr>
              <w:t>Construct DFAs to recognize finite languages and unions, intersections and complements of languages accepted by DFAs.</w:t>
            </w:r>
          </w:p>
          <w:p w14:paraId="39143ABF" w14:textId="7877B0EC" w:rsidR="009418A3" w:rsidRPr="0095197B" w:rsidRDefault="259DA597" w:rsidP="259DA597">
            <w:pPr>
              <w:pStyle w:val="ListParagraph"/>
              <w:numPr>
                <w:ilvl w:val="0"/>
                <w:numId w:val="13"/>
              </w:numPr>
              <w:spacing w:line="240" w:lineRule="auto"/>
              <w:rPr>
                <w:sz w:val="20"/>
                <w:szCs w:val="20"/>
              </w:rPr>
            </w:pPr>
            <w:r w:rsidRPr="259DA597">
              <w:rPr>
                <w:sz w:val="20"/>
                <w:szCs w:val="20"/>
              </w:rPr>
              <w:t>Prove that some languages are not accepted by any DFA.</w:t>
            </w:r>
          </w:p>
          <w:p w14:paraId="351E261A" w14:textId="675696B8" w:rsidR="00E375F2" w:rsidRPr="0095197B" w:rsidRDefault="259DA597" w:rsidP="259DA597">
            <w:pPr>
              <w:spacing w:line="240" w:lineRule="auto"/>
              <w:rPr>
                <w:sz w:val="20"/>
                <w:szCs w:val="20"/>
              </w:rPr>
            </w:pPr>
            <w:r w:rsidRPr="259DA597">
              <w:rPr>
                <w:sz w:val="20"/>
                <w:szCs w:val="20"/>
              </w:rPr>
              <w:t>3.  Nondeterministic Finite Automata                     2 weeks</w:t>
            </w:r>
          </w:p>
          <w:p w14:paraId="46AAE790" w14:textId="0DBB9D91" w:rsidR="009418A3" w:rsidRPr="0095197B" w:rsidRDefault="259DA597" w:rsidP="259DA597">
            <w:pPr>
              <w:pStyle w:val="ListParagraph"/>
              <w:numPr>
                <w:ilvl w:val="0"/>
                <w:numId w:val="14"/>
              </w:numPr>
              <w:spacing w:line="240" w:lineRule="auto"/>
              <w:ind w:left="1080"/>
              <w:rPr>
                <w:sz w:val="20"/>
                <w:szCs w:val="20"/>
              </w:rPr>
            </w:pPr>
            <w:r w:rsidRPr="259DA597">
              <w:rPr>
                <w:sz w:val="20"/>
                <w:szCs w:val="20"/>
              </w:rPr>
              <w:t xml:space="preserve">Define and give examples of nondeterministic finite automata.    </w:t>
            </w:r>
          </w:p>
          <w:p w14:paraId="488EDF46" w14:textId="4F54189C" w:rsidR="009418A3" w:rsidRPr="0095197B" w:rsidRDefault="259DA597" w:rsidP="259DA597">
            <w:pPr>
              <w:pStyle w:val="ListParagraph"/>
              <w:numPr>
                <w:ilvl w:val="0"/>
                <w:numId w:val="14"/>
              </w:numPr>
              <w:spacing w:line="240" w:lineRule="auto"/>
              <w:ind w:left="1080"/>
              <w:rPr>
                <w:sz w:val="20"/>
                <w:szCs w:val="20"/>
              </w:rPr>
            </w:pPr>
            <w:r w:rsidRPr="259DA597">
              <w:rPr>
                <w:sz w:val="20"/>
                <w:szCs w:val="20"/>
              </w:rPr>
              <w:t>Construct   NFAs   to   recognize   the union, concatenation and Kleene star of languages accepted by NFAs.</w:t>
            </w:r>
          </w:p>
          <w:p w14:paraId="5F5AA742" w14:textId="2C185BC5" w:rsidR="00E375F2" w:rsidRPr="0095197B" w:rsidRDefault="259DA597" w:rsidP="259DA597">
            <w:pPr>
              <w:pStyle w:val="ListParagraph"/>
              <w:numPr>
                <w:ilvl w:val="0"/>
                <w:numId w:val="14"/>
              </w:numPr>
              <w:spacing w:line="240" w:lineRule="auto"/>
              <w:ind w:left="1080"/>
              <w:rPr>
                <w:sz w:val="20"/>
                <w:szCs w:val="20"/>
              </w:rPr>
            </w:pPr>
            <w:r w:rsidRPr="259DA597">
              <w:rPr>
                <w:sz w:val="20"/>
                <w:szCs w:val="20"/>
              </w:rPr>
              <w:t>Construct a DFA equivalent to any given NFA.</w:t>
            </w:r>
          </w:p>
          <w:p w14:paraId="3BBA94A2" w14:textId="0A54A958" w:rsidR="00E375F2" w:rsidRPr="0095197B" w:rsidRDefault="259DA597" w:rsidP="259DA597">
            <w:pPr>
              <w:spacing w:line="240" w:lineRule="auto"/>
              <w:rPr>
                <w:sz w:val="20"/>
                <w:szCs w:val="20"/>
              </w:rPr>
            </w:pPr>
            <w:r w:rsidRPr="259DA597">
              <w:rPr>
                <w:sz w:val="20"/>
                <w:szCs w:val="20"/>
              </w:rPr>
              <w:t>4.  Regular Expressions                                           2 weeks</w:t>
            </w:r>
          </w:p>
          <w:p w14:paraId="2694B3B4" w14:textId="77777777" w:rsidR="009418A3" w:rsidRPr="0095197B" w:rsidRDefault="259DA597" w:rsidP="259DA597">
            <w:pPr>
              <w:pStyle w:val="ListParagraph"/>
              <w:numPr>
                <w:ilvl w:val="0"/>
                <w:numId w:val="15"/>
              </w:numPr>
              <w:spacing w:line="240" w:lineRule="auto"/>
              <w:ind w:left="1080"/>
              <w:rPr>
                <w:sz w:val="20"/>
                <w:szCs w:val="20"/>
              </w:rPr>
            </w:pPr>
            <w:r w:rsidRPr="259DA597">
              <w:rPr>
                <w:sz w:val="20"/>
                <w:szCs w:val="20"/>
              </w:rPr>
              <w:t xml:space="preserve">Define and give examples of regular expressions.  </w:t>
            </w:r>
          </w:p>
          <w:p w14:paraId="0FA3B1E0" w14:textId="7DCB6342" w:rsidR="009418A3" w:rsidRPr="0095197B" w:rsidRDefault="259DA597" w:rsidP="259DA597">
            <w:pPr>
              <w:pStyle w:val="ListParagraph"/>
              <w:numPr>
                <w:ilvl w:val="0"/>
                <w:numId w:val="15"/>
              </w:numPr>
              <w:spacing w:line="240" w:lineRule="auto"/>
              <w:ind w:left="1080"/>
              <w:rPr>
                <w:sz w:val="20"/>
                <w:szCs w:val="20"/>
              </w:rPr>
            </w:pPr>
            <w:r w:rsidRPr="259DA597">
              <w:rPr>
                <w:sz w:val="20"/>
                <w:szCs w:val="20"/>
              </w:rPr>
              <w:t xml:space="preserve">Construct an NFA equivalent to any regular expression.  </w:t>
            </w:r>
          </w:p>
          <w:p w14:paraId="62608178" w14:textId="19416C8B" w:rsidR="009418A3" w:rsidRPr="0095197B" w:rsidRDefault="259DA597" w:rsidP="259DA597">
            <w:pPr>
              <w:pStyle w:val="ListParagraph"/>
              <w:numPr>
                <w:ilvl w:val="0"/>
                <w:numId w:val="15"/>
              </w:numPr>
              <w:spacing w:line="240" w:lineRule="auto"/>
              <w:ind w:left="1080"/>
              <w:rPr>
                <w:sz w:val="20"/>
                <w:szCs w:val="20"/>
              </w:rPr>
            </w:pPr>
            <w:r w:rsidRPr="259DA597">
              <w:rPr>
                <w:sz w:val="20"/>
                <w:szCs w:val="20"/>
              </w:rPr>
              <w:t xml:space="preserve">Construct a regular expression equivalent to any DFA.   </w:t>
            </w:r>
          </w:p>
          <w:p w14:paraId="048C8032" w14:textId="63796FF0" w:rsidR="00E375F2" w:rsidRPr="0095197B" w:rsidRDefault="259DA597" w:rsidP="259DA597">
            <w:pPr>
              <w:pStyle w:val="ListParagraph"/>
              <w:numPr>
                <w:ilvl w:val="0"/>
                <w:numId w:val="15"/>
              </w:numPr>
              <w:spacing w:line="240" w:lineRule="auto"/>
              <w:ind w:left="1080"/>
              <w:rPr>
                <w:sz w:val="20"/>
                <w:szCs w:val="20"/>
              </w:rPr>
            </w:pPr>
            <w:r w:rsidRPr="259DA597">
              <w:rPr>
                <w:sz w:val="20"/>
                <w:szCs w:val="20"/>
              </w:rPr>
              <w:t>Conclude that DFAs, NFAs and regular expressions all describe the same class of languages.</w:t>
            </w:r>
          </w:p>
          <w:p w14:paraId="3C6F5F50" w14:textId="544904D3" w:rsidR="00E375F2" w:rsidRPr="0095197B" w:rsidRDefault="259DA597" w:rsidP="259DA597">
            <w:pPr>
              <w:spacing w:line="240" w:lineRule="auto"/>
              <w:rPr>
                <w:sz w:val="20"/>
                <w:szCs w:val="20"/>
              </w:rPr>
            </w:pPr>
            <w:r w:rsidRPr="259DA597">
              <w:rPr>
                <w:sz w:val="20"/>
                <w:szCs w:val="20"/>
              </w:rPr>
              <w:t>5.  Context-Free Languages                               3 weeks</w:t>
            </w:r>
          </w:p>
          <w:p w14:paraId="69016D7F" w14:textId="1E8330A3" w:rsidR="009418A3" w:rsidRPr="0095197B" w:rsidRDefault="259DA597" w:rsidP="259DA597">
            <w:pPr>
              <w:pStyle w:val="ListParagraph"/>
              <w:numPr>
                <w:ilvl w:val="0"/>
                <w:numId w:val="16"/>
              </w:numPr>
              <w:spacing w:line="240" w:lineRule="auto"/>
              <w:ind w:left="1080"/>
              <w:rPr>
                <w:sz w:val="20"/>
                <w:szCs w:val="20"/>
              </w:rPr>
            </w:pPr>
            <w:r w:rsidRPr="259DA597">
              <w:rPr>
                <w:sz w:val="20"/>
                <w:szCs w:val="20"/>
              </w:rPr>
              <w:t xml:space="preserve">Define and give examples of context-free grammars and parse trees.   </w:t>
            </w:r>
          </w:p>
          <w:p w14:paraId="353FCA29" w14:textId="7EA01F3B" w:rsidR="009418A3" w:rsidRPr="0095197B" w:rsidRDefault="259DA597" w:rsidP="259DA597">
            <w:pPr>
              <w:pStyle w:val="ListParagraph"/>
              <w:numPr>
                <w:ilvl w:val="0"/>
                <w:numId w:val="16"/>
              </w:numPr>
              <w:spacing w:line="240" w:lineRule="auto"/>
              <w:ind w:left="1080"/>
              <w:rPr>
                <w:sz w:val="20"/>
                <w:szCs w:val="20"/>
              </w:rPr>
            </w:pPr>
            <w:r w:rsidRPr="259DA597">
              <w:rPr>
                <w:sz w:val="20"/>
                <w:szCs w:val="20"/>
              </w:rPr>
              <w:t>Define and give examples of pushdown automata.</w:t>
            </w:r>
          </w:p>
          <w:p w14:paraId="67F47F91" w14:textId="2B6D4147" w:rsidR="009418A3" w:rsidRPr="0095197B" w:rsidRDefault="259DA597" w:rsidP="259DA597">
            <w:pPr>
              <w:pStyle w:val="ListParagraph"/>
              <w:numPr>
                <w:ilvl w:val="0"/>
                <w:numId w:val="16"/>
              </w:numPr>
              <w:spacing w:line="240" w:lineRule="auto"/>
              <w:ind w:left="1080"/>
              <w:rPr>
                <w:sz w:val="20"/>
                <w:szCs w:val="20"/>
              </w:rPr>
            </w:pPr>
            <w:r w:rsidRPr="259DA597">
              <w:rPr>
                <w:sz w:val="20"/>
                <w:szCs w:val="20"/>
              </w:rPr>
              <w:t>Prove that context-free grammars and pushdown automata describe the  same  class of languages.</w:t>
            </w:r>
          </w:p>
          <w:p w14:paraId="5F2BD1A9" w14:textId="19FC9632" w:rsidR="00E375F2" w:rsidRPr="0095197B" w:rsidRDefault="259DA597" w:rsidP="259DA597">
            <w:pPr>
              <w:pStyle w:val="ListParagraph"/>
              <w:numPr>
                <w:ilvl w:val="0"/>
                <w:numId w:val="16"/>
              </w:numPr>
              <w:spacing w:line="240" w:lineRule="auto"/>
              <w:ind w:left="1080"/>
              <w:rPr>
                <w:sz w:val="20"/>
                <w:szCs w:val="20"/>
              </w:rPr>
            </w:pPr>
            <w:r w:rsidRPr="259DA597">
              <w:rPr>
                <w:sz w:val="20"/>
                <w:szCs w:val="20"/>
              </w:rPr>
              <w:t>Discuss additional topics such as parsing and/or ambiguity.</w:t>
            </w:r>
          </w:p>
          <w:p w14:paraId="259832FC" w14:textId="65BF46A3" w:rsidR="00E375F2" w:rsidRPr="0095197B" w:rsidRDefault="259DA597" w:rsidP="259DA597">
            <w:pPr>
              <w:spacing w:line="240" w:lineRule="auto"/>
              <w:rPr>
                <w:sz w:val="20"/>
                <w:szCs w:val="20"/>
              </w:rPr>
            </w:pPr>
            <w:r w:rsidRPr="259DA597">
              <w:rPr>
                <w:sz w:val="20"/>
                <w:szCs w:val="20"/>
              </w:rPr>
              <w:t>6.  Turing Machines and Undecidability                   3 weeks</w:t>
            </w:r>
          </w:p>
          <w:p w14:paraId="4396A54D" w14:textId="77777777" w:rsidR="0095197B" w:rsidRPr="0095197B" w:rsidRDefault="259DA597" w:rsidP="259DA597">
            <w:pPr>
              <w:pStyle w:val="ListParagraph"/>
              <w:numPr>
                <w:ilvl w:val="0"/>
                <w:numId w:val="18"/>
              </w:numPr>
              <w:spacing w:line="240" w:lineRule="auto"/>
              <w:ind w:left="1080"/>
              <w:rPr>
                <w:sz w:val="20"/>
                <w:szCs w:val="20"/>
              </w:rPr>
            </w:pPr>
            <w:r w:rsidRPr="259DA597">
              <w:rPr>
                <w:sz w:val="20"/>
                <w:szCs w:val="20"/>
              </w:rPr>
              <w:t xml:space="preserve">Define Turing machines and justify, without formal proof, that they are equivalent to algorithms. </w:t>
            </w:r>
          </w:p>
          <w:p w14:paraId="499D1702" w14:textId="09C16624" w:rsidR="00E375F2" w:rsidRPr="0095197B" w:rsidRDefault="259DA597" w:rsidP="259DA597">
            <w:pPr>
              <w:pStyle w:val="ListParagraph"/>
              <w:numPr>
                <w:ilvl w:val="0"/>
                <w:numId w:val="18"/>
              </w:numPr>
              <w:spacing w:line="240" w:lineRule="auto"/>
              <w:ind w:left="1080"/>
              <w:rPr>
                <w:sz w:val="20"/>
                <w:szCs w:val="20"/>
              </w:rPr>
            </w:pPr>
            <w:r w:rsidRPr="259DA597">
              <w:rPr>
                <w:sz w:val="20"/>
                <w:szCs w:val="20"/>
              </w:rPr>
              <w:t>Define a decidable formal language as one that can be recognized by an algorithm.</w:t>
            </w:r>
          </w:p>
          <w:p w14:paraId="2A889413" w14:textId="2279ACDE" w:rsidR="00E375F2" w:rsidRPr="0095197B" w:rsidRDefault="259DA597" w:rsidP="259DA597">
            <w:pPr>
              <w:pStyle w:val="ListParagraph"/>
              <w:numPr>
                <w:ilvl w:val="0"/>
                <w:numId w:val="18"/>
              </w:numPr>
              <w:spacing w:line="240" w:lineRule="auto"/>
              <w:ind w:left="1080"/>
              <w:rPr>
                <w:sz w:val="20"/>
                <w:szCs w:val="20"/>
              </w:rPr>
            </w:pPr>
            <w:r w:rsidRPr="259DA597">
              <w:rPr>
                <w:sz w:val="20"/>
                <w:szCs w:val="20"/>
              </w:rPr>
              <w:t xml:space="preserve"> Prove that there is no algorithm that determines whether or not a program terminates.</w:t>
            </w:r>
          </w:p>
          <w:p w14:paraId="30E9874F" w14:textId="77777777" w:rsidR="0095197B" w:rsidRPr="0095197B" w:rsidRDefault="0095197B" w:rsidP="0095197B">
            <w:pPr>
              <w:pStyle w:val="ListParagraph"/>
              <w:spacing w:line="240" w:lineRule="auto"/>
              <w:ind w:left="1080"/>
              <w:rPr>
                <w:sz w:val="20"/>
                <w:szCs w:val="20"/>
              </w:rPr>
            </w:pPr>
          </w:p>
          <w:p w14:paraId="29664D33" w14:textId="77777777" w:rsidR="0095197B" w:rsidRPr="0095197B" w:rsidRDefault="259DA597" w:rsidP="259DA597">
            <w:pPr>
              <w:spacing w:line="240" w:lineRule="auto"/>
              <w:ind w:left="90"/>
              <w:rPr>
                <w:sz w:val="20"/>
                <w:szCs w:val="20"/>
              </w:rPr>
            </w:pPr>
            <w:r w:rsidRPr="259DA597">
              <w:rPr>
                <w:sz w:val="20"/>
                <w:szCs w:val="20"/>
              </w:rPr>
              <w:t xml:space="preserve">         Testing and Review                                   1 week</w:t>
            </w:r>
          </w:p>
          <w:p w14:paraId="54AC5B7E" w14:textId="4C2ECC5A" w:rsidR="0095197B" w:rsidRPr="0095197B" w:rsidRDefault="259DA597" w:rsidP="259DA597">
            <w:pPr>
              <w:spacing w:line="240" w:lineRule="auto"/>
              <w:ind w:left="90"/>
              <w:rPr>
                <w:sz w:val="20"/>
                <w:szCs w:val="20"/>
              </w:rPr>
            </w:pPr>
            <w:r w:rsidRPr="259DA597">
              <w:rPr>
                <w:sz w:val="20"/>
                <w:szCs w:val="20"/>
              </w:rPr>
              <w:t xml:space="preserve">                                                                                  --------</w:t>
            </w:r>
          </w:p>
          <w:p w14:paraId="6B2C7A47" w14:textId="3A627515" w:rsidR="00115A68" w:rsidRDefault="259DA597" w:rsidP="0095197B">
            <w:pPr>
              <w:spacing w:line="240" w:lineRule="auto"/>
              <w:ind w:left="90"/>
            </w:pPr>
            <w:r w:rsidRPr="259DA597">
              <w:rPr>
                <w:sz w:val="20"/>
                <w:szCs w:val="20"/>
              </w:rPr>
              <w:lastRenderedPageBreak/>
              <w:t xml:space="preserve">         Total                                                            14 weeks</w:t>
            </w:r>
          </w:p>
        </w:tc>
      </w:tr>
    </w:tbl>
    <w:p w14:paraId="6819D7F8" w14:textId="77777777" w:rsidR="00F64260" w:rsidRDefault="259DA597" w:rsidP="001A37FB">
      <w:pPr>
        <w:pStyle w:val="Heading2"/>
        <w:jc w:val="left"/>
      </w:pPr>
      <w:r>
        <w:lastRenderedPageBreak/>
        <w:t>D. Signatures</w:t>
      </w:r>
    </w:p>
    <w:p w14:paraId="25BADB7E" w14:textId="77777777" w:rsidR="00F64260" w:rsidRDefault="259DA597" w:rsidP="259DA597">
      <w:pPr>
        <w:pStyle w:val="ListParagraph"/>
        <w:numPr>
          <w:ilvl w:val="0"/>
          <w:numId w:val="9"/>
        </w:numPr>
        <w:shd w:val="clear" w:color="auto" w:fill="FDE9D9" w:themeFill="accent6" w:themeFillTint="33"/>
      </w:pPr>
      <w:r>
        <w:t>Changes that affect General Education in any way MUST be approved by ALL Deans and COGE Chair.</w:t>
      </w:r>
    </w:p>
    <w:p w14:paraId="0C833B7B" w14:textId="77777777" w:rsidR="00F64260" w:rsidRDefault="259DA597" w:rsidP="259DA597">
      <w:pPr>
        <w:pStyle w:val="ListParagraph"/>
        <w:numPr>
          <w:ilvl w:val="0"/>
          <w:numId w:val="9"/>
        </w:numPr>
        <w:shd w:val="clear" w:color="auto" w:fill="FDE9D9" w:themeFill="accent6" w:themeFillTint="33"/>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18D94D5" w14:textId="77777777" w:rsidR="00F64260" w:rsidRDefault="259DA597" w:rsidP="259DA597">
      <w:pPr>
        <w:pStyle w:val="ListParagraph"/>
        <w:numPr>
          <w:ilvl w:val="0"/>
          <w:numId w:val="9"/>
        </w:numPr>
        <w:shd w:val="clear" w:color="auto" w:fill="FDE9D9" w:themeFill="accent6" w:themeFillTint="33"/>
      </w:pPr>
      <w:r>
        <w:t xml:space="preserve">Proposals that do not have appropriate approval signatures will not be considered. </w:t>
      </w:r>
    </w:p>
    <w:p w14:paraId="4F937D3B" w14:textId="2377868F" w:rsidR="00F64260" w:rsidRDefault="259DA597" w:rsidP="259DA597">
      <w:pPr>
        <w:pStyle w:val="ListParagraph"/>
        <w:numPr>
          <w:ilvl w:val="0"/>
          <w:numId w:val="9"/>
        </w:numPr>
        <w:shd w:val="clear" w:color="auto" w:fill="FDE9D9" w:themeFill="accent6" w:themeFillTint="33"/>
      </w:pPr>
      <w:r>
        <w:t>Type in name of person signing and their position/affiliation.</w:t>
      </w:r>
    </w:p>
    <w:p w14:paraId="3B71ECCC" w14:textId="67603624" w:rsidR="006970B0" w:rsidRPr="001B2E3A" w:rsidRDefault="259DA597" w:rsidP="259DA597">
      <w:pPr>
        <w:pStyle w:val="ListParagraph"/>
        <w:numPr>
          <w:ilvl w:val="0"/>
          <w:numId w:val="9"/>
        </w:numPr>
        <w:shd w:val="clear" w:color="auto" w:fill="FDE9D9" w:themeFill="accent6" w:themeFillTint="33"/>
      </w:pPr>
      <w:r>
        <w:t xml:space="preserve">Send electronic files of this proposal and accompanying catalog copy to </w:t>
      </w:r>
      <w:hyperlink r:id="rId13">
        <w:r w:rsidRPr="259DA597">
          <w:rPr>
            <w:rStyle w:val="Hyperlink"/>
          </w:rPr>
          <w:t>curriculum@ric.edu</w:t>
        </w:r>
      </w:hyperlink>
      <w:r>
        <w:t xml:space="preserve"> and a printed or electronic signature copy of this form to the current Chair of UCC. Check UCC website for due dates.</w:t>
      </w:r>
    </w:p>
    <w:p w14:paraId="794545CA" w14:textId="77777777" w:rsidR="00115A68" w:rsidRDefault="00115A68" w:rsidP="00115A68">
      <w:pPr>
        <w:pStyle w:val="Heading5"/>
      </w:pPr>
    </w:p>
    <w:p w14:paraId="7746D62D" w14:textId="77777777" w:rsidR="00115A68" w:rsidRPr="001B2E3A" w:rsidRDefault="259DA597"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259DA597">
        <w:trPr>
          <w:cantSplit/>
          <w:tblHeader/>
        </w:trPr>
        <w:tc>
          <w:tcPr>
            <w:tcW w:w="3279" w:type="dxa"/>
            <w:vAlign w:val="center"/>
          </w:tcPr>
          <w:p w14:paraId="739386E3" w14:textId="77777777" w:rsidR="00115A68" w:rsidRPr="00A83A6C" w:rsidRDefault="259DA597" w:rsidP="0015571B">
            <w:pPr>
              <w:pStyle w:val="Heading5"/>
              <w:jc w:val="center"/>
            </w:pPr>
            <w:r>
              <w:t>Name</w:t>
            </w:r>
          </w:p>
        </w:tc>
        <w:tc>
          <w:tcPr>
            <w:tcW w:w="3279" w:type="dxa"/>
            <w:vAlign w:val="center"/>
          </w:tcPr>
          <w:p w14:paraId="7DAAAD1E" w14:textId="77777777" w:rsidR="00115A68" w:rsidRPr="00A83A6C" w:rsidRDefault="259DA597" w:rsidP="0015571B">
            <w:pPr>
              <w:pStyle w:val="Heading5"/>
              <w:jc w:val="center"/>
            </w:pPr>
            <w:r>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259DA597" w:rsidP="0015571B">
            <w:pPr>
              <w:pStyle w:val="Heading5"/>
              <w:jc w:val="center"/>
            </w:pPr>
            <w:r>
              <w:t>Date</w:t>
            </w:r>
          </w:p>
        </w:tc>
      </w:tr>
      <w:tr w:rsidR="00AE0ACB" w14:paraId="0AE26A02" w14:textId="77777777" w:rsidTr="259DA597">
        <w:trPr>
          <w:cantSplit/>
          <w:trHeight w:val="489"/>
        </w:trPr>
        <w:tc>
          <w:tcPr>
            <w:tcW w:w="3279" w:type="dxa"/>
            <w:vAlign w:val="center"/>
          </w:tcPr>
          <w:p w14:paraId="20877218" w14:textId="77BB3537" w:rsidR="00AE0ACB" w:rsidRDefault="259DA597" w:rsidP="0015571B">
            <w:pPr>
              <w:spacing w:line="240" w:lineRule="auto"/>
            </w:pPr>
            <w:r>
              <w:t>Stephanie Costa</w:t>
            </w:r>
          </w:p>
        </w:tc>
        <w:tc>
          <w:tcPr>
            <w:tcW w:w="3279" w:type="dxa"/>
            <w:vAlign w:val="center"/>
          </w:tcPr>
          <w:p w14:paraId="0730C1D0" w14:textId="63F581F4" w:rsidR="00AE0ACB" w:rsidRDefault="259DA597" w:rsidP="0015571B">
            <w:pPr>
              <w:spacing w:line="240" w:lineRule="auto"/>
            </w:pPr>
            <w:r>
              <w:t>Chair of Mathematics &amp; Computer Science</w:t>
            </w:r>
          </w:p>
        </w:tc>
        <w:tc>
          <w:tcPr>
            <w:tcW w:w="3280" w:type="dxa"/>
            <w:vAlign w:val="center"/>
          </w:tcPr>
          <w:p w14:paraId="7487F9CA" w14:textId="77777777" w:rsidR="00AE0ACB" w:rsidRDefault="00AE0ACB" w:rsidP="0015571B">
            <w:pPr>
              <w:spacing w:line="240" w:lineRule="auto"/>
            </w:pPr>
          </w:p>
        </w:tc>
        <w:tc>
          <w:tcPr>
            <w:tcW w:w="1178" w:type="dxa"/>
            <w:vAlign w:val="center"/>
          </w:tcPr>
          <w:p w14:paraId="1F86A130" w14:textId="77777777" w:rsidR="00AE0ACB" w:rsidRDefault="00AE0ACB" w:rsidP="0015571B">
            <w:pPr>
              <w:spacing w:line="240" w:lineRule="auto"/>
            </w:pPr>
          </w:p>
        </w:tc>
      </w:tr>
      <w:tr w:rsidR="00AE0ACB" w14:paraId="3308AC9C" w14:textId="77777777" w:rsidTr="259DA597">
        <w:trPr>
          <w:cantSplit/>
          <w:trHeight w:val="489"/>
        </w:trPr>
        <w:tc>
          <w:tcPr>
            <w:tcW w:w="3279" w:type="dxa"/>
            <w:vAlign w:val="center"/>
          </w:tcPr>
          <w:p w14:paraId="2B0991B7" w14:textId="5C875AF6" w:rsidR="00AE0ACB" w:rsidRDefault="259DA597" w:rsidP="0015571B">
            <w:pPr>
              <w:spacing w:line="240" w:lineRule="auto"/>
            </w:pPr>
            <w:r>
              <w:t>Earl Simson</w:t>
            </w:r>
          </w:p>
        </w:tc>
        <w:tc>
          <w:tcPr>
            <w:tcW w:w="3279" w:type="dxa"/>
            <w:vAlign w:val="center"/>
          </w:tcPr>
          <w:p w14:paraId="2927DBCB" w14:textId="4FB969BB" w:rsidR="00AE0ACB" w:rsidRDefault="259DA597" w:rsidP="0015571B">
            <w:pPr>
              <w:spacing w:line="240" w:lineRule="auto"/>
            </w:pPr>
            <w:r>
              <w:t>Dean of Faculty of Arts and Sciences</w:t>
            </w:r>
          </w:p>
        </w:tc>
        <w:tc>
          <w:tcPr>
            <w:tcW w:w="3280" w:type="dxa"/>
            <w:vAlign w:val="center"/>
          </w:tcPr>
          <w:p w14:paraId="7927CB11" w14:textId="77777777" w:rsidR="00AE0ACB" w:rsidRDefault="00AE0ACB" w:rsidP="0015571B">
            <w:pPr>
              <w:spacing w:line="240" w:lineRule="auto"/>
            </w:pPr>
          </w:p>
        </w:tc>
        <w:tc>
          <w:tcPr>
            <w:tcW w:w="1178" w:type="dxa"/>
            <w:vAlign w:val="center"/>
          </w:tcPr>
          <w:p w14:paraId="06A64098" w14:textId="77777777" w:rsidR="00AE0ACB" w:rsidRDefault="00AE0ACB"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259DA597" w:rsidP="259DA597">
      <w:pPr>
        <w:pStyle w:val="Heading5"/>
        <w:rPr>
          <w:color w:val="0000FF"/>
          <w:u w:val="single"/>
        </w:rPr>
      </w:pPr>
      <w:r>
        <w:t xml:space="preserve">D.2. </w:t>
      </w:r>
      <w:r w:rsidRPr="259DA597">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bookmarkStart w:id="31" w:name="acknowledge"/>
        <w:bookmarkEnd w:id="31"/>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259DA597">
        <w:trPr>
          <w:cantSplit/>
          <w:tblHeader/>
        </w:trPr>
        <w:tc>
          <w:tcPr>
            <w:tcW w:w="3279" w:type="dxa"/>
            <w:vAlign w:val="center"/>
          </w:tcPr>
          <w:p w14:paraId="3E1DDF49" w14:textId="77777777" w:rsidR="00115A68" w:rsidRPr="00A83A6C" w:rsidRDefault="259DA597" w:rsidP="0015571B">
            <w:pPr>
              <w:pStyle w:val="Heading5"/>
              <w:jc w:val="center"/>
            </w:pPr>
            <w:r>
              <w:t>Name</w:t>
            </w:r>
          </w:p>
        </w:tc>
        <w:tc>
          <w:tcPr>
            <w:tcW w:w="3279" w:type="dxa"/>
            <w:vAlign w:val="center"/>
          </w:tcPr>
          <w:p w14:paraId="1B0BC45F" w14:textId="77777777" w:rsidR="00115A68" w:rsidRPr="00A83A6C" w:rsidRDefault="259DA597" w:rsidP="0015571B">
            <w:pPr>
              <w:pStyle w:val="Heading5"/>
              <w:jc w:val="center"/>
            </w:pPr>
            <w:r>
              <w:t>Position/affiliation</w:t>
            </w:r>
          </w:p>
        </w:tc>
        <w:tc>
          <w:tcPr>
            <w:tcW w:w="3280" w:type="dxa"/>
            <w:vAlign w:val="center"/>
          </w:tcPr>
          <w:p w14:paraId="2D79239D" w14:textId="77777777" w:rsidR="00115A68" w:rsidRPr="00A87611" w:rsidRDefault="00165A56" w:rsidP="259DA597">
            <w:pPr>
              <w:pStyle w:val="Heading5"/>
              <w:jc w:val="center"/>
              <w:rPr>
                <w:color w:val="0000FF"/>
                <w:u w:val="single"/>
              </w:rPr>
            </w:pPr>
            <w:hyperlink w:anchor="Signature_2" w:tooltip="Insert electronic signature, if available, in this column" w:history="1">
              <w:r w:rsidR="259DA597" w:rsidRPr="259DA597">
                <w:rPr>
                  <w:color w:val="0000FF"/>
                  <w:u w:val="single"/>
                </w:rPr>
                <w:t>Signature</w:t>
              </w:r>
            </w:hyperlink>
            <w:bookmarkStart w:id="32" w:name="Signature_2"/>
            <w:bookmarkEnd w:id="32"/>
          </w:p>
        </w:tc>
        <w:tc>
          <w:tcPr>
            <w:tcW w:w="1178" w:type="dxa"/>
            <w:vAlign w:val="center"/>
          </w:tcPr>
          <w:p w14:paraId="1B58133B" w14:textId="77777777" w:rsidR="00115A68" w:rsidRPr="00A83A6C" w:rsidRDefault="259DA597" w:rsidP="0015571B">
            <w:pPr>
              <w:pStyle w:val="Heading5"/>
              <w:jc w:val="center"/>
            </w:pPr>
            <w:r>
              <w:t>Date</w:t>
            </w:r>
          </w:p>
        </w:tc>
      </w:tr>
      <w:tr w:rsidR="00AE0ACB" w14:paraId="032CD38C" w14:textId="77777777" w:rsidTr="259DA597">
        <w:trPr>
          <w:cantSplit/>
          <w:trHeight w:val="489"/>
        </w:trPr>
        <w:tc>
          <w:tcPr>
            <w:tcW w:w="3279" w:type="dxa"/>
            <w:vAlign w:val="center"/>
          </w:tcPr>
          <w:p w14:paraId="52B20687" w14:textId="55B6A6E4" w:rsidR="00AE0ACB" w:rsidRDefault="259DA597" w:rsidP="0015571B">
            <w:pPr>
              <w:spacing w:line="240" w:lineRule="auto"/>
            </w:pPr>
            <w:r>
              <w:t>Jeffrey Mello</w:t>
            </w:r>
          </w:p>
        </w:tc>
        <w:tc>
          <w:tcPr>
            <w:tcW w:w="3279" w:type="dxa"/>
            <w:vAlign w:val="center"/>
          </w:tcPr>
          <w:p w14:paraId="12B14668" w14:textId="5B2D6C5E" w:rsidR="00AE0ACB" w:rsidRDefault="259DA597" w:rsidP="0015571B">
            <w:pPr>
              <w:spacing w:line="240" w:lineRule="auto"/>
            </w:pPr>
            <w:r>
              <w:t>Dean of School of Business</w:t>
            </w:r>
          </w:p>
        </w:tc>
        <w:tc>
          <w:tcPr>
            <w:tcW w:w="3280" w:type="dxa"/>
            <w:vAlign w:val="center"/>
          </w:tcPr>
          <w:p w14:paraId="35E6C3B2" w14:textId="77777777" w:rsidR="00AE0ACB" w:rsidRDefault="00AE0ACB" w:rsidP="0015571B">
            <w:pPr>
              <w:spacing w:line="240" w:lineRule="auto"/>
            </w:pPr>
          </w:p>
        </w:tc>
        <w:tc>
          <w:tcPr>
            <w:tcW w:w="1178" w:type="dxa"/>
            <w:vAlign w:val="center"/>
          </w:tcPr>
          <w:p w14:paraId="70EE5B2D" w14:textId="77777777" w:rsidR="00AE0ACB" w:rsidRDefault="00AE0ACB" w:rsidP="0015571B">
            <w:pPr>
              <w:spacing w:line="240" w:lineRule="auto"/>
            </w:pPr>
          </w:p>
        </w:tc>
      </w:tr>
      <w:tr w:rsidR="00AE0ACB" w14:paraId="1CA688DC" w14:textId="77777777" w:rsidTr="259DA597">
        <w:trPr>
          <w:cantSplit/>
          <w:trHeight w:val="489"/>
        </w:trPr>
        <w:tc>
          <w:tcPr>
            <w:tcW w:w="3279" w:type="dxa"/>
            <w:vAlign w:val="center"/>
          </w:tcPr>
          <w:p w14:paraId="69BC619F" w14:textId="78A32F6E" w:rsidR="00AE0ACB" w:rsidRDefault="259DA597" w:rsidP="0015571B">
            <w:pPr>
              <w:spacing w:line="240" w:lineRule="auto"/>
            </w:pPr>
            <w:r>
              <w:t>Lisa Bain</w:t>
            </w:r>
          </w:p>
        </w:tc>
        <w:tc>
          <w:tcPr>
            <w:tcW w:w="3279" w:type="dxa"/>
            <w:vAlign w:val="center"/>
          </w:tcPr>
          <w:p w14:paraId="7AFA00B4" w14:textId="275F94A3" w:rsidR="00AE0ACB" w:rsidRDefault="259DA597" w:rsidP="0015571B">
            <w:pPr>
              <w:spacing w:line="240" w:lineRule="auto"/>
            </w:pPr>
            <w:r>
              <w:t>Chair CIS and Accounting</w:t>
            </w:r>
          </w:p>
        </w:tc>
        <w:tc>
          <w:tcPr>
            <w:tcW w:w="3280" w:type="dxa"/>
            <w:vAlign w:val="center"/>
          </w:tcPr>
          <w:p w14:paraId="63F9F878" w14:textId="77777777" w:rsidR="00AE0ACB" w:rsidRDefault="00AE0ACB" w:rsidP="0015571B">
            <w:pPr>
              <w:spacing w:line="240" w:lineRule="auto"/>
            </w:pPr>
          </w:p>
        </w:tc>
        <w:tc>
          <w:tcPr>
            <w:tcW w:w="1178" w:type="dxa"/>
            <w:vAlign w:val="center"/>
          </w:tcPr>
          <w:p w14:paraId="07BDEFD6" w14:textId="77777777" w:rsidR="00AE0ACB" w:rsidRDefault="00AE0ACB" w:rsidP="0015571B">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8B42" w14:textId="77777777" w:rsidR="0059201D" w:rsidRDefault="0059201D" w:rsidP="00FA78CA">
      <w:pPr>
        <w:spacing w:line="240" w:lineRule="auto"/>
      </w:pPr>
      <w:r>
        <w:separator/>
      </w:r>
    </w:p>
  </w:endnote>
  <w:endnote w:type="continuationSeparator" w:id="0">
    <w:p w14:paraId="44A47109" w14:textId="77777777" w:rsidR="0059201D" w:rsidRDefault="0059201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259DA597">
    <w:pPr>
      <w:pStyle w:val="Footer"/>
      <w:pBdr>
        <w:top w:val="single" w:sz="8" w:space="1" w:color="984806"/>
      </w:pBdr>
      <w:jc w:val="right"/>
      <w:rPr>
        <w:sz w:val="20"/>
        <w:szCs w:val="20"/>
      </w:rPr>
    </w:pPr>
    <w:r w:rsidRPr="259DA597">
      <w:rPr>
        <w:sz w:val="20"/>
        <w:szCs w:val="20"/>
      </w:rPr>
      <w:t>F</w:t>
    </w:r>
    <w:r w:rsidR="00D75B84" w:rsidRPr="259DA597">
      <w:rPr>
        <w:sz w:val="20"/>
        <w:szCs w:val="20"/>
      </w:rPr>
      <w:t>orm revised 8</w:t>
    </w:r>
    <w:r w:rsidRPr="259DA597">
      <w:rPr>
        <w:sz w:val="20"/>
        <w:szCs w:val="20"/>
      </w:rPr>
      <w:t>/</w:t>
    </w:r>
    <w:r w:rsidR="00D75B84" w:rsidRPr="259DA597">
      <w:rPr>
        <w:sz w:val="20"/>
        <w:szCs w:val="20"/>
      </w:rPr>
      <w:t>1/17</w:t>
    </w:r>
    <w:r w:rsidRPr="00310D95">
      <w:rPr>
        <w:sz w:val="20"/>
      </w:rPr>
      <w:tab/>
    </w:r>
    <w:r w:rsidRPr="00310D95">
      <w:rPr>
        <w:sz w:val="20"/>
      </w:rPr>
      <w:tab/>
    </w:r>
    <w:r w:rsidRPr="00310D95">
      <w:rPr>
        <w:sz w:val="20"/>
      </w:rPr>
      <w:tab/>
    </w:r>
    <w:r w:rsidRPr="259DA597">
      <w:rPr>
        <w:sz w:val="20"/>
        <w:szCs w:val="20"/>
      </w:rPr>
      <w:t xml:space="preserve">Page </w:t>
    </w:r>
    <w:r w:rsidRPr="259DA597">
      <w:rPr>
        <w:b/>
        <w:bCs/>
        <w:noProof/>
        <w:sz w:val="20"/>
        <w:szCs w:val="20"/>
      </w:rPr>
      <w:fldChar w:fldCharType="begin"/>
    </w:r>
    <w:r w:rsidRPr="00310D95">
      <w:rPr>
        <w:b/>
        <w:bCs/>
        <w:sz w:val="20"/>
      </w:rPr>
      <w:instrText xml:space="preserve"> PAGE </w:instrText>
    </w:r>
    <w:r w:rsidRPr="259DA597">
      <w:rPr>
        <w:b/>
        <w:bCs/>
        <w:sz w:val="20"/>
      </w:rPr>
      <w:fldChar w:fldCharType="separate"/>
    </w:r>
    <w:r w:rsidR="00165A56">
      <w:rPr>
        <w:b/>
        <w:bCs/>
        <w:noProof/>
        <w:sz w:val="20"/>
      </w:rPr>
      <w:t>1</w:t>
    </w:r>
    <w:r w:rsidRPr="259DA597">
      <w:rPr>
        <w:b/>
        <w:bCs/>
        <w:noProof/>
        <w:sz w:val="20"/>
        <w:szCs w:val="20"/>
      </w:rPr>
      <w:fldChar w:fldCharType="end"/>
    </w:r>
    <w:r w:rsidRPr="259DA597">
      <w:rPr>
        <w:sz w:val="20"/>
        <w:szCs w:val="20"/>
      </w:rPr>
      <w:t xml:space="preserve"> of </w:t>
    </w:r>
    <w:r w:rsidRPr="259DA597">
      <w:rPr>
        <w:b/>
        <w:bCs/>
        <w:noProof/>
        <w:sz w:val="20"/>
        <w:szCs w:val="20"/>
      </w:rPr>
      <w:fldChar w:fldCharType="begin"/>
    </w:r>
    <w:r w:rsidRPr="00310D95">
      <w:rPr>
        <w:b/>
        <w:bCs/>
        <w:sz w:val="20"/>
      </w:rPr>
      <w:instrText xml:space="preserve"> NUMPAGES  </w:instrText>
    </w:r>
    <w:r w:rsidRPr="259DA597">
      <w:rPr>
        <w:b/>
        <w:bCs/>
        <w:sz w:val="20"/>
      </w:rPr>
      <w:fldChar w:fldCharType="separate"/>
    </w:r>
    <w:r w:rsidR="00165A56">
      <w:rPr>
        <w:b/>
        <w:bCs/>
        <w:noProof/>
        <w:sz w:val="20"/>
      </w:rPr>
      <w:t>4</w:t>
    </w:r>
    <w:r w:rsidRPr="259DA597">
      <w:rPr>
        <w:b/>
        <w:bCs/>
        <w:noProof/>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541F8" w14:textId="77777777" w:rsidR="0059201D" w:rsidRDefault="0059201D" w:rsidP="00FA78CA">
      <w:pPr>
        <w:spacing w:line="240" w:lineRule="auto"/>
      </w:pPr>
      <w:r>
        <w:separator/>
      </w:r>
    </w:p>
  </w:footnote>
  <w:footnote w:type="continuationSeparator" w:id="0">
    <w:p w14:paraId="0C6C9F36" w14:textId="77777777" w:rsidR="0059201D" w:rsidRDefault="0059201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771C4F2" w:rsidR="008836DF" w:rsidRPr="004254A0" w:rsidRDefault="008836DF" w:rsidP="259DA597">
    <w:pPr>
      <w:pStyle w:val="Header"/>
      <w:pBdr>
        <w:top w:val="single" w:sz="8" w:space="1" w:color="984806"/>
        <w:bottom w:val="single" w:sz="8" w:space="1" w:color="984806"/>
      </w:pBdr>
      <w:shd w:val="clear" w:color="auto" w:fill="F2F2F2" w:themeFill="background1" w:themeFillShade="F2"/>
      <w:tabs>
        <w:tab w:val="clear" w:pos="4680"/>
        <w:tab w:val="clear" w:pos="9360"/>
      </w:tabs>
      <w:rPr>
        <w:color w:val="4F6228"/>
      </w:rPr>
    </w:pPr>
    <w:r w:rsidRPr="004254A0">
      <w:rPr>
        <w:color w:val="4F6228"/>
      </w:rPr>
      <w:t xml:space="preserve">For UCC use only.  Document ID #:  </w:t>
    </w:r>
    <w:r w:rsidRPr="004254A0">
      <w:rPr>
        <w:color w:val="4F6228"/>
      </w:rPr>
      <w:tab/>
    </w:r>
    <w:r w:rsidR="00336FC8">
      <w:rPr>
        <w:color w:val="4F6228"/>
      </w:rPr>
      <w:t>17-18-114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36FC8">
      <w:rPr>
        <w:color w:val="4F6228"/>
      </w:rPr>
      <w:t>4/19/2018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5CB3"/>
    <w:multiLevelType w:val="hybridMultilevel"/>
    <w:tmpl w:val="064E5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1D54"/>
    <w:multiLevelType w:val="hybridMultilevel"/>
    <w:tmpl w:val="D1203D04"/>
    <w:lvl w:ilvl="0" w:tplc="04090017">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F65BEF"/>
    <w:multiLevelType w:val="hybridMultilevel"/>
    <w:tmpl w:val="52281B8C"/>
    <w:lvl w:ilvl="0" w:tplc="04090017">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2C240A7A"/>
    <w:multiLevelType w:val="hybridMultilevel"/>
    <w:tmpl w:val="5942B368"/>
    <w:lvl w:ilvl="0" w:tplc="04090017">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3B2E0C7E"/>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FD0D71"/>
    <w:multiLevelType w:val="hybridMultilevel"/>
    <w:tmpl w:val="C6D43404"/>
    <w:lvl w:ilvl="0" w:tplc="04090017">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nsid w:val="476111C9"/>
    <w:multiLevelType w:val="hybridMultilevel"/>
    <w:tmpl w:val="FBF6CDE2"/>
    <w:lvl w:ilvl="0" w:tplc="04090017">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nsid w:val="59B301DB"/>
    <w:multiLevelType w:val="hybridMultilevel"/>
    <w:tmpl w:val="D6588480"/>
    <w:lvl w:ilvl="0" w:tplc="04090017">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6"/>
  </w:num>
  <w:num w:numId="6">
    <w:abstractNumId w:val="16"/>
  </w:num>
  <w:num w:numId="7">
    <w:abstractNumId w:val="3"/>
  </w:num>
  <w:num w:numId="8">
    <w:abstractNumId w:val="9"/>
  </w:num>
  <w:num w:numId="9">
    <w:abstractNumId w:val="11"/>
  </w:num>
  <w:num w:numId="10">
    <w:abstractNumId w:val="5"/>
  </w:num>
  <w:num w:numId="11">
    <w:abstractNumId w:val="17"/>
  </w:num>
  <w:num w:numId="12">
    <w:abstractNumId w:val="1"/>
  </w:num>
  <w:num w:numId="13">
    <w:abstractNumId w:val="7"/>
  </w:num>
  <w:num w:numId="14">
    <w:abstractNumId w:val="13"/>
  </w:num>
  <w:num w:numId="15">
    <w:abstractNumId w:val="15"/>
  </w:num>
  <w:num w:numId="16">
    <w:abstractNumId w:val="8"/>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622"/>
    <w:rsid w:val="000E2CBA"/>
    <w:rsid w:val="001010FA"/>
    <w:rsid w:val="00101BA4"/>
    <w:rsid w:val="0010291E"/>
    <w:rsid w:val="00115A68"/>
    <w:rsid w:val="0011690A"/>
    <w:rsid w:val="00120C12"/>
    <w:rsid w:val="001278A4"/>
    <w:rsid w:val="0013176C"/>
    <w:rsid w:val="00131B87"/>
    <w:rsid w:val="001429AA"/>
    <w:rsid w:val="00165A56"/>
    <w:rsid w:val="00176C55"/>
    <w:rsid w:val="00181A4B"/>
    <w:rsid w:val="001A37FB"/>
    <w:rsid w:val="001A51ED"/>
    <w:rsid w:val="001B2E3A"/>
    <w:rsid w:val="001C0F38"/>
    <w:rsid w:val="0020058E"/>
    <w:rsid w:val="00237355"/>
    <w:rsid w:val="00247186"/>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0225"/>
    <w:rsid w:val="002F36B8"/>
    <w:rsid w:val="00310D95"/>
    <w:rsid w:val="00336FC8"/>
    <w:rsid w:val="00345149"/>
    <w:rsid w:val="00376A8B"/>
    <w:rsid w:val="003A45F6"/>
    <w:rsid w:val="003B4A52"/>
    <w:rsid w:val="003C1A54"/>
    <w:rsid w:val="003C511E"/>
    <w:rsid w:val="003D7372"/>
    <w:rsid w:val="003F099C"/>
    <w:rsid w:val="003F4E82"/>
    <w:rsid w:val="00402602"/>
    <w:rsid w:val="00416735"/>
    <w:rsid w:val="004254A0"/>
    <w:rsid w:val="004313E6"/>
    <w:rsid w:val="004403BD"/>
    <w:rsid w:val="00442EEA"/>
    <w:rsid w:val="004779B4"/>
    <w:rsid w:val="004E57C5"/>
    <w:rsid w:val="00517DB2"/>
    <w:rsid w:val="005473BC"/>
    <w:rsid w:val="005873E3"/>
    <w:rsid w:val="0059201D"/>
    <w:rsid w:val="005B1049"/>
    <w:rsid w:val="005C23BD"/>
    <w:rsid w:val="005C3F83"/>
    <w:rsid w:val="005D389E"/>
    <w:rsid w:val="005F2A05"/>
    <w:rsid w:val="00641FF8"/>
    <w:rsid w:val="00670869"/>
    <w:rsid w:val="00674F8D"/>
    <w:rsid w:val="006761E1"/>
    <w:rsid w:val="006970B0"/>
    <w:rsid w:val="006B20A9"/>
    <w:rsid w:val="006E3AF2"/>
    <w:rsid w:val="006E5A59"/>
    <w:rsid w:val="006E6680"/>
    <w:rsid w:val="006F7F90"/>
    <w:rsid w:val="00704CFF"/>
    <w:rsid w:val="00706745"/>
    <w:rsid w:val="007072F7"/>
    <w:rsid w:val="0074235B"/>
    <w:rsid w:val="00743AD2"/>
    <w:rsid w:val="007445F4"/>
    <w:rsid w:val="0074656B"/>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18A3"/>
    <w:rsid w:val="009458D2"/>
    <w:rsid w:val="00946B20"/>
    <w:rsid w:val="0095197B"/>
    <w:rsid w:val="0098046D"/>
    <w:rsid w:val="00983F0C"/>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1A36"/>
    <w:rsid w:val="00AC3032"/>
    <w:rsid w:val="00AE0ACB"/>
    <w:rsid w:val="00AE78C2"/>
    <w:rsid w:val="00AE7A3D"/>
    <w:rsid w:val="00AF28F2"/>
    <w:rsid w:val="00B12BAB"/>
    <w:rsid w:val="00B17D7C"/>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13AF6"/>
    <w:rsid w:val="00C25F9D"/>
    <w:rsid w:val="00C31E83"/>
    <w:rsid w:val="00C344AB"/>
    <w:rsid w:val="00C518C1"/>
    <w:rsid w:val="00C53751"/>
    <w:rsid w:val="00C60B1B"/>
    <w:rsid w:val="00C63F4F"/>
    <w:rsid w:val="00C94576"/>
    <w:rsid w:val="00C969FA"/>
    <w:rsid w:val="00C97577"/>
    <w:rsid w:val="00CA2901"/>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375F2"/>
    <w:rsid w:val="00E4755D"/>
    <w:rsid w:val="00E54AF0"/>
    <w:rsid w:val="00E641DE"/>
    <w:rsid w:val="00EB33FD"/>
    <w:rsid w:val="00EB375C"/>
    <w:rsid w:val="00EC63A4"/>
    <w:rsid w:val="00EC7B24"/>
    <w:rsid w:val="00ED1712"/>
    <w:rsid w:val="00F15B95"/>
    <w:rsid w:val="00F3256C"/>
    <w:rsid w:val="00F32980"/>
    <w:rsid w:val="00F64260"/>
    <w:rsid w:val="00F871BA"/>
    <w:rsid w:val="00FA202B"/>
    <w:rsid w:val="00FA6359"/>
    <w:rsid w:val="00FA6998"/>
    <w:rsid w:val="00FA769F"/>
    <w:rsid w:val="00FA78CA"/>
    <w:rsid w:val="00FE6A1D"/>
    <w:rsid w:val="259DA597"/>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67Z3ZXSPZZWZ-949-645</_dlc_DocId>
    <_dlc_DocIdUrl xmlns="67887a43-7e4d-4c1c-91d7-15e417b1b8ab">
      <Url>https://w3.ric.edu/curriculum_committee/_layouts/15/DocIdRedir.aspx?ID=67Z3ZXSPZZWZ-949-645</Url>
      <Description>67Z3ZXSPZZWZ-949-645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95C4280-2F3D-476A-A93B-7EF71618E607}"/>
</file>

<file path=docProps/app.xml><?xml version="1.0" encoding="utf-8"?>
<Properties xmlns="http://schemas.openxmlformats.org/officeDocument/2006/extended-properties" xmlns:vt="http://schemas.openxmlformats.org/officeDocument/2006/docPropsVTypes">
  <Template>Normal.dotm</Template>
  <TotalTime>4</TotalTime>
  <Pages>4</Pages>
  <Words>2702</Words>
  <Characters>15408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2018-04-20T15:22:00Z</dcterms:created>
  <dcterms:modified xsi:type="dcterms:W3CDTF">2018-05-04T19:04:00Z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c420f6eb-5a72-499a-ab30-095462b5b823</vt:lpwstr>
  </property>
</Properties>
</file>