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4F7E12E" w:rsidR="00F64260" w:rsidRPr="00A83A6C" w:rsidRDefault="009C20FC" w:rsidP="00B862BF">
            <w:pPr>
              <w:pStyle w:val="Heading5"/>
              <w:rPr>
                <w:b/>
              </w:rPr>
            </w:pPr>
            <w:bookmarkStart w:id="0" w:name="Proposal"/>
            <w:bookmarkEnd w:id="0"/>
            <w:r>
              <w:rPr>
                <w:b/>
              </w:rPr>
              <w:t>MRI 301 Introduction to magnetic resonance imaging</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DF2226"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41CE8BCA" w:rsidR="009C20FC" w:rsidRPr="005F2A05" w:rsidRDefault="00F64260" w:rsidP="009C20FC">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 </w:t>
            </w:r>
          </w:p>
          <w:p w14:paraId="52ECEFB4" w14:textId="64868CB5"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2BD58F50" w:rsidR="00F64260" w:rsidRPr="00B605CE" w:rsidRDefault="009C20FC" w:rsidP="00B862BF">
            <w:pPr>
              <w:rPr>
                <w:b/>
              </w:rPr>
            </w:pPr>
            <w:bookmarkStart w:id="5" w:name="Originator"/>
            <w:bookmarkEnd w:id="5"/>
            <w:r>
              <w:rPr>
                <w:b/>
              </w:rPr>
              <w:t>Eric Hall</w:t>
            </w:r>
          </w:p>
        </w:tc>
        <w:tc>
          <w:tcPr>
            <w:tcW w:w="1210" w:type="pct"/>
          </w:tcPr>
          <w:p w14:paraId="788D9512" w14:textId="19B60691" w:rsidR="00F64260" w:rsidRPr="00946B20" w:rsidRDefault="00DF2226"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AE7BC1E" w:rsidR="00F64260" w:rsidRPr="00B605CE" w:rsidRDefault="009C20FC" w:rsidP="00B862BF">
            <w:pPr>
              <w:rPr>
                <w:b/>
              </w:rPr>
            </w:pPr>
            <w:bookmarkStart w:id="6" w:name="home_dept"/>
            <w:bookmarkEnd w:id="6"/>
            <w:r>
              <w:rPr>
                <w:b/>
              </w:rPr>
              <w:t>Biology/Health Sciences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3C0526CC" w14:textId="77777777" w:rsidR="00F64260" w:rsidRDefault="00F64260">
            <w:pPr>
              <w:spacing w:line="240" w:lineRule="auto"/>
              <w:rPr>
                <w:b/>
              </w:rPr>
            </w:pPr>
            <w:bookmarkStart w:id="7" w:name="Rationale"/>
            <w:bookmarkEnd w:id="7"/>
          </w:p>
          <w:p w14:paraId="2CAE390D" w14:textId="77777777" w:rsidR="00F64260" w:rsidRDefault="00F64260">
            <w:pPr>
              <w:spacing w:line="240" w:lineRule="auto"/>
              <w:rPr>
                <w:b/>
              </w:rPr>
            </w:pPr>
          </w:p>
          <w:p w14:paraId="4420B59E" w14:textId="35E44F0F" w:rsidR="009E354C" w:rsidRDefault="00FB0E91" w:rsidP="009E354C">
            <w:pPr>
              <w:spacing w:line="240" w:lineRule="auto"/>
              <w:rPr>
                <w:b/>
              </w:rPr>
            </w:pPr>
            <w:r>
              <w:rPr>
                <w:b/>
              </w:rPr>
              <w:t xml:space="preserve">The reorganization of the BS in Medical Imaging, Magnetic Resonance Imaging degree requires the shifting of some content into the new MEDI 202 course and redistribution of the credits.  We are proposing to change NMT 301 from 5 credits to 3 </w:t>
            </w:r>
            <w:proofErr w:type="gramStart"/>
            <w:r>
              <w:rPr>
                <w:b/>
              </w:rPr>
              <w:t>credits</w:t>
            </w:r>
            <w:proofErr w:type="gramEnd"/>
            <w:r w:rsidR="008016E5">
              <w:rPr>
                <w:b/>
              </w:rPr>
              <w:t xml:space="preserve"> as some of its content will now be taught in MEDI 202</w:t>
            </w:r>
            <w:r>
              <w:rPr>
                <w:b/>
              </w:rPr>
              <w:t>.</w:t>
            </w:r>
            <w:r w:rsidR="009E354C">
              <w:rPr>
                <w:b/>
              </w:rPr>
              <w:t xml:space="preserve"> We are also adding in RADT 201 or MEDI 201 as a prerequisite.</w:t>
            </w:r>
          </w:p>
          <w:p w14:paraId="32CF7281" w14:textId="77777777" w:rsidR="00F64260" w:rsidRDefault="00F64260">
            <w:pPr>
              <w:spacing w:line="240" w:lineRule="auto"/>
              <w:rPr>
                <w:b/>
              </w:rPr>
            </w:pPr>
          </w:p>
          <w:p w14:paraId="41EFFC68" w14:textId="77777777" w:rsidR="00F64260" w:rsidRPr="00FA6998" w:rsidRDefault="00F64260" w:rsidP="00FB0E91">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339C8174" w:rsidR="00517DB2" w:rsidRPr="00B649C4" w:rsidRDefault="00FB0E91" w:rsidP="00FB0E91">
            <w:pPr>
              <w:rPr>
                <w:b/>
              </w:rPr>
            </w:pPr>
            <w:bookmarkStart w:id="8" w:name="student_impact"/>
            <w:bookmarkEnd w:id="8"/>
            <w:r>
              <w:rPr>
                <w:b/>
              </w:rPr>
              <w:t>This course represents an effort to spread some of the MRI content over an additional semester.  The benefit to the students is more time to adjust to working in the clinical environment.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61F06B3" w:rsidR="00517DB2" w:rsidRPr="00B649C4" w:rsidRDefault="00FB0E91" w:rsidP="00517DB2">
            <w:pPr>
              <w:rPr>
                <w:b/>
              </w:rPr>
            </w:pPr>
            <w:bookmarkStart w:id="9" w:name="prog_impact"/>
            <w:bookmarkEnd w:id="9"/>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DF2226"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F50C669" w:rsidR="008D52B7" w:rsidRPr="00C25F9D" w:rsidRDefault="00FB0E91" w:rsidP="008D52B7">
            <w:pPr>
              <w:rPr>
                <w:b/>
              </w:rPr>
            </w:pPr>
            <w:r>
              <w:rPr>
                <w:b/>
              </w:rPr>
              <w:t>NA</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DF2226"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8D88BA1" w:rsidR="008D52B7" w:rsidRPr="00C25F9D" w:rsidRDefault="00FB0E91" w:rsidP="008D52B7">
            <w:pPr>
              <w:rPr>
                <w:b/>
              </w:rPr>
            </w:pPr>
            <w:r>
              <w:rPr>
                <w:b/>
              </w:rPr>
              <w:t>NA</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DF2226"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6715F07" w:rsidR="008D52B7" w:rsidRPr="00C25F9D" w:rsidRDefault="00FB0E91" w:rsidP="008D52B7">
            <w:pPr>
              <w:rPr>
                <w:b/>
              </w:rPr>
            </w:pPr>
            <w:r>
              <w:rPr>
                <w:b/>
              </w:rPr>
              <w:t>NA</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DF2226"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6576A96" w:rsidR="008D52B7" w:rsidRPr="00C25F9D" w:rsidRDefault="00FB0E91" w:rsidP="008D52B7">
            <w:pPr>
              <w:rPr>
                <w:b/>
              </w:rPr>
            </w:pPr>
            <w:r>
              <w:rPr>
                <w:b/>
              </w:rPr>
              <w:t>NA</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62A0A434" w:rsidR="00F64260" w:rsidRPr="00B605CE" w:rsidRDefault="00FB0E91" w:rsidP="00B862BF">
            <w:pPr>
              <w:rPr>
                <w:b/>
              </w:rPr>
            </w:pPr>
            <w:bookmarkStart w:id="10" w:name="date_submitted"/>
            <w:bookmarkEnd w:id="10"/>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DO</w:t>
      </w:r>
      <w:proofErr w:type="gramEnd"/>
      <w:r w:rsidR="002F36B8">
        <w:rPr>
          <w:b/>
          <w:caps/>
          <w:color w:val="632423"/>
          <w:spacing w:val="15"/>
          <w:sz w:val="20"/>
          <w:szCs w:val="20"/>
        </w:rPr>
        <w:t xml:space="preserve">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47C84312" w:rsidR="00F64260" w:rsidRPr="009F029C" w:rsidRDefault="00FB0E91" w:rsidP="001429AA">
            <w:pPr>
              <w:spacing w:line="240" w:lineRule="auto"/>
              <w:rPr>
                <w:b/>
              </w:rPr>
            </w:pPr>
            <w:bookmarkStart w:id="12" w:name="cours_title"/>
            <w:bookmarkEnd w:id="12"/>
            <w:r>
              <w:rPr>
                <w:b/>
              </w:rPr>
              <w:t>MRI 301</w:t>
            </w:r>
          </w:p>
        </w:tc>
        <w:tc>
          <w:tcPr>
            <w:tcW w:w="3924" w:type="dxa"/>
            <w:noWrap/>
          </w:tcPr>
          <w:p w14:paraId="6540064C" w14:textId="77777777" w:rsidR="00F64260" w:rsidRPr="009F029C" w:rsidRDefault="00F64260" w:rsidP="001429AA">
            <w:pPr>
              <w:spacing w:line="240" w:lineRule="auto"/>
              <w:rPr>
                <w:b/>
              </w:rPr>
            </w:pP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68C1DDC2" w:rsidR="00F64260" w:rsidRPr="009F029C" w:rsidRDefault="00FB0E91" w:rsidP="001429AA">
            <w:pPr>
              <w:spacing w:line="240" w:lineRule="auto"/>
              <w:rPr>
                <w:b/>
              </w:rPr>
            </w:pPr>
            <w:bookmarkStart w:id="13" w:name="title"/>
            <w:bookmarkEnd w:id="13"/>
            <w:r>
              <w:rPr>
                <w:b/>
              </w:rPr>
              <w:t>Introduction to Magnetic Resonance Imaging</w:t>
            </w:r>
          </w:p>
        </w:tc>
        <w:tc>
          <w:tcPr>
            <w:tcW w:w="3924" w:type="dxa"/>
            <w:noWrap/>
          </w:tcPr>
          <w:p w14:paraId="2B9DB727" w14:textId="77777777" w:rsidR="00F64260" w:rsidRPr="009F029C" w:rsidRDefault="00F64260" w:rsidP="001429AA">
            <w:pPr>
              <w:spacing w:line="240" w:lineRule="auto"/>
              <w:rPr>
                <w:b/>
              </w:rPr>
            </w:pP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77777777" w:rsidR="00F64260" w:rsidRPr="009F029C" w:rsidRDefault="00F64260" w:rsidP="001429AA">
            <w:pPr>
              <w:spacing w:line="240" w:lineRule="auto"/>
              <w:rPr>
                <w:b/>
              </w:rPr>
            </w:pP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A55899E" w:rsidR="00F64260" w:rsidRPr="009F029C" w:rsidRDefault="002B27F5" w:rsidP="001429AA">
            <w:pPr>
              <w:spacing w:line="240" w:lineRule="auto"/>
              <w:rPr>
                <w:b/>
              </w:rPr>
            </w:pPr>
            <w:bookmarkStart w:id="15" w:name="prereqs"/>
            <w:bookmarkEnd w:id="15"/>
            <w:r>
              <w:rPr>
                <w:b/>
              </w:rPr>
              <w:t>Acceptance into the MRI clinical program.</w:t>
            </w:r>
          </w:p>
        </w:tc>
        <w:tc>
          <w:tcPr>
            <w:tcW w:w="3924" w:type="dxa"/>
            <w:noWrap/>
          </w:tcPr>
          <w:p w14:paraId="4DA91B44" w14:textId="62C04D06" w:rsidR="00F64260" w:rsidRPr="009F029C" w:rsidRDefault="009D6796" w:rsidP="001429AA">
            <w:pPr>
              <w:spacing w:line="240" w:lineRule="auto"/>
              <w:rPr>
                <w:b/>
              </w:rPr>
            </w:pPr>
            <w:r>
              <w:rPr>
                <w:b/>
              </w:rPr>
              <w:t>RADT 201 or MEDI 201 and admission into the MRI Clinical Program</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76ACAB3B" w:rsidR="00F64260" w:rsidRPr="009F029C" w:rsidRDefault="00F64260" w:rsidP="000A36CD">
            <w:pPr>
              <w:spacing w:line="240" w:lineRule="auto"/>
              <w:rPr>
                <w:b/>
                <w:sz w:val="20"/>
              </w:rPr>
            </w:pPr>
          </w:p>
        </w:tc>
        <w:tc>
          <w:tcPr>
            <w:tcW w:w="3924" w:type="dxa"/>
            <w:noWrap/>
          </w:tcPr>
          <w:p w14:paraId="67D1137F" w14:textId="70653B9B"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5931F570" w:rsidR="00F64260" w:rsidRPr="009F029C" w:rsidRDefault="00FB0E91" w:rsidP="001429AA">
            <w:pPr>
              <w:spacing w:line="240" w:lineRule="auto"/>
              <w:rPr>
                <w:b/>
              </w:rPr>
            </w:pPr>
            <w:bookmarkStart w:id="16" w:name="contacthours"/>
            <w:bookmarkEnd w:id="16"/>
            <w:r>
              <w:rPr>
                <w:b/>
              </w:rPr>
              <w:t>5</w:t>
            </w:r>
          </w:p>
        </w:tc>
        <w:tc>
          <w:tcPr>
            <w:tcW w:w="3924" w:type="dxa"/>
            <w:noWrap/>
          </w:tcPr>
          <w:p w14:paraId="57D144B9" w14:textId="6CA19F07" w:rsidR="00F64260" w:rsidRPr="009F029C" w:rsidRDefault="00FB0E91" w:rsidP="001429AA">
            <w:pPr>
              <w:spacing w:line="240" w:lineRule="auto"/>
              <w:rPr>
                <w:b/>
              </w:rPr>
            </w:pPr>
            <w:r>
              <w:rPr>
                <w:b/>
              </w:rPr>
              <w:t>3</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0F5ECB7A" w:rsidR="00F64260" w:rsidRPr="009F029C" w:rsidRDefault="00FB0E91" w:rsidP="001429AA">
            <w:pPr>
              <w:spacing w:line="240" w:lineRule="auto"/>
              <w:rPr>
                <w:b/>
              </w:rPr>
            </w:pPr>
            <w:bookmarkStart w:id="17" w:name="credits"/>
            <w:bookmarkEnd w:id="17"/>
            <w:r>
              <w:rPr>
                <w:b/>
              </w:rPr>
              <w:t>5</w:t>
            </w:r>
          </w:p>
        </w:tc>
        <w:tc>
          <w:tcPr>
            <w:tcW w:w="3924" w:type="dxa"/>
            <w:noWrap/>
          </w:tcPr>
          <w:p w14:paraId="7DD4CAFF" w14:textId="42B0CB95" w:rsidR="00F64260" w:rsidRPr="009F029C" w:rsidRDefault="00FB0E91" w:rsidP="001429AA">
            <w:pPr>
              <w:spacing w:line="240" w:lineRule="auto"/>
              <w:rPr>
                <w:b/>
              </w:rPr>
            </w:pPr>
            <w:r>
              <w:rPr>
                <w:b/>
              </w:rPr>
              <w:t>3</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04507A8F" w:rsidR="00F64260" w:rsidRPr="009F029C" w:rsidRDefault="00F64260" w:rsidP="001429AA">
            <w:pPr>
              <w:spacing w:line="240" w:lineRule="auto"/>
              <w:rPr>
                <w:b/>
                <w:sz w:val="20"/>
              </w:rPr>
            </w:pPr>
          </w:p>
        </w:tc>
        <w:tc>
          <w:tcPr>
            <w:tcW w:w="3924" w:type="dxa"/>
            <w:noWrap/>
          </w:tcPr>
          <w:p w14:paraId="2CF717EE" w14:textId="137ED8D1" w:rsidR="00F64260" w:rsidRPr="009F029C" w:rsidRDefault="00F64260" w:rsidP="00C25F9D">
            <w:pPr>
              <w:spacing w:line="240" w:lineRule="auto"/>
              <w:rPr>
                <w:b/>
                <w:sz w:val="20"/>
              </w:rPr>
            </w:pP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5A0155E6" w:rsidR="00F64260" w:rsidRPr="009F029C" w:rsidRDefault="00F64260" w:rsidP="006B20A9">
            <w:pPr>
              <w:spacing w:line="240" w:lineRule="auto"/>
              <w:rPr>
                <w:b/>
                <w:sz w:val="20"/>
              </w:rPr>
            </w:pPr>
            <w:bookmarkStart w:id="19" w:name="instr_methods"/>
            <w:bookmarkEnd w:id="19"/>
          </w:p>
        </w:tc>
        <w:tc>
          <w:tcPr>
            <w:tcW w:w="3924" w:type="dxa"/>
            <w:noWrap/>
          </w:tcPr>
          <w:p w14:paraId="27D66483" w14:textId="1E7A6F02" w:rsidR="00F64260" w:rsidRPr="009F029C" w:rsidRDefault="00F64260" w:rsidP="00795D54">
            <w:pPr>
              <w:spacing w:line="240" w:lineRule="auto"/>
              <w:rPr>
                <w:b/>
                <w:sz w:val="20"/>
              </w:rPr>
            </w:pP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14FF28C5" w:rsidR="00F64260" w:rsidRPr="009F029C" w:rsidRDefault="00F64260" w:rsidP="00A87611">
            <w:pPr>
              <w:spacing w:line="240" w:lineRule="auto"/>
              <w:rPr>
                <w:b/>
                <w:sz w:val="20"/>
              </w:rPr>
            </w:pPr>
            <w:bookmarkStart w:id="20" w:name="required"/>
            <w:bookmarkEnd w:id="20"/>
          </w:p>
        </w:tc>
        <w:tc>
          <w:tcPr>
            <w:tcW w:w="3924" w:type="dxa"/>
            <w:noWrap/>
          </w:tcPr>
          <w:p w14:paraId="442E5788" w14:textId="00493EE9" w:rsidR="00F64260" w:rsidRPr="009F029C" w:rsidRDefault="00F64260" w:rsidP="001A51ED">
            <w:pPr>
              <w:spacing w:line="240" w:lineRule="auto"/>
              <w:rPr>
                <w:b/>
                <w:sz w:val="20"/>
              </w:rPr>
            </w:pP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73017FCD" w:rsidR="00F64260" w:rsidRPr="009F029C" w:rsidRDefault="00F64260" w:rsidP="001429AA">
            <w:pPr>
              <w:spacing w:line="240" w:lineRule="auto"/>
              <w:rPr>
                <w:b/>
              </w:rPr>
            </w:pPr>
          </w:p>
        </w:tc>
        <w:tc>
          <w:tcPr>
            <w:tcW w:w="3924" w:type="dxa"/>
            <w:noWrap/>
          </w:tcPr>
          <w:p w14:paraId="41CF798F" w14:textId="1BCBC2EB"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1BBBF677" w:rsidR="00F64260" w:rsidRPr="009F029C" w:rsidRDefault="00F64260" w:rsidP="001A51ED">
            <w:pPr>
              <w:rPr>
                <w:b/>
                <w:sz w:val="20"/>
              </w:rPr>
            </w:pPr>
            <w:bookmarkStart w:id="21" w:name="ge"/>
            <w:bookmarkEnd w:id="21"/>
          </w:p>
        </w:tc>
        <w:tc>
          <w:tcPr>
            <w:tcW w:w="3924" w:type="dxa"/>
            <w:noWrap/>
          </w:tcPr>
          <w:p w14:paraId="45B135E3" w14:textId="1B90C400"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134B17CC" w:rsidR="00F64260" w:rsidRPr="009F029C" w:rsidRDefault="00F64260" w:rsidP="0027634D">
            <w:pPr>
              <w:spacing w:line="240" w:lineRule="auto"/>
              <w:rPr>
                <w:b/>
                <w:sz w:val="20"/>
              </w:rPr>
            </w:pPr>
            <w:bookmarkStart w:id="22" w:name="performance"/>
            <w:bookmarkEnd w:id="22"/>
          </w:p>
        </w:tc>
        <w:tc>
          <w:tcPr>
            <w:tcW w:w="3924" w:type="dxa"/>
            <w:noWrap/>
          </w:tcPr>
          <w:p w14:paraId="33AC4615" w14:textId="14EAEB21"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3" w:name="competing"/>
            <w:bookmarkEnd w:id="23"/>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7218"/>
        <w:gridCol w:w="1620"/>
        <w:gridCol w:w="2178"/>
      </w:tblGrid>
      <w:tr w:rsidR="00DF2226" w:rsidRPr="00402602" w14:paraId="707BEBAF" w14:textId="77777777" w:rsidTr="00DF2226">
        <w:trPr>
          <w:cantSplit/>
          <w:tblHeader/>
        </w:trPr>
        <w:tc>
          <w:tcPr>
            <w:tcW w:w="7218"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620" w:type="dxa"/>
          </w:tcPr>
          <w:p w14:paraId="306A591E" w14:textId="1E39739F" w:rsidR="00F64260" w:rsidRPr="00402602" w:rsidRDefault="00DF2226">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2178" w:type="dxa"/>
          </w:tcPr>
          <w:p w14:paraId="7AE9A56B" w14:textId="55D1A70C" w:rsidR="00F64260" w:rsidRPr="00402602" w:rsidRDefault="00DF2226"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DF2226" w14:paraId="63FA509B" w14:textId="77777777" w:rsidTr="00DF2226">
        <w:tc>
          <w:tcPr>
            <w:tcW w:w="7218" w:type="dxa"/>
          </w:tcPr>
          <w:p w14:paraId="3EC33008" w14:textId="4CF0F334" w:rsidR="00FB0E91" w:rsidRDefault="00FB0E91" w:rsidP="00FB0E91">
            <w:pPr>
              <w:ind w:firstLine="360"/>
              <w:rPr>
                <w:b/>
                <w:bCs/>
                <w:u w:val="single"/>
              </w:rPr>
            </w:pPr>
            <w:bookmarkStart w:id="24" w:name="outcomes"/>
            <w:bookmarkEnd w:id="24"/>
            <w:r>
              <w:rPr>
                <w:b/>
                <w:bCs/>
                <w:u w:val="single"/>
              </w:rPr>
              <w:t>Introduction to MRI Segment Objectives:</w:t>
            </w:r>
          </w:p>
          <w:p w14:paraId="61167686" w14:textId="77777777" w:rsidR="00FB0E91" w:rsidRDefault="00FB0E91" w:rsidP="00FB0E91">
            <w:pPr>
              <w:numPr>
                <w:ilvl w:val="0"/>
                <w:numId w:val="12"/>
              </w:numPr>
              <w:spacing w:line="240" w:lineRule="auto"/>
            </w:pPr>
            <w:r>
              <w:t xml:space="preserve">Understand the historical development leading to MRI. </w:t>
            </w:r>
          </w:p>
          <w:p w14:paraId="35CDE7CB" w14:textId="77777777" w:rsidR="00FB0E91" w:rsidRDefault="00FB0E91" w:rsidP="00FB0E91">
            <w:pPr>
              <w:numPr>
                <w:ilvl w:val="0"/>
                <w:numId w:val="12"/>
              </w:numPr>
              <w:spacing w:line="240" w:lineRule="auto"/>
            </w:pPr>
            <w:r>
              <w:t>Understand the basic physics, instrumentation, imaging, image weighting, and basic protocols and parameters utilized in MRI.</w:t>
            </w:r>
          </w:p>
          <w:p w14:paraId="37422CEA" w14:textId="77777777" w:rsidR="00FB0E91" w:rsidRDefault="00FB0E91" w:rsidP="00FB0E91">
            <w:pPr>
              <w:numPr>
                <w:ilvl w:val="0"/>
                <w:numId w:val="12"/>
              </w:numPr>
              <w:spacing w:line="240" w:lineRule="auto"/>
            </w:pPr>
            <w:r>
              <w:t xml:space="preserve">Understand and demonstrate thorough knowledge in MRI safety with regards to patients, MRI scan room, equipment, and contrast administration. </w:t>
            </w:r>
          </w:p>
          <w:p w14:paraId="00C1E281" w14:textId="77777777" w:rsidR="00FB0E91" w:rsidRDefault="00FB0E91" w:rsidP="00FB0E91">
            <w:pPr>
              <w:numPr>
                <w:ilvl w:val="0"/>
                <w:numId w:val="12"/>
              </w:numPr>
              <w:spacing w:line="240" w:lineRule="auto"/>
            </w:pPr>
            <w:r>
              <w:t>Discuss MRI safety Zones I, II, III, and IV.</w:t>
            </w:r>
          </w:p>
          <w:p w14:paraId="291B2C02" w14:textId="77777777" w:rsidR="00FB0E91" w:rsidRDefault="00FB0E91" w:rsidP="00FB0E91">
            <w:pPr>
              <w:numPr>
                <w:ilvl w:val="0"/>
                <w:numId w:val="12"/>
              </w:numPr>
              <w:spacing w:line="240" w:lineRule="auto"/>
            </w:pPr>
            <w:r>
              <w:t>Discuss MRI safe, unsafe and conditional.</w:t>
            </w:r>
          </w:p>
          <w:p w14:paraId="12740499" w14:textId="77777777" w:rsidR="00FB0E91" w:rsidRDefault="00FB0E91" w:rsidP="00FB0E91">
            <w:pPr>
              <w:numPr>
                <w:ilvl w:val="0"/>
                <w:numId w:val="12"/>
              </w:numPr>
              <w:spacing w:line="240" w:lineRule="auto"/>
            </w:pPr>
            <w:r>
              <w:t xml:space="preserve">Navigate </w:t>
            </w:r>
            <w:hyperlink r:id="rId13" w:history="1">
              <w:r>
                <w:rPr>
                  <w:rStyle w:val="Hyperlink"/>
                </w:rPr>
                <w:t>www.mrisafety.com</w:t>
              </w:r>
            </w:hyperlink>
          </w:p>
          <w:p w14:paraId="636B859A" w14:textId="7C5C1E78" w:rsidR="00FB0E91" w:rsidRDefault="00FB0E91" w:rsidP="00DF2226">
            <w:pPr>
              <w:numPr>
                <w:ilvl w:val="0"/>
                <w:numId w:val="12"/>
              </w:numPr>
              <w:spacing w:line="240" w:lineRule="auto"/>
            </w:pPr>
            <w:r>
              <w:t>Become familiar with various MRI organizations and societies.</w:t>
            </w:r>
          </w:p>
          <w:p w14:paraId="2EF15D8B" w14:textId="77777777" w:rsidR="00FB0E91" w:rsidRDefault="00FB0E91" w:rsidP="00FB0E91">
            <w:pPr>
              <w:ind w:firstLine="360"/>
              <w:rPr>
                <w:b/>
                <w:bCs/>
              </w:rPr>
            </w:pPr>
            <w:r>
              <w:rPr>
                <w:b/>
                <w:bCs/>
                <w:u w:val="single"/>
              </w:rPr>
              <w:t>Venipuncture Segment Objectives:</w:t>
            </w:r>
          </w:p>
          <w:p w14:paraId="7C9E7190" w14:textId="77777777" w:rsidR="00FB0E91" w:rsidRDefault="00FB0E91" w:rsidP="00FB0E91">
            <w:pPr>
              <w:numPr>
                <w:ilvl w:val="0"/>
                <w:numId w:val="12"/>
              </w:numPr>
              <w:spacing w:line="240" w:lineRule="auto"/>
            </w:pPr>
            <w:r>
              <w:t>Describe goals of IV and IM therapy.</w:t>
            </w:r>
          </w:p>
          <w:p w14:paraId="657799DF" w14:textId="77777777" w:rsidR="00FB0E91" w:rsidRDefault="00FB0E91" w:rsidP="00FB0E91">
            <w:pPr>
              <w:numPr>
                <w:ilvl w:val="0"/>
                <w:numId w:val="12"/>
              </w:numPr>
              <w:spacing w:line="240" w:lineRule="auto"/>
            </w:pPr>
            <w:r>
              <w:t>List types of IV and IM solutions.</w:t>
            </w:r>
          </w:p>
          <w:p w14:paraId="3856E3E4" w14:textId="77777777" w:rsidR="00FB0E91" w:rsidRDefault="00FB0E91" w:rsidP="00FB0E91">
            <w:pPr>
              <w:numPr>
                <w:ilvl w:val="0"/>
                <w:numId w:val="12"/>
              </w:numPr>
              <w:spacing w:line="240" w:lineRule="auto"/>
            </w:pPr>
            <w:r>
              <w:lastRenderedPageBreak/>
              <w:t>Describe routes of administration.</w:t>
            </w:r>
          </w:p>
          <w:p w14:paraId="78718089" w14:textId="77777777" w:rsidR="00FB0E91" w:rsidRDefault="00FB0E91" w:rsidP="00FB0E91">
            <w:pPr>
              <w:numPr>
                <w:ilvl w:val="0"/>
                <w:numId w:val="12"/>
              </w:numPr>
              <w:spacing w:line="240" w:lineRule="auto"/>
            </w:pPr>
            <w:r>
              <w:t xml:space="preserve">Describe the “Rights” of medication administration. </w:t>
            </w:r>
          </w:p>
          <w:p w14:paraId="355CF863" w14:textId="77777777" w:rsidR="00FB0E91" w:rsidRDefault="00FB0E91" w:rsidP="00FB0E91">
            <w:pPr>
              <w:numPr>
                <w:ilvl w:val="0"/>
                <w:numId w:val="12"/>
              </w:numPr>
              <w:spacing w:line="240" w:lineRule="auto"/>
            </w:pPr>
            <w:r>
              <w:t>Describe types of central catheters.</w:t>
            </w:r>
          </w:p>
          <w:p w14:paraId="4AB1C81A" w14:textId="77777777" w:rsidR="00FB0E91" w:rsidRDefault="00FB0E91" w:rsidP="00FB0E91">
            <w:pPr>
              <w:numPr>
                <w:ilvl w:val="0"/>
                <w:numId w:val="12"/>
              </w:numPr>
              <w:spacing w:line="240" w:lineRule="auto"/>
            </w:pPr>
            <w:r>
              <w:t>Locate common veins for venipuncture.</w:t>
            </w:r>
          </w:p>
          <w:p w14:paraId="21567AFE" w14:textId="77777777" w:rsidR="00FB0E91" w:rsidRDefault="00FB0E91" w:rsidP="00FB0E91">
            <w:pPr>
              <w:numPr>
                <w:ilvl w:val="0"/>
                <w:numId w:val="12"/>
              </w:numPr>
              <w:spacing w:line="240" w:lineRule="auto"/>
            </w:pPr>
            <w:r>
              <w:t>Describe methods of IV and IM administration.</w:t>
            </w:r>
          </w:p>
          <w:p w14:paraId="0DB92B2F" w14:textId="77777777" w:rsidR="00FB0E91" w:rsidRDefault="00FB0E91" w:rsidP="00FB0E91">
            <w:pPr>
              <w:numPr>
                <w:ilvl w:val="0"/>
                <w:numId w:val="12"/>
              </w:numPr>
              <w:spacing w:line="240" w:lineRule="auto"/>
            </w:pPr>
            <w:r>
              <w:t>List supplies and equipment needed for venipuncture.</w:t>
            </w:r>
          </w:p>
          <w:p w14:paraId="13BA5370" w14:textId="77777777" w:rsidR="00FB0E91" w:rsidRDefault="00FB0E91" w:rsidP="00FB0E91">
            <w:pPr>
              <w:numPr>
                <w:ilvl w:val="0"/>
                <w:numId w:val="12"/>
              </w:numPr>
              <w:spacing w:line="240" w:lineRule="auto"/>
            </w:pPr>
            <w:r>
              <w:t>Describe methods for distending a vein.</w:t>
            </w:r>
          </w:p>
          <w:p w14:paraId="6E1FAD5A" w14:textId="77777777" w:rsidR="00FB0E91" w:rsidRDefault="00FB0E91" w:rsidP="00FB0E91">
            <w:pPr>
              <w:numPr>
                <w:ilvl w:val="0"/>
                <w:numId w:val="12"/>
              </w:numPr>
              <w:spacing w:line="240" w:lineRule="auto"/>
            </w:pPr>
            <w:r>
              <w:t>Describe proper aseptic skin preparation.</w:t>
            </w:r>
          </w:p>
          <w:p w14:paraId="504A4257" w14:textId="77777777" w:rsidR="00FB0E91" w:rsidRDefault="00FB0E91" w:rsidP="00FB0E91">
            <w:pPr>
              <w:numPr>
                <w:ilvl w:val="0"/>
                <w:numId w:val="12"/>
              </w:numPr>
              <w:spacing w:line="240" w:lineRule="auto"/>
            </w:pPr>
            <w:r>
              <w:t>List steps in performing venipuncture.</w:t>
            </w:r>
          </w:p>
          <w:p w14:paraId="4BDFEC21" w14:textId="77777777" w:rsidR="00FB0E91" w:rsidRDefault="00FB0E91" w:rsidP="00FB0E91">
            <w:pPr>
              <w:numPr>
                <w:ilvl w:val="0"/>
                <w:numId w:val="12"/>
              </w:numPr>
              <w:spacing w:line="240" w:lineRule="auto"/>
            </w:pPr>
            <w:r>
              <w:t>Describe complications of IV and IM therapy.</w:t>
            </w:r>
          </w:p>
          <w:p w14:paraId="687296BC" w14:textId="77777777" w:rsidR="00FB0E91" w:rsidRDefault="00FB0E91" w:rsidP="00FB0E91">
            <w:pPr>
              <w:numPr>
                <w:ilvl w:val="0"/>
                <w:numId w:val="12"/>
              </w:numPr>
              <w:spacing w:line="240" w:lineRule="auto"/>
            </w:pPr>
            <w:r>
              <w:t>Practice venipuncture techniques after demonstration (IV, IM, butterfly).</w:t>
            </w:r>
          </w:p>
          <w:p w14:paraId="0F0DA7F4" w14:textId="77777777" w:rsidR="00FB0E91" w:rsidRDefault="00FB0E91" w:rsidP="00FB0E91">
            <w:pPr>
              <w:numPr>
                <w:ilvl w:val="0"/>
                <w:numId w:val="12"/>
              </w:numPr>
              <w:spacing w:line="240" w:lineRule="auto"/>
            </w:pPr>
            <w:r>
              <w:t>Complete practical exam on IV and IM training arm (IV, IM,).</w:t>
            </w:r>
          </w:p>
          <w:p w14:paraId="19F10692" w14:textId="77777777" w:rsidR="00FB0E91" w:rsidRDefault="00FB0E91" w:rsidP="00FB0E91">
            <w:pPr>
              <w:numPr>
                <w:ilvl w:val="0"/>
                <w:numId w:val="12"/>
              </w:numPr>
              <w:spacing w:line="240" w:lineRule="auto"/>
            </w:pPr>
            <w:r>
              <w:t>Successfully obtain clinical competencies following hospital protocol.</w:t>
            </w:r>
          </w:p>
          <w:p w14:paraId="1F503F6F" w14:textId="77777777" w:rsidR="00FB0E91" w:rsidRDefault="00FB0E91" w:rsidP="00FB0E91">
            <w:pPr>
              <w:spacing w:line="240" w:lineRule="auto"/>
            </w:pPr>
          </w:p>
          <w:p w14:paraId="649E35CD" w14:textId="57C89873" w:rsidR="00FB0E91" w:rsidRDefault="00FB0E91" w:rsidP="00FB0E91">
            <w:pPr>
              <w:spacing w:line="240" w:lineRule="auto"/>
            </w:pPr>
            <w:r>
              <w:t>The following objectives are being removed and will be covered in MEDI 202 and 255:</w:t>
            </w:r>
          </w:p>
          <w:p w14:paraId="2482E752" w14:textId="77777777" w:rsidR="00FB0E91" w:rsidRDefault="00FB0E91" w:rsidP="00FB0E91">
            <w:pPr>
              <w:spacing w:line="240" w:lineRule="auto"/>
            </w:pPr>
          </w:p>
          <w:p w14:paraId="1D59824E" w14:textId="77777777" w:rsidR="00FB0E91" w:rsidRDefault="00FB0E91" w:rsidP="00FB0E91">
            <w:pPr>
              <w:ind w:firstLine="360"/>
              <w:rPr>
                <w:b/>
                <w:bCs/>
                <w:highlight w:val="yellow"/>
                <w:u w:val="single"/>
              </w:rPr>
            </w:pPr>
            <w:r>
              <w:rPr>
                <w:b/>
                <w:bCs/>
                <w:highlight w:val="yellow"/>
                <w:u w:val="single"/>
              </w:rPr>
              <w:t>Introduction to Medical Imaging Course Objectives:</w:t>
            </w:r>
          </w:p>
          <w:p w14:paraId="0DE8A289" w14:textId="77777777" w:rsidR="00FB0E91" w:rsidRDefault="00FB0E91" w:rsidP="00FB0E91">
            <w:pPr>
              <w:numPr>
                <w:ilvl w:val="0"/>
                <w:numId w:val="12"/>
              </w:numPr>
              <w:spacing w:line="240" w:lineRule="auto"/>
              <w:rPr>
                <w:highlight w:val="yellow"/>
              </w:rPr>
            </w:pPr>
            <w:r>
              <w:rPr>
                <w:highlight w:val="yellow"/>
              </w:rPr>
              <w:t>Describe the discovery of x-rays.</w:t>
            </w:r>
          </w:p>
          <w:p w14:paraId="30B01E17" w14:textId="77777777" w:rsidR="00FB0E91" w:rsidRDefault="00FB0E91" w:rsidP="00FB0E91">
            <w:pPr>
              <w:numPr>
                <w:ilvl w:val="0"/>
                <w:numId w:val="12"/>
              </w:numPr>
              <w:spacing w:line="240" w:lineRule="auto"/>
              <w:rPr>
                <w:highlight w:val="yellow"/>
              </w:rPr>
            </w:pPr>
            <w:r>
              <w:rPr>
                <w:highlight w:val="yellow"/>
              </w:rPr>
              <w:t>Define terms related to radiologic technology.</w:t>
            </w:r>
          </w:p>
          <w:p w14:paraId="6F7F144C" w14:textId="77777777" w:rsidR="00FB0E91" w:rsidRDefault="00FB0E91" w:rsidP="00FB0E91">
            <w:pPr>
              <w:numPr>
                <w:ilvl w:val="0"/>
                <w:numId w:val="12"/>
              </w:numPr>
              <w:spacing w:line="240" w:lineRule="auto"/>
              <w:rPr>
                <w:highlight w:val="yellow"/>
              </w:rPr>
            </w:pPr>
            <w:r>
              <w:rPr>
                <w:highlight w:val="yellow"/>
              </w:rPr>
              <w:t>Identify various specialties within the radiology department.</w:t>
            </w:r>
          </w:p>
          <w:p w14:paraId="793A8D6F" w14:textId="77777777" w:rsidR="00FB0E91" w:rsidRDefault="00FB0E91" w:rsidP="00FB0E91">
            <w:pPr>
              <w:numPr>
                <w:ilvl w:val="0"/>
                <w:numId w:val="12"/>
              </w:numPr>
              <w:spacing w:line="240" w:lineRule="auto"/>
              <w:rPr>
                <w:highlight w:val="yellow"/>
              </w:rPr>
            </w:pPr>
            <w:r>
              <w:rPr>
                <w:highlight w:val="yellow"/>
              </w:rPr>
              <w:t>Describe career opportunities within the profession of radiologic technology.</w:t>
            </w:r>
          </w:p>
          <w:p w14:paraId="5650D5D5" w14:textId="77777777" w:rsidR="00FB0E91" w:rsidRDefault="00FB0E91" w:rsidP="00FB0E91">
            <w:pPr>
              <w:numPr>
                <w:ilvl w:val="0"/>
                <w:numId w:val="12"/>
              </w:numPr>
              <w:shd w:val="clear" w:color="auto" w:fill="FFFFFF"/>
              <w:spacing w:line="240" w:lineRule="auto"/>
              <w:rPr>
                <w:highlight w:val="yellow"/>
              </w:rPr>
            </w:pPr>
            <w:r>
              <w:rPr>
                <w:highlight w:val="yellow"/>
              </w:rPr>
              <w:t>Describe the professional organizations associated with nuclear medicine.</w:t>
            </w:r>
          </w:p>
          <w:p w14:paraId="7628259E" w14:textId="77777777" w:rsidR="00FB0E91" w:rsidRDefault="00FB0E91" w:rsidP="00FB0E91">
            <w:pPr>
              <w:numPr>
                <w:ilvl w:val="0"/>
                <w:numId w:val="12"/>
              </w:numPr>
              <w:shd w:val="clear" w:color="auto" w:fill="FFFFFF"/>
              <w:spacing w:line="240" w:lineRule="auto"/>
              <w:rPr>
                <w:highlight w:val="yellow"/>
              </w:rPr>
            </w:pPr>
            <w:r>
              <w:rPr>
                <w:highlight w:val="yellow"/>
              </w:rPr>
              <w:t>Define accreditation, credentialing, certification, registration and licensure.</w:t>
            </w:r>
          </w:p>
          <w:p w14:paraId="7D38050C" w14:textId="77777777" w:rsidR="00FB0E91" w:rsidRDefault="00FB0E91" w:rsidP="00FB0E91">
            <w:pPr>
              <w:numPr>
                <w:ilvl w:val="0"/>
                <w:numId w:val="12"/>
              </w:numPr>
              <w:shd w:val="clear" w:color="auto" w:fill="FFFFFF"/>
              <w:spacing w:line="240" w:lineRule="auto"/>
              <w:rPr>
                <w:highlight w:val="yellow"/>
              </w:rPr>
            </w:pPr>
            <w:r>
              <w:rPr>
                <w:highlight w:val="yellow"/>
              </w:rPr>
              <w:t>Describe the difference between programmatic and institutional accreditation.</w:t>
            </w:r>
          </w:p>
          <w:p w14:paraId="692697DD" w14:textId="77777777" w:rsidR="00FB0E91" w:rsidRDefault="00FB0E91" w:rsidP="00FB0E91">
            <w:pPr>
              <w:numPr>
                <w:ilvl w:val="0"/>
                <w:numId w:val="12"/>
              </w:numPr>
              <w:shd w:val="clear" w:color="auto" w:fill="FFFFFF"/>
              <w:spacing w:line="240" w:lineRule="auto"/>
              <w:rPr>
                <w:highlight w:val="yellow"/>
              </w:rPr>
            </w:pPr>
            <w:r>
              <w:rPr>
                <w:highlight w:val="yellow"/>
              </w:rPr>
              <w:t>Discuss continuing education requirements.</w:t>
            </w:r>
          </w:p>
          <w:p w14:paraId="089CF8E4" w14:textId="77777777" w:rsidR="00FB0E91" w:rsidRDefault="00FB0E91" w:rsidP="00FB0E91">
            <w:pPr>
              <w:numPr>
                <w:ilvl w:val="0"/>
                <w:numId w:val="12"/>
              </w:numPr>
              <w:spacing w:line="240" w:lineRule="auto"/>
              <w:rPr>
                <w:highlight w:val="yellow"/>
              </w:rPr>
            </w:pPr>
            <w:r>
              <w:rPr>
                <w:highlight w:val="yellow"/>
              </w:rPr>
              <w:t>List inside and outside customers served by a health care facility.</w:t>
            </w:r>
          </w:p>
          <w:p w14:paraId="0905031F" w14:textId="77777777" w:rsidR="00FB0E91" w:rsidRDefault="00FB0E91" w:rsidP="00FB0E91">
            <w:pPr>
              <w:numPr>
                <w:ilvl w:val="0"/>
                <w:numId w:val="12"/>
              </w:numPr>
              <w:spacing w:line="240" w:lineRule="auto"/>
              <w:rPr>
                <w:highlight w:val="yellow"/>
              </w:rPr>
            </w:pPr>
            <w:r>
              <w:rPr>
                <w:highlight w:val="yellow"/>
              </w:rPr>
              <w:t>Define critical thinking and problem solving.</w:t>
            </w:r>
          </w:p>
          <w:p w14:paraId="205569E5" w14:textId="77777777" w:rsidR="00FB0E91" w:rsidRDefault="00FB0E91" w:rsidP="00FB0E91">
            <w:pPr>
              <w:numPr>
                <w:ilvl w:val="0"/>
                <w:numId w:val="12"/>
              </w:numPr>
              <w:spacing w:line="240" w:lineRule="auto"/>
              <w:rPr>
                <w:highlight w:val="yellow"/>
              </w:rPr>
            </w:pPr>
            <w:r>
              <w:rPr>
                <w:highlight w:val="yellow"/>
              </w:rPr>
              <w:t>List factors that hinder critical thinking.</w:t>
            </w:r>
          </w:p>
          <w:p w14:paraId="07CC416C" w14:textId="77777777" w:rsidR="00FB0E91" w:rsidRDefault="00FB0E91" w:rsidP="00FB0E91">
            <w:pPr>
              <w:numPr>
                <w:ilvl w:val="0"/>
                <w:numId w:val="12"/>
              </w:numPr>
              <w:spacing w:line="240" w:lineRule="auto"/>
              <w:rPr>
                <w:highlight w:val="yellow"/>
              </w:rPr>
            </w:pPr>
            <w:r>
              <w:rPr>
                <w:highlight w:val="yellow"/>
              </w:rPr>
              <w:t>Apply the steps involved in problem solving.</w:t>
            </w:r>
          </w:p>
          <w:p w14:paraId="41F68DCC" w14:textId="77777777" w:rsidR="00FB0E91" w:rsidRDefault="00FB0E91" w:rsidP="00FB0E91">
            <w:pPr>
              <w:numPr>
                <w:ilvl w:val="0"/>
                <w:numId w:val="12"/>
              </w:numPr>
              <w:spacing w:line="240" w:lineRule="auto"/>
              <w:rPr>
                <w:highlight w:val="yellow"/>
              </w:rPr>
            </w:pPr>
            <w:r>
              <w:rPr>
                <w:highlight w:val="yellow"/>
              </w:rPr>
              <w:t>Analyze and determine appropriate actions for situations that require critical thinking.</w:t>
            </w:r>
          </w:p>
          <w:p w14:paraId="2AAAA27A" w14:textId="77777777" w:rsidR="00FB0E91" w:rsidRDefault="00FB0E91" w:rsidP="00FB0E91">
            <w:pPr>
              <w:numPr>
                <w:ilvl w:val="0"/>
                <w:numId w:val="12"/>
              </w:numPr>
              <w:spacing w:line="240" w:lineRule="auto"/>
              <w:rPr>
                <w:highlight w:val="yellow"/>
              </w:rPr>
            </w:pPr>
            <w:r>
              <w:rPr>
                <w:highlight w:val="yellow"/>
              </w:rPr>
              <w:t>Explain what is meant by moment of truth.</w:t>
            </w:r>
          </w:p>
          <w:p w14:paraId="6F27F437" w14:textId="77777777" w:rsidR="00FB0E91" w:rsidRDefault="00FB0E91" w:rsidP="00FB0E91">
            <w:pPr>
              <w:numPr>
                <w:ilvl w:val="0"/>
                <w:numId w:val="12"/>
              </w:numPr>
              <w:spacing w:line="240" w:lineRule="auto"/>
              <w:rPr>
                <w:highlight w:val="yellow"/>
              </w:rPr>
            </w:pPr>
            <w:r>
              <w:rPr>
                <w:highlight w:val="yellow"/>
              </w:rPr>
              <w:t>Outline a customer service cycle for a radiology exam.</w:t>
            </w:r>
          </w:p>
          <w:p w14:paraId="6AD0D046" w14:textId="77777777" w:rsidR="00FB0E91" w:rsidRDefault="00FB0E91" w:rsidP="00FB0E91">
            <w:pPr>
              <w:numPr>
                <w:ilvl w:val="0"/>
                <w:numId w:val="12"/>
              </w:numPr>
              <w:spacing w:line="240" w:lineRule="auto"/>
              <w:rPr>
                <w:highlight w:val="yellow"/>
              </w:rPr>
            </w:pPr>
            <w:r>
              <w:rPr>
                <w:highlight w:val="yellow"/>
              </w:rPr>
              <w:t>Define terms that relate to clinical education.</w:t>
            </w:r>
          </w:p>
          <w:p w14:paraId="67D2F5A7" w14:textId="77777777" w:rsidR="00FB0E91" w:rsidRDefault="00FB0E91" w:rsidP="00FB0E91">
            <w:pPr>
              <w:numPr>
                <w:ilvl w:val="0"/>
                <w:numId w:val="12"/>
              </w:numPr>
              <w:spacing w:line="240" w:lineRule="auto"/>
              <w:rPr>
                <w:highlight w:val="yellow"/>
              </w:rPr>
            </w:pPr>
            <w:r>
              <w:rPr>
                <w:highlight w:val="yellow"/>
              </w:rPr>
              <w:t>Describe methods of assessment that can be used to measure cognitive, psychomotor and affective aspects of clinical education.</w:t>
            </w:r>
          </w:p>
          <w:p w14:paraId="2326FAFC" w14:textId="77777777" w:rsidR="00FB0E91" w:rsidRDefault="00FB0E91" w:rsidP="00FB0E91">
            <w:pPr>
              <w:numPr>
                <w:ilvl w:val="0"/>
                <w:numId w:val="12"/>
              </w:numPr>
              <w:spacing w:line="240" w:lineRule="auto"/>
              <w:rPr>
                <w:highlight w:val="yellow"/>
              </w:rPr>
            </w:pPr>
            <w:r>
              <w:rPr>
                <w:highlight w:val="yellow"/>
              </w:rPr>
              <w:t>Explain what is meant by clinical competency evaluation.</w:t>
            </w:r>
          </w:p>
          <w:p w14:paraId="29775DEE" w14:textId="77777777" w:rsidR="00FB0E91" w:rsidRDefault="00FB0E91" w:rsidP="00FB0E91">
            <w:pPr>
              <w:numPr>
                <w:ilvl w:val="0"/>
                <w:numId w:val="12"/>
              </w:numPr>
              <w:spacing w:line="240" w:lineRule="auto"/>
              <w:rPr>
                <w:highlight w:val="yellow"/>
              </w:rPr>
            </w:pPr>
            <w:r>
              <w:rPr>
                <w:highlight w:val="yellow"/>
              </w:rPr>
              <w:t>Provide overview of the administration of a hospital radiology department.</w:t>
            </w:r>
          </w:p>
          <w:p w14:paraId="635B38C5" w14:textId="77777777" w:rsidR="00FB0E91" w:rsidRDefault="00FB0E91" w:rsidP="00FB0E91">
            <w:pPr>
              <w:numPr>
                <w:ilvl w:val="0"/>
                <w:numId w:val="12"/>
              </w:numPr>
              <w:shd w:val="clear" w:color="auto" w:fill="FFFFFF"/>
              <w:spacing w:line="240" w:lineRule="auto"/>
              <w:rPr>
                <w:highlight w:val="yellow"/>
              </w:rPr>
            </w:pPr>
            <w:r>
              <w:rPr>
                <w:highlight w:val="yellow"/>
              </w:rPr>
              <w:t>Describe role of hospital and radiology administrator.</w:t>
            </w:r>
          </w:p>
          <w:p w14:paraId="3D9DB815" w14:textId="77777777" w:rsidR="00FB0E91" w:rsidRDefault="00FB0E91" w:rsidP="00FB0E91">
            <w:pPr>
              <w:numPr>
                <w:ilvl w:val="0"/>
                <w:numId w:val="12"/>
              </w:numPr>
              <w:shd w:val="clear" w:color="auto" w:fill="FFFFFF"/>
              <w:spacing w:line="240" w:lineRule="auto"/>
              <w:rPr>
                <w:highlight w:val="yellow"/>
              </w:rPr>
            </w:pPr>
            <w:r>
              <w:rPr>
                <w:highlight w:val="yellow"/>
              </w:rPr>
              <w:lastRenderedPageBreak/>
              <w:t>Identify sources of ionizing radiation.</w:t>
            </w:r>
          </w:p>
          <w:p w14:paraId="66ABC14A" w14:textId="77777777" w:rsidR="00FB0E91" w:rsidRDefault="00FB0E91" w:rsidP="00FB0E91">
            <w:pPr>
              <w:numPr>
                <w:ilvl w:val="0"/>
                <w:numId w:val="12"/>
              </w:numPr>
              <w:shd w:val="clear" w:color="auto" w:fill="FFFFFF"/>
              <w:spacing w:line="240" w:lineRule="auto"/>
              <w:rPr>
                <w:highlight w:val="yellow"/>
              </w:rPr>
            </w:pPr>
            <w:r>
              <w:rPr>
                <w:highlight w:val="yellow"/>
              </w:rPr>
              <w:t>Describe units used to measure radiation.</w:t>
            </w:r>
          </w:p>
          <w:p w14:paraId="66230E8B" w14:textId="77777777" w:rsidR="00FB0E91" w:rsidRDefault="00FB0E91" w:rsidP="00FB0E91">
            <w:pPr>
              <w:numPr>
                <w:ilvl w:val="0"/>
                <w:numId w:val="12"/>
              </w:numPr>
              <w:shd w:val="clear" w:color="auto" w:fill="FFFFFF"/>
              <w:spacing w:line="240" w:lineRule="auto"/>
              <w:rPr>
                <w:highlight w:val="yellow"/>
              </w:rPr>
            </w:pPr>
            <w:r>
              <w:rPr>
                <w:highlight w:val="yellow"/>
              </w:rPr>
              <w:t xml:space="preserve">List permissible limits of exposure for occupational and </w:t>
            </w:r>
            <w:proofErr w:type="spellStart"/>
            <w:r>
              <w:rPr>
                <w:highlight w:val="yellow"/>
              </w:rPr>
              <w:t>nonoccupational</w:t>
            </w:r>
            <w:proofErr w:type="spellEnd"/>
            <w:r>
              <w:rPr>
                <w:highlight w:val="yellow"/>
              </w:rPr>
              <w:t xml:space="preserve"> workers.</w:t>
            </w:r>
          </w:p>
          <w:p w14:paraId="69F1E274" w14:textId="77777777" w:rsidR="00FB0E91" w:rsidRDefault="00FB0E91" w:rsidP="00FB0E91">
            <w:pPr>
              <w:numPr>
                <w:ilvl w:val="0"/>
                <w:numId w:val="12"/>
              </w:numPr>
              <w:shd w:val="clear" w:color="auto" w:fill="FFFFFF"/>
              <w:spacing w:line="240" w:lineRule="auto"/>
              <w:rPr>
                <w:highlight w:val="yellow"/>
              </w:rPr>
            </w:pPr>
            <w:r>
              <w:rPr>
                <w:highlight w:val="yellow"/>
              </w:rPr>
              <w:t>Discuss ALARA.</w:t>
            </w:r>
          </w:p>
          <w:p w14:paraId="7F8974EC" w14:textId="77777777" w:rsidR="00FB0E91" w:rsidRDefault="00FB0E91" w:rsidP="00FB0E91">
            <w:pPr>
              <w:numPr>
                <w:ilvl w:val="0"/>
                <w:numId w:val="12"/>
              </w:numPr>
              <w:shd w:val="clear" w:color="auto" w:fill="FFFFFF"/>
              <w:spacing w:line="240" w:lineRule="auto"/>
              <w:rPr>
                <w:highlight w:val="yellow"/>
              </w:rPr>
            </w:pPr>
            <w:r>
              <w:rPr>
                <w:highlight w:val="yellow"/>
              </w:rPr>
              <w:t>Discuss radiation protection methods.</w:t>
            </w:r>
          </w:p>
          <w:p w14:paraId="57577A71" w14:textId="77777777" w:rsidR="00FB0E91" w:rsidRDefault="00FB0E91" w:rsidP="00FB0E91">
            <w:pPr>
              <w:numPr>
                <w:ilvl w:val="0"/>
                <w:numId w:val="12"/>
              </w:numPr>
              <w:shd w:val="clear" w:color="auto" w:fill="FFFFFF"/>
              <w:spacing w:line="240" w:lineRule="auto"/>
              <w:rPr>
                <w:highlight w:val="yellow"/>
              </w:rPr>
            </w:pPr>
            <w:r>
              <w:rPr>
                <w:highlight w:val="yellow"/>
              </w:rPr>
              <w:t>Describe role of technologist in taking patient clinical histories.</w:t>
            </w:r>
          </w:p>
          <w:p w14:paraId="520132DE" w14:textId="77777777" w:rsidR="00FB0E91" w:rsidRDefault="00FB0E91" w:rsidP="00FB0E91">
            <w:pPr>
              <w:numPr>
                <w:ilvl w:val="0"/>
                <w:numId w:val="12"/>
              </w:numPr>
              <w:shd w:val="clear" w:color="auto" w:fill="FFFFFF"/>
              <w:spacing w:line="240" w:lineRule="auto"/>
              <w:rPr>
                <w:highlight w:val="yellow"/>
              </w:rPr>
            </w:pPr>
            <w:r>
              <w:rPr>
                <w:highlight w:val="yellow"/>
              </w:rPr>
              <w:t>Describe desirable qualities of a good patient interviewer.</w:t>
            </w:r>
          </w:p>
          <w:p w14:paraId="1309451E" w14:textId="77777777" w:rsidR="00FB0E91" w:rsidRDefault="00FB0E91" w:rsidP="00FB0E91">
            <w:pPr>
              <w:numPr>
                <w:ilvl w:val="0"/>
                <w:numId w:val="12"/>
              </w:numPr>
              <w:shd w:val="clear" w:color="auto" w:fill="FFFFFF"/>
              <w:spacing w:line="240" w:lineRule="auto"/>
              <w:rPr>
                <w:highlight w:val="yellow"/>
              </w:rPr>
            </w:pPr>
            <w:r>
              <w:rPr>
                <w:highlight w:val="yellow"/>
              </w:rPr>
              <w:t>Differentiate the systems of ethics, law and morals.</w:t>
            </w:r>
          </w:p>
          <w:p w14:paraId="65AD5AE6" w14:textId="77777777" w:rsidR="00FB0E91" w:rsidRDefault="00FB0E91" w:rsidP="00FB0E91">
            <w:pPr>
              <w:numPr>
                <w:ilvl w:val="0"/>
                <w:numId w:val="12"/>
              </w:numPr>
              <w:shd w:val="clear" w:color="auto" w:fill="FFFFFF"/>
              <w:spacing w:line="240" w:lineRule="auto"/>
              <w:rPr>
                <w:highlight w:val="yellow"/>
              </w:rPr>
            </w:pPr>
            <w:r>
              <w:rPr>
                <w:highlight w:val="yellow"/>
              </w:rPr>
              <w:t>Describe how health record documentation affects health care facilities and physician reimbursements.</w:t>
            </w:r>
          </w:p>
          <w:p w14:paraId="468522F0" w14:textId="77777777" w:rsidR="00FB0E91" w:rsidRDefault="00FB0E91" w:rsidP="00FB0E91">
            <w:pPr>
              <w:numPr>
                <w:ilvl w:val="0"/>
                <w:numId w:val="12"/>
              </w:numPr>
              <w:shd w:val="clear" w:color="auto" w:fill="FFFFFF"/>
              <w:spacing w:line="240" w:lineRule="auto"/>
              <w:rPr>
                <w:highlight w:val="yellow"/>
              </w:rPr>
            </w:pPr>
            <w:r>
              <w:rPr>
                <w:highlight w:val="yellow"/>
              </w:rPr>
              <w:t>Describe prospective payment system, including diagnosis related groups and coding.</w:t>
            </w:r>
          </w:p>
          <w:p w14:paraId="7C9A34EA" w14:textId="77777777" w:rsidR="00FB0E91" w:rsidRDefault="00FB0E91" w:rsidP="00FB0E91">
            <w:pPr>
              <w:numPr>
                <w:ilvl w:val="0"/>
                <w:numId w:val="12"/>
              </w:numPr>
              <w:shd w:val="clear" w:color="auto" w:fill="FFFFFF"/>
              <w:spacing w:line="240" w:lineRule="auto"/>
              <w:rPr>
                <w:highlight w:val="yellow"/>
              </w:rPr>
            </w:pPr>
            <w:r>
              <w:rPr>
                <w:highlight w:val="yellow"/>
              </w:rPr>
              <w:t xml:space="preserve">Differentiate between confidential and </w:t>
            </w:r>
            <w:proofErr w:type="spellStart"/>
            <w:r>
              <w:rPr>
                <w:highlight w:val="yellow"/>
              </w:rPr>
              <w:t>nonconfidential</w:t>
            </w:r>
            <w:proofErr w:type="spellEnd"/>
            <w:r>
              <w:rPr>
                <w:highlight w:val="yellow"/>
              </w:rPr>
              <w:t xml:space="preserve"> information.</w:t>
            </w:r>
          </w:p>
          <w:p w14:paraId="42ECEC25" w14:textId="77777777" w:rsidR="00FB0E91" w:rsidRDefault="00FB0E91" w:rsidP="00FB0E91">
            <w:pPr>
              <w:numPr>
                <w:ilvl w:val="0"/>
                <w:numId w:val="12"/>
              </w:numPr>
              <w:shd w:val="clear" w:color="auto" w:fill="FFFFFF"/>
              <w:spacing w:line="240" w:lineRule="auto"/>
              <w:rPr>
                <w:highlight w:val="yellow"/>
              </w:rPr>
            </w:pPr>
            <w:r>
              <w:rPr>
                <w:highlight w:val="yellow"/>
              </w:rPr>
              <w:t>Discuss procedure for correcting or amending documentation errors in a patient health record.</w:t>
            </w:r>
          </w:p>
          <w:p w14:paraId="162C1A17" w14:textId="77777777" w:rsidR="00FB0E91" w:rsidRDefault="00FB0E91" w:rsidP="00FB0E91">
            <w:pPr>
              <w:numPr>
                <w:ilvl w:val="0"/>
                <w:numId w:val="12"/>
              </w:numPr>
              <w:shd w:val="clear" w:color="auto" w:fill="FFFFFF"/>
              <w:spacing w:line="240" w:lineRule="auto"/>
              <w:rPr>
                <w:highlight w:val="yellow"/>
              </w:rPr>
            </w:pPr>
            <w:r>
              <w:rPr>
                <w:highlight w:val="yellow"/>
              </w:rPr>
              <w:t>Discuss patient consent and its significance.</w:t>
            </w:r>
          </w:p>
          <w:p w14:paraId="34F1A53F" w14:textId="77777777" w:rsidR="00FB0E91" w:rsidRDefault="00FB0E91" w:rsidP="00FB0E91">
            <w:pPr>
              <w:numPr>
                <w:ilvl w:val="0"/>
                <w:numId w:val="12"/>
              </w:numPr>
              <w:shd w:val="clear" w:color="auto" w:fill="FFFFFF"/>
              <w:spacing w:line="240" w:lineRule="auto"/>
              <w:rPr>
                <w:highlight w:val="yellow"/>
              </w:rPr>
            </w:pPr>
            <w:r>
              <w:rPr>
                <w:highlight w:val="yellow"/>
              </w:rPr>
              <w:t>Describe standard of care, torts and negligence.</w:t>
            </w:r>
          </w:p>
          <w:p w14:paraId="355D20E7" w14:textId="77777777" w:rsidR="00FB0E91" w:rsidRDefault="00FB0E91" w:rsidP="00FB0E91">
            <w:pPr>
              <w:numPr>
                <w:ilvl w:val="0"/>
                <w:numId w:val="12"/>
              </w:numPr>
              <w:shd w:val="clear" w:color="auto" w:fill="FFFFFF"/>
              <w:spacing w:line="240" w:lineRule="auto"/>
              <w:rPr>
                <w:highlight w:val="yellow"/>
              </w:rPr>
            </w:pPr>
            <w:r>
              <w:rPr>
                <w:highlight w:val="yellow"/>
              </w:rPr>
              <w:t xml:space="preserve">Define res </w:t>
            </w:r>
            <w:proofErr w:type="spellStart"/>
            <w:r>
              <w:rPr>
                <w:highlight w:val="yellow"/>
              </w:rPr>
              <w:t>ipsa</w:t>
            </w:r>
            <w:proofErr w:type="spellEnd"/>
            <w:r>
              <w:rPr>
                <w:highlight w:val="yellow"/>
              </w:rPr>
              <w:t xml:space="preserve"> loquitur and respondent superior.</w:t>
            </w:r>
          </w:p>
          <w:p w14:paraId="50C40E8A" w14:textId="77777777" w:rsidR="00FB0E91" w:rsidRDefault="00FB0E91" w:rsidP="00FB0E91">
            <w:pPr>
              <w:numPr>
                <w:ilvl w:val="0"/>
                <w:numId w:val="12"/>
              </w:numPr>
              <w:shd w:val="clear" w:color="auto" w:fill="FFFFFF"/>
              <w:spacing w:line="240" w:lineRule="auto"/>
              <w:rPr>
                <w:highlight w:val="yellow"/>
              </w:rPr>
            </w:pPr>
            <w:r>
              <w:rPr>
                <w:highlight w:val="yellow"/>
              </w:rPr>
              <w:t>Describe basic research methods.</w:t>
            </w:r>
          </w:p>
          <w:p w14:paraId="0C6EAF0F" w14:textId="77777777" w:rsidR="00FB0E91" w:rsidRDefault="00FB0E91" w:rsidP="00FB0E91">
            <w:pPr>
              <w:numPr>
                <w:ilvl w:val="0"/>
                <w:numId w:val="12"/>
              </w:numPr>
              <w:shd w:val="clear" w:color="auto" w:fill="FFFFFF"/>
              <w:spacing w:line="240" w:lineRule="auto"/>
              <w:rPr>
                <w:highlight w:val="yellow"/>
              </w:rPr>
            </w:pPr>
            <w:r>
              <w:rPr>
                <w:highlight w:val="yellow"/>
              </w:rPr>
              <w:t>State purpose of contrast media.</w:t>
            </w:r>
          </w:p>
          <w:p w14:paraId="0D3E8DA5" w14:textId="77777777" w:rsidR="00FB0E91" w:rsidRDefault="00FB0E91" w:rsidP="00FB0E91">
            <w:pPr>
              <w:numPr>
                <w:ilvl w:val="0"/>
                <w:numId w:val="12"/>
              </w:numPr>
              <w:shd w:val="clear" w:color="auto" w:fill="FFFFFF"/>
              <w:spacing w:line="240" w:lineRule="auto"/>
              <w:rPr>
                <w:highlight w:val="yellow"/>
              </w:rPr>
            </w:pPr>
            <w:r>
              <w:rPr>
                <w:highlight w:val="yellow"/>
              </w:rPr>
              <w:t>Compare negative and positive contrast media agents.</w:t>
            </w:r>
          </w:p>
          <w:p w14:paraId="33CCB973" w14:textId="77777777" w:rsidR="00FB0E91" w:rsidRDefault="00FB0E91" w:rsidP="00FB0E91">
            <w:pPr>
              <w:numPr>
                <w:ilvl w:val="0"/>
                <w:numId w:val="12"/>
              </w:numPr>
              <w:shd w:val="clear" w:color="auto" w:fill="FFFFFF"/>
              <w:spacing w:line="240" w:lineRule="auto"/>
              <w:rPr>
                <w:highlight w:val="yellow"/>
              </w:rPr>
            </w:pPr>
            <w:r>
              <w:rPr>
                <w:highlight w:val="yellow"/>
              </w:rPr>
              <w:t>Recognize clinical symptoms of adverse reactions to iodinated contrast media to the level of treatment required.</w:t>
            </w:r>
          </w:p>
          <w:p w14:paraId="4FF347B2" w14:textId="77777777" w:rsidR="00FB0E91" w:rsidRDefault="00FB0E91" w:rsidP="00FB0E91">
            <w:pPr>
              <w:numPr>
                <w:ilvl w:val="0"/>
                <w:numId w:val="12"/>
              </w:numPr>
              <w:spacing w:line="240" w:lineRule="auto"/>
              <w:rPr>
                <w:highlight w:val="yellow"/>
              </w:rPr>
            </w:pPr>
            <w:r>
              <w:rPr>
                <w:highlight w:val="yellow"/>
              </w:rPr>
              <w:t>Describe electronic medical record and hospital information systems.</w:t>
            </w:r>
          </w:p>
          <w:p w14:paraId="4312461D" w14:textId="77777777" w:rsidR="00FB0E91" w:rsidRDefault="00FB0E91" w:rsidP="00FB0E91">
            <w:pPr>
              <w:numPr>
                <w:ilvl w:val="0"/>
                <w:numId w:val="12"/>
              </w:numPr>
              <w:spacing w:line="240" w:lineRule="auto"/>
              <w:rPr>
                <w:highlight w:val="yellow"/>
              </w:rPr>
            </w:pPr>
            <w:r>
              <w:rPr>
                <w:highlight w:val="yellow"/>
              </w:rPr>
              <w:t>Describe picture archiving and communications System (PACS)</w:t>
            </w:r>
          </w:p>
          <w:p w14:paraId="2F18A732" w14:textId="77777777" w:rsidR="00FB0E91" w:rsidRDefault="00FB0E91" w:rsidP="00FB0E91">
            <w:pPr>
              <w:numPr>
                <w:ilvl w:val="0"/>
                <w:numId w:val="12"/>
              </w:numPr>
              <w:spacing w:line="240" w:lineRule="auto"/>
              <w:rPr>
                <w:highlight w:val="yellow"/>
              </w:rPr>
            </w:pPr>
            <w:r>
              <w:rPr>
                <w:highlight w:val="yellow"/>
              </w:rPr>
              <w:t xml:space="preserve">Differentiate types of radiation: ultrasound, particulate, and electromagnetic radiation. </w:t>
            </w:r>
          </w:p>
          <w:p w14:paraId="5FD2E8C7" w14:textId="77777777" w:rsidR="00FB0E91" w:rsidRDefault="00FB0E91" w:rsidP="00FB0E91">
            <w:pPr>
              <w:numPr>
                <w:ilvl w:val="0"/>
                <w:numId w:val="12"/>
              </w:numPr>
              <w:spacing w:line="240" w:lineRule="auto"/>
              <w:rPr>
                <w:highlight w:val="yellow"/>
              </w:rPr>
            </w:pPr>
            <w:r>
              <w:rPr>
                <w:highlight w:val="yellow"/>
              </w:rPr>
              <w:t>Define energy, frequency and wavelength of a waveform</w:t>
            </w:r>
          </w:p>
          <w:p w14:paraId="3938FC4D" w14:textId="77777777" w:rsidR="00FB0E91" w:rsidRDefault="00FB0E91" w:rsidP="00FB0E91">
            <w:pPr>
              <w:numPr>
                <w:ilvl w:val="0"/>
                <w:numId w:val="12"/>
              </w:numPr>
              <w:spacing w:line="240" w:lineRule="auto"/>
              <w:rPr>
                <w:highlight w:val="yellow"/>
              </w:rPr>
            </w:pPr>
            <w:r>
              <w:rPr>
                <w:highlight w:val="yellow"/>
              </w:rPr>
              <w:t xml:space="preserve">Understand radiation protection guidelines </w:t>
            </w:r>
          </w:p>
          <w:p w14:paraId="2A88B65E" w14:textId="39823610" w:rsidR="00FB0E91" w:rsidRPr="00DF2226" w:rsidRDefault="00FB0E91" w:rsidP="00DF2226">
            <w:pPr>
              <w:numPr>
                <w:ilvl w:val="0"/>
                <w:numId w:val="12"/>
              </w:numPr>
              <w:spacing w:line="240" w:lineRule="auto"/>
              <w:rPr>
                <w:highlight w:val="yellow"/>
              </w:rPr>
            </w:pPr>
            <w:r>
              <w:rPr>
                <w:highlight w:val="yellow"/>
              </w:rPr>
              <w:t>Explain function of a CPU and basics about computer memory and storage.</w:t>
            </w:r>
          </w:p>
          <w:p w14:paraId="59C8FFAD" w14:textId="77777777" w:rsidR="00FB0E91" w:rsidRDefault="00FB0E91" w:rsidP="00FB0E91">
            <w:pPr>
              <w:ind w:firstLine="360"/>
              <w:rPr>
                <w:b/>
                <w:bCs/>
                <w:highlight w:val="yellow"/>
                <w:u w:val="single"/>
              </w:rPr>
            </w:pPr>
            <w:r>
              <w:rPr>
                <w:b/>
                <w:bCs/>
                <w:highlight w:val="yellow"/>
                <w:u w:val="single"/>
              </w:rPr>
              <w:t>Medical Terminology Course Objectives:</w:t>
            </w:r>
          </w:p>
          <w:p w14:paraId="0F056D49" w14:textId="77777777" w:rsidR="00FB0E91" w:rsidRDefault="00FB0E91" w:rsidP="00FB0E91">
            <w:pPr>
              <w:numPr>
                <w:ilvl w:val="0"/>
                <w:numId w:val="13"/>
              </w:numPr>
              <w:spacing w:line="240" w:lineRule="auto"/>
              <w:rPr>
                <w:b/>
                <w:bCs/>
                <w:highlight w:val="yellow"/>
                <w:u w:val="single"/>
              </w:rPr>
            </w:pPr>
            <w:r>
              <w:rPr>
                <w:highlight w:val="yellow"/>
              </w:rPr>
              <w:t xml:space="preserve">Following the completion of this course, the student will be able to give examples of medical terms and their origins, and given medical terms will be able to separate and define each according to its basic root. </w:t>
            </w:r>
          </w:p>
          <w:p w14:paraId="5E3E5066" w14:textId="77777777" w:rsidR="00FB0E91" w:rsidRDefault="00FB0E91" w:rsidP="00FB0E91">
            <w:pPr>
              <w:numPr>
                <w:ilvl w:val="0"/>
                <w:numId w:val="13"/>
              </w:numPr>
              <w:spacing w:line="240" w:lineRule="auto"/>
              <w:rPr>
                <w:b/>
                <w:bCs/>
                <w:highlight w:val="yellow"/>
                <w:u w:val="single"/>
              </w:rPr>
            </w:pPr>
            <w:r>
              <w:rPr>
                <w:highlight w:val="yellow"/>
              </w:rPr>
              <w:t xml:space="preserve">Students will be able to change each term to adjective and adverb form as well as translate medical words into common language a patient could understand. </w:t>
            </w:r>
          </w:p>
          <w:p w14:paraId="179F52D1" w14:textId="77777777" w:rsidR="00FB0E91" w:rsidRDefault="00FB0E91" w:rsidP="00FB0E91">
            <w:pPr>
              <w:numPr>
                <w:ilvl w:val="0"/>
                <w:numId w:val="13"/>
              </w:numPr>
              <w:spacing w:line="240" w:lineRule="auto"/>
              <w:rPr>
                <w:b/>
                <w:bCs/>
                <w:highlight w:val="yellow"/>
                <w:u w:val="single"/>
              </w:rPr>
            </w:pPr>
            <w:r>
              <w:rPr>
                <w:highlight w:val="yellow"/>
              </w:rPr>
              <w:t>Students will also be able to correctly pronounce all terms and correctly change from singular to pleural, as well as recognize and provide non -medical definitions for medical abbreviations and symbols.</w:t>
            </w:r>
          </w:p>
          <w:p w14:paraId="5D0D957A" w14:textId="090DCF50" w:rsidR="00F64260" w:rsidRDefault="00F64260">
            <w:pPr>
              <w:spacing w:line="240" w:lineRule="auto"/>
            </w:pPr>
            <w:bookmarkStart w:id="25" w:name="_GoBack"/>
            <w:bookmarkEnd w:id="25"/>
          </w:p>
        </w:tc>
        <w:tc>
          <w:tcPr>
            <w:tcW w:w="1620" w:type="dxa"/>
          </w:tcPr>
          <w:p w14:paraId="6D2C61BA" w14:textId="77777777" w:rsidR="00F64260" w:rsidRDefault="00F64260">
            <w:pPr>
              <w:spacing w:line="240" w:lineRule="auto"/>
            </w:pPr>
            <w:bookmarkStart w:id="26" w:name="standards"/>
            <w:bookmarkEnd w:id="26"/>
          </w:p>
        </w:tc>
        <w:tc>
          <w:tcPr>
            <w:tcW w:w="2178" w:type="dxa"/>
          </w:tcPr>
          <w:p w14:paraId="5AAE18CD" w14:textId="7A6F297E" w:rsidR="00F64260" w:rsidRDefault="00FB0E91">
            <w:pPr>
              <w:spacing w:line="240" w:lineRule="auto"/>
            </w:pPr>
            <w:bookmarkStart w:id="27" w:name="measured"/>
            <w:bookmarkEnd w:id="27"/>
            <w:r>
              <w:t>Objectives will be assessed through examination.</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28" w:name="outline"/>
            <w:bookmarkEnd w:id="28"/>
            <w:r>
              <w:t>Topic 1</w:t>
            </w:r>
          </w:p>
          <w:p w14:paraId="51EEF067" w14:textId="4E16A74F" w:rsidR="00F64260" w:rsidRDefault="00115A68" w:rsidP="000556B3">
            <w:pPr>
              <w:pStyle w:val="ListParagraph"/>
              <w:numPr>
                <w:ilvl w:val="1"/>
                <w:numId w:val="8"/>
              </w:numPr>
              <w:spacing w:line="240" w:lineRule="auto"/>
            </w:pPr>
            <w:r>
              <w:t>Subtopic 1a</w:t>
            </w:r>
          </w:p>
          <w:p w14:paraId="1C9E12B9" w14:textId="77777777" w:rsidR="00F64260" w:rsidRDefault="00115A68" w:rsidP="00115A68">
            <w:pPr>
              <w:pStyle w:val="ListParagraph"/>
              <w:numPr>
                <w:ilvl w:val="1"/>
                <w:numId w:val="8"/>
              </w:numPr>
              <w:spacing w:line="240" w:lineRule="auto"/>
            </w:pPr>
            <w:r>
              <w:t>Subtopic 1b   etc.</w:t>
            </w:r>
          </w:p>
          <w:p w14:paraId="6B2C7A47" w14:textId="458BD1C3" w:rsidR="00115A68" w:rsidRDefault="00115A68" w:rsidP="00115A68">
            <w:pPr>
              <w:spacing w:line="240" w:lineRule="auto"/>
            </w:pPr>
            <w:proofErr w:type="gramStart"/>
            <w:r>
              <w:t>2)   Topic</w:t>
            </w:r>
            <w:proofErr w:type="gramEnd"/>
            <w:r>
              <w:t xml:space="preserve"> 2 etc.</w:t>
            </w: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4"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458D61D9" w:rsidR="00115A68" w:rsidRDefault="00FB0E91" w:rsidP="0015571B">
            <w:pPr>
              <w:spacing w:line="240" w:lineRule="auto"/>
            </w:pPr>
            <w:r>
              <w:t>Eric Hall</w:t>
            </w:r>
          </w:p>
        </w:tc>
        <w:tc>
          <w:tcPr>
            <w:tcW w:w="3279" w:type="dxa"/>
            <w:vAlign w:val="center"/>
          </w:tcPr>
          <w:p w14:paraId="0730C1D0" w14:textId="5BEF9527" w:rsidR="00115A68" w:rsidRDefault="00115A68" w:rsidP="0015571B">
            <w:pPr>
              <w:spacing w:line="240" w:lineRule="auto"/>
            </w:pPr>
            <w:r>
              <w:t xml:space="preserve">Program Director </w:t>
            </w:r>
            <w:proofErr w:type="gramStart"/>
            <w:r>
              <w:t xml:space="preserve">of </w:t>
            </w:r>
            <w:r w:rsidR="00FB0E91">
              <w:t xml:space="preserve"> Medical</w:t>
            </w:r>
            <w:proofErr w:type="gramEnd"/>
            <w:r w:rsidR="00FB0E91">
              <w:t xml:space="preserve"> Imaging</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1139D269" w:rsidR="00115A68" w:rsidRDefault="00FB0E91" w:rsidP="0015571B">
            <w:pPr>
              <w:spacing w:line="240" w:lineRule="auto"/>
            </w:pPr>
            <w:proofErr w:type="spellStart"/>
            <w:r>
              <w:t>Rebeka</w:t>
            </w:r>
            <w:proofErr w:type="spellEnd"/>
            <w:r>
              <w:t xml:space="preserve"> </w:t>
            </w:r>
            <w:proofErr w:type="spellStart"/>
            <w:r>
              <w:t>Merson</w:t>
            </w:r>
            <w:proofErr w:type="spellEnd"/>
          </w:p>
        </w:tc>
        <w:tc>
          <w:tcPr>
            <w:tcW w:w="3279" w:type="dxa"/>
            <w:vAlign w:val="center"/>
          </w:tcPr>
          <w:p w14:paraId="2927DBCB" w14:textId="7249C66E" w:rsidR="00115A68" w:rsidRDefault="00115A68" w:rsidP="0015571B">
            <w:pPr>
              <w:spacing w:line="240" w:lineRule="auto"/>
            </w:pPr>
            <w:r>
              <w:t xml:space="preserve">Chair </w:t>
            </w:r>
            <w:proofErr w:type="gramStart"/>
            <w:r>
              <w:t xml:space="preserve">of </w:t>
            </w:r>
            <w:r w:rsidR="00FB0E91">
              <w:t xml:space="preserve"> Biology</w:t>
            </w:r>
            <w:proofErr w:type="gramEnd"/>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134E6452" w:rsidR="00115A68" w:rsidRDefault="00FB0E91" w:rsidP="0015571B">
            <w:pPr>
              <w:spacing w:line="240" w:lineRule="auto"/>
            </w:pPr>
            <w:r>
              <w:t xml:space="preserve">Earl </w:t>
            </w:r>
            <w:proofErr w:type="spellStart"/>
            <w:r>
              <w:t>Simson</w:t>
            </w:r>
            <w:proofErr w:type="spellEnd"/>
          </w:p>
        </w:tc>
        <w:tc>
          <w:tcPr>
            <w:tcW w:w="3279" w:type="dxa"/>
            <w:vAlign w:val="center"/>
          </w:tcPr>
          <w:p w14:paraId="229CC930" w14:textId="416B6918" w:rsidR="00115A68" w:rsidRDefault="00115A68" w:rsidP="0015571B">
            <w:pPr>
              <w:spacing w:line="240" w:lineRule="auto"/>
            </w:pPr>
            <w:r>
              <w:t xml:space="preserve">Dean </w:t>
            </w:r>
            <w:proofErr w:type="gramStart"/>
            <w:r>
              <w:t xml:space="preserve">of </w:t>
            </w:r>
            <w:r w:rsidR="00FB0E91">
              <w:t xml:space="preserve"> FAS</w:t>
            </w:r>
            <w:proofErr w:type="gramEnd"/>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DF2226"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B99A5" w14:textId="77777777" w:rsidR="00EC34C4" w:rsidRDefault="00EC34C4" w:rsidP="00FA78CA">
      <w:pPr>
        <w:spacing w:line="240" w:lineRule="auto"/>
      </w:pPr>
      <w:r>
        <w:separator/>
      </w:r>
    </w:p>
  </w:endnote>
  <w:endnote w:type="continuationSeparator" w:id="0">
    <w:p w14:paraId="6F4FE586" w14:textId="77777777" w:rsidR="00EC34C4" w:rsidRDefault="00EC34C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697B6" w14:textId="77777777" w:rsidR="008836DF" w:rsidRDefault="008836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F2226">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F2226">
      <w:rPr>
        <w:b/>
        <w:bCs/>
        <w:noProof/>
        <w:sz w:val="20"/>
      </w:rPr>
      <w:t>5</w:t>
    </w:r>
    <w:r w:rsidRPr="00310D95">
      <w:rPr>
        <w:b/>
        <w:bCs/>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995C6" w14:textId="77777777" w:rsidR="008836DF" w:rsidRDefault="008836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1C15C" w14:textId="77777777" w:rsidR="00EC34C4" w:rsidRDefault="00EC34C4" w:rsidP="00FA78CA">
      <w:pPr>
        <w:spacing w:line="240" w:lineRule="auto"/>
      </w:pPr>
      <w:r>
        <w:separator/>
      </w:r>
    </w:p>
  </w:footnote>
  <w:footnote w:type="continuationSeparator" w:id="0">
    <w:p w14:paraId="7013006C" w14:textId="77777777" w:rsidR="00EC34C4" w:rsidRDefault="00EC34C4"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F4E93" w14:textId="77777777" w:rsidR="008836DF" w:rsidRDefault="008836D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25933A81"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3563EE">
      <w:rPr>
        <w:color w:val="4F6228"/>
      </w:rPr>
      <w:t>17-18-061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AE167A">
      <w:rPr>
        <w:color w:val="4F6228"/>
      </w:rPr>
      <w:t>2/12/2018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D7F01" w14:textId="77777777" w:rsidR="008836DF" w:rsidRDefault="008836D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315454E"/>
    <w:multiLevelType w:val="hybridMultilevel"/>
    <w:tmpl w:val="ED3CC4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1AB18DD"/>
    <w:multiLevelType w:val="hybridMultilevel"/>
    <w:tmpl w:val="351E0B5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10"/>
  </w:num>
  <w:num w:numId="7">
    <w:abstractNumId w:val="1"/>
  </w:num>
  <w:num w:numId="8">
    <w:abstractNumId w:val="5"/>
  </w:num>
  <w:num w:numId="9">
    <w:abstractNumId w:val="7"/>
  </w:num>
  <w:num w:numId="10">
    <w:abstractNumId w:val="3"/>
  </w:num>
  <w:num w:numId="11">
    <w:abstractNumId w:val="12"/>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27339"/>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6461B"/>
    <w:rsid w:val="0027634D"/>
    <w:rsid w:val="0027713D"/>
    <w:rsid w:val="00284473"/>
    <w:rsid w:val="00290E18"/>
    <w:rsid w:val="00292D43"/>
    <w:rsid w:val="00293639"/>
    <w:rsid w:val="00296BA1"/>
    <w:rsid w:val="0029768B"/>
    <w:rsid w:val="002A3788"/>
    <w:rsid w:val="002B1FF7"/>
    <w:rsid w:val="002B24F6"/>
    <w:rsid w:val="002B27F5"/>
    <w:rsid w:val="002B7880"/>
    <w:rsid w:val="002C3D63"/>
    <w:rsid w:val="002D194C"/>
    <w:rsid w:val="002F36B8"/>
    <w:rsid w:val="00310D95"/>
    <w:rsid w:val="00345149"/>
    <w:rsid w:val="003563EE"/>
    <w:rsid w:val="00376A8B"/>
    <w:rsid w:val="003A45F6"/>
    <w:rsid w:val="003B4A52"/>
    <w:rsid w:val="003C1A54"/>
    <w:rsid w:val="003C511E"/>
    <w:rsid w:val="003D7372"/>
    <w:rsid w:val="003F099C"/>
    <w:rsid w:val="003F4E82"/>
    <w:rsid w:val="00402602"/>
    <w:rsid w:val="004254A0"/>
    <w:rsid w:val="004313E6"/>
    <w:rsid w:val="004403BD"/>
    <w:rsid w:val="00442EEA"/>
    <w:rsid w:val="004779B4"/>
    <w:rsid w:val="004E57C5"/>
    <w:rsid w:val="00517DB2"/>
    <w:rsid w:val="005473BC"/>
    <w:rsid w:val="005873E3"/>
    <w:rsid w:val="005B1049"/>
    <w:rsid w:val="005C23BD"/>
    <w:rsid w:val="005C3F83"/>
    <w:rsid w:val="005D389E"/>
    <w:rsid w:val="005F2A05"/>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016E5"/>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C20FC"/>
    <w:rsid w:val="009D6796"/>
    <w:rsid w:val="009E354C"/>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167A"/>
    <w:rsid w:val="00AE78C2"/>
    <w:rsid w:val="00AE7A3D"/>
    <w:rsid w:val="00B12BAB"/>
    <w:rsid w:val="00B20954"/>
    <w:rsid w:val="00B24AAC"/>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5B84"/>
    <w:rsid w:val="00D75FF8"/>
    <w:rsid w:val="00DA73A0"/>
    <w:rsid w:val="00DB23D4"/>
    <w:rsid w:val="00DB63D4"/>
    <w:rsid w:val="00DD69AE"/>
    <w:rsid w:val="00DE2B7A"/>
    <w:rsid w:val="00DF208B"/>
    <w:rsid w:val="00DF2226"/>
    <w:rsid w:val="00DF4FCD"/>
    <w:rsid w:val="00DF7C07"/>
    <w:rsid w:val="00E36AF7"/>
    <w:rsid w:val="00E4755D"/>
    <w:rsid w:val="00E641DE"/>
    <w:rsid w:val="00EB33FD"/>
    <w:rsid w:val="00EC34C4"/>
    <w:rsid w:val="00EC63A4"/>
    <w:rsid w:val="00EC7B24"/>
    <w:rsid w:val="00ED1712"/>
    <w:rsid w:val="00F15B95"/>
    <w:rsid w:val="00F3256C"/>
    <w:rsid w:val="00F32980"/>
    <w:rsid w:val="00F64260"/>
    <w:rsid w:val="00F871BA"/>
    <w:rsid w:val="00FA6359"/>
    <w:rsid w:val="00FA6998"/>
    <w:rsid w:val="00FA769F"/>
    <w:rsid w:val="00FA78CA"/>
    <w:rsid w:val="00FB0E91"/>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www.mrisafety.com" TargetMode="External"/><Relationship Id="rId14" Type="http://schemas.openxmlformats.org/officeDocument/2006/relationships/hyperlink" Target="mailto:curriculum@ric.edu"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67Z3ZXSPZZWZ-949-577</_dlc_DocId>
    <_dlc_DocIdUrl xmlns="67887a43-7e4d-4c1c-91d7-15e417b1b8ab">
      <Url>https://w3.ric.edu/curriculum_committee/_layouts/15/DocIdRedir.aspx?ID=67Z3ZXSPZZWZ-949-577</Url>
      <Description>67Z3ZXSPZZWZ-949-577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ds:schemaRefs>
    <ds:schemaRef ds:uri="http://schemas.microsoft.com/sharepoint/events"/>
  </ds:schemaRefs>
</ds:datastoreItem>
</file>

<file path=customXml/itemProps2.xml><?xml version="1.0" encoding="utf-8"?>
<ds:datastoreItem xmlns:ds="http://schemas.openxmlformats.org/officeDocument/2006/customXml" ds:itemID="{BEFED2CF-9986-4C8D-A362-5E4955D057CF}">
  <ds:schemaRefs>
    <ds:schemaRef ds:uri="http://purl.org/dc/elements/1.1/"/>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67887a43-7e4d-4c1c-91d7-15e417b1b8ab"/>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EA2D555-D49E-4D5F-AC11-8CB410A63BBA}">
  <ds:schemaRefs>
    <ds:schemaRef ds:uri="http://schemas.microsoft.com/sharepoint/v3/contenttype/forms"/>
  </ds:schemaRefs>
</ds:datastoreItem>
</file>

<file path=customXml/itemProps4.xml><?xml version="1.0" encoding="utf-8"?>
<ds:datastoreItem xmlns:ds="http://schemas.openxmlformats.org/officeDocument/2006/customXml" ds:itemID="{33EEA625-3002-4CC8-A6C8-89BE6812BE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887a43-7e4d-4c1c-91d7-15e417b1b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2710</Words>
  <Characters>15448</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18122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5</cp:revision>
  <cp:lastPrinted>2015-10-02T15:20:00Z</cp:lastPrinted>
  <dcterms:created xsi:type="dcterms:W3CDTF">2018-03-28T23:39:00Z</dcterms:created>
  <dcterms:modified xsi:type="dcterms:W3CDTF">2018-03-30T02:52:00Z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c7d03d65-7c94-4225-ad13-908162251442</vt:lpwstr>
  </property>
</Properties>
</file>