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63B5930" w:rsidR="00F64260" w:rsidRPr="00A83A6C" w:rsidRDefault="00D040DD" w:rsidP="00B862BF">
            <w:pPr>
              <w:pStyle w:val="Heading5"/>
              <w:rPr>
                <w:b/>
              </w:rPr>
            </w:pPr>
            <w:bookmarkStart w:id="0" w:name="Proposal"/>
            <w:bookmarkEnd w:id="0"/>
            <w:r>
              <w:rPr>
                <w:b/>
              </w:rPr>
              <w:t>NMT 311 Radiation Safety and Physics</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345149">
        <w:trPr>
          <w:cantSplit/>
        </w:trPr>
        <w:tc>
          <w:tcPr>
            <w:tcW w:w="1111" w:type="pct"/>
            <w:vAlign w:val="center"/>
          </w:tcPr>
          <w:p w14:paraId="34141DE6" w14:textId="73EB4A74" w:rsidR="00F64260" w:rsidRPr="00B649C4" w:rsidRDefault="00B51C59"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150104E0"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7BF6BA5F" w:rsidR="00543CD3" w:rsidRPr="005F2A05" w:rsidRDefault="00F64260" w:rsidP="00543CD3">
            <w:pPr>
              <w:rPr>
                <w:b/>
              </w:rPr>
            </w:pPr>
            <w:bookmarkStart w:id="4" w:name="type"/>
            <w:r w:rsidRPr="005F2A05">
              <w:rPr>
                <w:b/>
              </w:rPr>
              <w:t xml:space="preserve">Course: </w:t>
            </w:r>
            <w:r>
              <w:rPr>
                <w:b/>
              </w:rPr>
              <w:t xml:space="preserve"> </w:t>
            </w:r>
            <w:bookmarkEnd w:id="4"/>
            <w:r w:rsidRPr="005F2A05">
              <w:rPr>
                <w:b/>
              </w:rPr>
              <w:t xml:space="preserve">| </w:t>
            </w:r>
            <w:r w:rsidRPr="00A87611">
              <w:rPr>
                <w:b/>
              </w:rPr>
              <w:t>revision</w:t>
            </w:r>
            <w:r w:rsidRPr="005F2A05">
              <w:rPr>
                <w:b/>
              </w:rPr>
              <w:t xml:space="preserve"> </w:t>
            </w:r>
          </w:p>
          <w:p w14:paraId="52ECEFB4" w14:textId="6332F467" w:rsidR="00F64260" w:rsidRPr="005F2A05" w:rsidRDefault="00F64260" w:rsidP="000A36CD">
            <w:pPr>
              <w:rPr>
                <w:b/>
              </w:rPr>
            </w:pPr>
          </w:p>
        </w:tc>
        <w:tc>
          <w:tcPr>
            <w:tcW w:w="131" w:type="pct"/>
            <w:vMerge/>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E8F403C" w:rsidR="00F64260" w:rsidRPr="00B605CE" w:rsidRDefault="00543CD3" w:rsidP="00B862BF">
            <w:pPr>
              <w:rPr>
                <w:b/>
              </w:rPr>
            </w:pPr>
            <w:bookmarkStart w:id="5" w:name="Originator"/>
            <w:bookmarkEnd w:id="5"/>
            <w:r>
              <w:rPr>
                <w:b/>
              </w:rPr>
              <w:t>Eric Hall</w:t>
            </w:r>
          </w:p>
        </w:tc>
        <w:tc>
          <w:tcPr>
            <w:tcW w:w="1210" w:type="pct"/>
          </w:tcPr>
          <w:p w14:paraId="788D9512" w14:textId="19B60691" w:rsidR="00F64260" w:rsidRPr="00946B20" w:rsidRDefault="00B51C59"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16854313" w:rsidR="00F64260" w:rsidRPr="00B605CE" w:rsidRDefault="00543CD3" w:rsidP="00B862BF">
            <w:pPr>
              <w:rPr>
                <w:b/>
              </w:rPr>
            </w:pPr>
            <w:bookmarkStart w:id="6" w:name="home_dept"/>
            <w:bookmarkEnd w:id="6"/>
            <w:r>
              <w:rPr>
                <w:b/>
              </w:rPr>
              <w:t>Biology/Health Sciences</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7" w:name="Rationale"/>
            <w:bookmarkEnd w:id="7"/>
          </w:p>
          <w:p w14:paraId="4D4A7206" w14:textId="42EC8EA6" w:rsidR="00F64260" w:rsidRDefault="00543CD3">
            <w:pPr>
              <w:spacing w:line="240" w:lineRule="auto"/>
              <w:rPr>
                <w:b/>
              </w:rPr>
            </w:pPr>
            <w:r>
              <w:rPr>
                <w:b/>
              </w:rPr>
              <w:t>The revision of the NMT program means that the course content that was taught in NMT 311 in the past can now be taught over the course of two semesters.  The Radiation Physics content was removed and placed in a new course, NMT 325 Radiation Physics leaving NMT 311 Radiation Safety</w:t>
            </w:r>
            <w:r w:rsidR="003F5DF0">
              <w:rPr>
                <w:b/>
              </w:rPr>
              <w:t xml:space="preserve"> (so a title and description revision are also needed)</w:t>
            </w:r>
            <w:r>
              <w:rPr>
                <w:b/>
              </w:rPr>
              <w:t>.  Consequently the credits are reduced from 2 to 1.</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41EFFC68" w14:textId="77777777" w:rsidR="00F64260" w:rsidRPr="00FA6998" w:rsidRDefault="00F64260" w:rsidP="003F5DF0">
            <w:pPr>
              <w:spacing w:line="240" w:lineRule="auto"/>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04FD00B9" w:rsidR="00517DB2" w:rsidRPr="00B649C4" w:rsidRDefault="00543CD3" w:rsidP="00517DB2">
            <w:pPr>
              <w:rPr>
                <w:b/>
              </w:rPr>
            </w:pPr>
            <w:bookmarkStart w:id="8" w:name="student_impact"/>
            <w:bookmarkEnd w:id="8"/>
            <w:r>
              <w:rPr>
                <w:b/>
              </w:rPr>
              <w:t xml:space="preserve">The additional semester of </w:t>
            </w:r>
            <w:proofErr w:type="spellStart"/>
            <w:r>
              <w:rPr>
                <w:b/>
              </w:rPr>
              <w:t>clinicals</w:t>
            </w:r>
            <w:proofErr w:type="spellEnd"/>
            <w:r>
              <w:rPr>
                <w:b/>
              </w:rPr>
              <w:t xml:space="preserve"> provides more time for students to adjust to the clinical environment and presents the content over a longer period of time.  The hope is that this decreases student stress while increasing retention.</w:t>
            </w: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18734DCE" w:rsidR="00517DB2" w:rsidRPr="00B649C4" w:rsidRDefault="00543CD3"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B51C59"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6A48C01" w:rsidR="008D52B7" w:rsidRPr="00C25F9D" w:rsidRDefault="00543CD3" w:rsidP="008D52B7">
            <w:pPr>
              <w:rPr>
                <w:b/>
              </w:rPr>
            </w:pPr>
            <w:r>
              <w:rPr>
                <w:b/>
              </w:rPr>
              <w:t>NA</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B51C59"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40021712" w:rsidR="008D52B7" w:rsidRPr="00C25F9D" w:rsidRDefault="00543CD3" w:rsidP="008D52B7">
            <w:pPr>
              <w:rPr>
                <w:b/>
              </w:rPr>
            </w:pPr>
            <w:r>
              <w:rPr>
                <w:b/>
              </w:rPr>
              <w:t>NA</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B51C59"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3883CE39" w:rsidR="008D52B7" w:rsidRPr="00C25F9D" w:rsidRDefault="00543CD3" w:rsidP="008D52B7">
            <w:pPr>
              <w:rPr>
                <w:b/>
              </w:rPr>
            </w:pPr>
            <w:r>
              <w:rPr>
                <w:b/>
              </w:rPr>
              <w:t>NA</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B51C59"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708F2644" w:rsidR="008D52B7" w:rsidRPr="00C25F9D" w:rsidRDefault="00543CD3" w:rsidP="008D52B7">
            <w:pPr>
              <w:rPr>
                <w:b/>
              </w:rPr>
            </w:pPr>
            <w:r>
              <w:rPr>
                <w:b/>
              </w:rPr>
              <w:t>NA</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E7C9F8A" w:rsidR="00F64260" w:rsidRPr="00B605CE" w:rsidRDefault="00543CD3" w:rsidP="00B862BF">
            <w:pPr>
              <w:rPr>
                <w:b/>
              </w:rPr>
            </w:pPr>
            <w:bookmarkStart w:id="10" w:name="date_submitted"/>
            <w:bookmarkEnd w:id="10"/>
            <w:r>
              <w:rPr>
                <w:b/>
              </w:rPr>
              <w:t>Fall 2018</w:t>
            </w:r>
          </w:p>
        </w:tc>
        <w:tc>
          <w:tcPr>
            <w:tcW w:w="1373" w:type="pct"/>
            <w:gridSpan w:val="2"/>
          </w:tcPr>
          <w:p w14:paraId="5496F461" w14:textId="155AC705"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39286DCF" w:rsidR="00F64260" w:rsidRPr="00C344AB" w:rsidRDefault="00F64260" w:rsidP="00C344AB">
      <w:pPr>
        <w:rPr>
          <w:b/>
          <w:sz w:val="20"/>
          <w:szCs w:val="20"/>
        </w:rPr>
      </w:pPr>
      <w:r>
        <w:br w:type="page"/>
      </w:r>
      <w:r w:rsidR="007A5702">
        <w:lastRenderedPageBreak/>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2F36B8">
        <w:rPr>
          <w:b/>
          <w:caps/>
          <w:color w:val="632423"/>
          <w:spacing w:val="15"/>
          <w:sz w:val="20"/>
          <w:szCs w:val="20"/>
        </w:rPr>
        <w:t xml:space="preserve">DO </w:t>
      </w:r>
      <w:r w:rsidR="002F36B8" w:rsidRPr="002F36B8">
        <w:rPr>
          <w:b/>
          <w:caps/>
          <w:color w:val="632423"/>
          <w:spacing w:val="15"/>
          <w:sz w:val="20"/>
          <w:szCs w:val="20"/>
          <w:u w:val="single"/>
        </w:rPr>
        <w:t>NOT</w:t>
      </w:r>
      <w:r w:rsidR="002F36B8">
        <w:rPr>
          <w:b/>
          <w:caps/>
          <w:color w:val="632423"/>
          <w:spacing w:val="15"/>
          <w:sz w:val="20"/>
          <w:szCs w:val="20"/>
        </w:rPr>
        <w:t xml:space="preserve"> use highlight</w:t>
      </w:r>
      <w:r w:rsidR="006B20A9">
        <w:rPr>
          <w:b/>
          <w:caps/>
          <w:color w:val="632423"/>
          <w:spacing w:val="15"/>
          <w:sz w:val="20"/>
          <w:szCs w:val="20"/>
        </w:rPr>
        <w:t xml:space="preserve">. </w:t>
      </w:r>
      <w:r w:rsidR="00C344AB">
        <w:rPr>
          <w:b/>
          <w:caps/>
          <w:color w:val="632423"/>
          <w:spacing w:val="15"/>
          <w:sz w:val="20"/>
          <w:szCs w:val="20"/>
        </w:rPr>
        <w:t xml:space="preserve">Delete this whole page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6EE19C38" w14:textId="77777777">
        <w:trPr>
          <w:tblHeader/>
        </w:trPr>
        <w:tc>
          <w:tcPr>
            <w:tcW w:w="3168"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924" w:type="dxa"/>
            <w:noWrap/>
          </w:tcPr>
          <w:p w14:paraId="642F5E42" w14:textId="77777777" w:rsidR="00F64260" w:rsidRDefault="00F64260" w:rsidP="008847FE">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0D18C5AF" w:rsidR="00913143" w:rsidRPr="00913143" w:rsidRDefault="00913143" w:rsidP="00913143">
            <w:r>
              <w:t>Only include information that is being revised, otherwise leave blank (delete provided examples that do not apply)</w:t>
            </w:r>
          </w:p>
        </w:tc>
        <w:tc>
          <w:tcPr>
            <w:tcW w:w="3924"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4AD3776" w:rsidR="006B20A9" w:rsidRPr="006B20A9" w:rsidRDefault="006B20A9" w:rsidP="006B20A9">
            <w:r>
              <w:t>Examples are provided for guidance, delete the ones that do not apply</w:t>
            </w:r>
          </w:p>
        </w:tc>
      </w:tr>
      <w:tr w:rsidR="00F64260" w:rsidRPr="006E3AF2" w14:paraId="643E78C9" w14:textId="77777777">
        <w:tc>
          <w:tcPr>
            <w:tcW w:w="3168"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924" w:type="dxa"/>
            <w:noWrap/>
          </w:tcPr>
          <w:p w14:paraId="1E34A8E4" w14:textId="5DBEFEEA" w:rsidR="00F64260" w:rsidRPr="009F029C" w:rsidRDefault="00543CD3" w:rsidP="001429AA">
            <w:pPr>
              <w:spacing w:line="240" w:lineRule="auto"/>
              <w:rPr>
                <w:b/>
              </w:rPr>
            </w:pPr>
            <w:bookmarkStart w:id="12" w:name="cours_title"/>
            <w:bookmarkEnd w:id="12"/>
            <w:r>
              <w:rPr>
                <w:b/>
              </w:rPr>
              <w:t xml:space="preserve">NMT 311 </w:t>
            </w:r>
          </w:p>
        </w:tc>
        <w:tc>
          <w:tcPr>
            <w:tcW w:w="3924" w:type="dxa"/>
            <w:noWrap/>
          </w:tcPr>
          <w:p w14:paraId="6540064C" w14:textId="32957B91" w:rsidR="00F64260" w:rsidRPr="009F029C" w:rsidRDefault="00543CD3" w:rsidP="001429AA">
            <w:pPr>
              <w:spacing w:line="240" w:lineRule="auto"/>
              <w:rPr>
                <w:b/>
              </w:rPr>
            </w:pPr>
            <w:r>
              <w:rPr>
                <w:b/>
              </w:rPr>
              <w:t xml:space="preserve">NMT 311 </w:t>
            </w:r>
          </w:p>
        </w:tc>
      </w:tr>
      <w:tr w:rsidR="00F64260" w:rsidRPr="006E3AF2" w14:paraId="203B0C45" w14:textId="77777777">
        <w:tc>
          <w:tcPr>
            <w:tcW w:w="3168" w:type="dxa"/>
            <w:noWrap/>
            <w:vAlign w:val="center"/>
          </w:tcPr>
          <w:p w14:paraId="4BAC956E" w14:textId="77777777" w:rsidR="00F64260" w:rsidRPr="006E3AF2" w:rsidRDefault="00F64260" w:rsidP="00013152">
            <w:pPr>
              <w:spacing w:line="240" w:lineRule="auto"/>
            </w:pPr>
            <w:r>
              <w:t>B.2. C</w:t>
            </w:r>
            <w:r w:rsidRPr="006E3AF2">
              <w:t>ross listing number</w:t>
            </w:r>
            <w:r>
              <w:t xml:space="preserve"> if any</w:t>
            </w:r>
          </w:p>
        </w:tc>
        <w:tc>
          <w:tcPr>
            <w:tcW w:w="3924" w:type="dxa"/>
            <w:noWrap/>
          </w:tcPr>
          <w:p w14:paraId="36ED71B5" w14:textId="77777777" w:rsidR="00F64260" w:rsidRPr="009F029C" w:rsidRDefault="00F64260" w:rsidP="001429AA">
            <w:pPr>
              <w:spacing w:line="240" w:lineRule="auto"/>
              <w:rPr>
                <w:b/>
              </w:rPr>
            </w:pPr>
          </w:p>
        </w:tc>
        <w:tc>
          <w:tcPr>
            <w:tcW w:w="3924" w:type="dxa"/>
            <w:noWrap/>
          </w:tcPr>
          <w:p w14:paraId="4E2FF0F0" w14:textId="77777777" w:rsidR="00F64260" w:rsidRPr="009F029C" w:rsidRDefault="00F64260" w:rsidP="001429AA">
            <w:pPr>
              <w:spacing w:line="240" w:lineRule="auto"/>
              <w:rPr>
                <w:b/>
              </w:rPr>
            </w:pPr>
          </w:p>
        </w:tc>
      </w:tr>
      <w:tr w:rsidR="00F64260" w:rsidRPr="006E3AF2" w14:paraId="5C8827C3" w14:textId="77777777">
        <w:tc>
          <w:tcPr>
            <w:tcW w:w="3168" w:type="dxa"/>
            <w:noWrap/>
            <w:vAlign w:val="center"/>
          </w:tcPr>
          <w:p w14:paraId="145267D2" w14:textId="77777777" w:rsidR="00F64260" w:rsidRPr="006E3AF2" w:rsidRDefault="00F64260" w:rsidP="00013152">
            <w:pPr>
              <w:spacing w:line="240" w:lineRule="auto"/>
            </w:pPr>
            <w:r>
              <w:t xml:space="preserve">B.3. </w:t>
            </w:r>
            <w:hyperlink w:anchor="title" w:tooltip="Limit to 6 words. Bulletin only includes the first three, so bear that in mind when composing the title." w:history="1">
              <w:r w:rsidRPr="00A87611">
                <w:rPr>
                  <w:rStyle w:val="Hyperlink"/>
                </w:rPr>
                <w:t>Course title</w:t>
              </w:r>
            </w:hyperlink>
            <w:r w:rsidRPr="006E3AF2">
              <w:t xml:space="preserve"> </w:t>
            </w:r>
          </w:p>
        </w:tc>
        <w:tc>
          <w:tcPr>
            <w:tcW w:w="3924" w:type="dxa"/>
            <w:noWrap/>
          </w:tcPr>
          <w:p w14:paraId="386591F8" w14:textId="7127772F" w:rsidR="00F64260" w:rsidRPr="009F029C" w:rsidRDefault="00543CD3" w:rsidP="001429AA">
            <w:pPr>
              <w:spacing w:line="240" w:lineRule="auto"/>
              <w:rPr>
                <w:b/>
              </w:rPr>
            </w:pPr>
            <w:bookmarkStart w:id="13" w:name="title"/>
            <w:bookmarkEnd w:id="13"/>
            <w:r>
              <w:rPr>
                <w:b/>
              </w:rPr>
              <w:t>Radiation Safety and Physics</w:t>
            </w:r>
          </w:p>
        </w:tc>
        <w:tc>
          <w:tcPr>
            <w:tcW w:w="3924" w:type="dxa"/>
            <w:noWrap/>
          </w:tcPr>
          <w:p w14:paraId="2B9DB727" w14:textId="52C9BB9B" w:rsidR="00F64260" w:rsidRPr="009F029C" w:rsidRDefault="00543CD3" w:rsidP="001429AA">
            <w:pPr>
              <w:spacing w:line="240" w:lineRule="auto"/>
              <w:rPr>
                <w:b/>
              </w:rPr>
            </w:pPr>
            <w:r>
              <w:rPr>
                <w:b/>
              </w:rPr>
              <w:t>Radiation Safety</w:t>
            </w:r>
          </w:p>
        </w:tc>
      </w:tr>
      <w:tr w:rsidR="00F64260" w:rsidRPr="006E3AF2" w14:paraId="76E4D772" w14:textId="77777777">
        <w:tc>
          <w:tcPr>
            <w:tcW w:w="3168"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924" w:type="dxa"/>
            <w:noWrap/>
          </w:tcPr>
          <w:p w14:paraId="7D376918" w14:textId="05DCF843" w:rsidR="00F64260" w:rsidRPr="00B51C59" w:rsidRDefault="00B51C59" w:rsidP="00B51C59">
            <w:pPr>
              <w:tabs>
                <w:tab w:val="left" w:pos="690"/>
              </w:tabs>
              <w:spacing w:line="240" w:lineRule="auto"/>
            </w:pPr>
            <w:bookmarkStart w:id="14" w:name="description"/>
            <w:bookmarkEnd w:id="14"/>
            <w:r w:rsidRPr="00B51C59">
              <w:t>The concepts and physical principles that govern radioactivity are discussed, along with the interactions of ionizing radiation with matter, principles, and applications of radiation safety and protection.</w:t>
            </w:r>
          </w:p>
        </w:tc>
        <w:tc>
          <w:tcPr>
            <w:tcW w:w="3924" w:type="dxa"/>
            <w:noWrap/>
          </w:tcPr>
          <w:p w14:paraId="51C7BE85" w14:textId="73691D67" w:rsidR="00F64260" w:rsidRPr="009F029C" w:rsidRDefault="00543CD3" w:rsidP="001429AA">
            <w:pPr>
              <w:spacing w:line="240" w:lineRule="auto"/>
              <w:rPr>
                <w:b/>
              </w:rPr>
            </w:pPr>
            <w:r>
              <w:rPr>
                <w:rStyle w:val="normaltextrun"/>
                <w:color w:val="000000"/>
                <w:shd w:val="clear" w:color="auto" w:fill="FFFFFF"/>
              </w:rPr>
              <w:t>This course covers principles and applications of radiation safety and protection.  Specific topics include personal monitoring, regulations, waste disposal and radiotherapy.</w:t>
            </w:r>
            <w:r>
              <w:rPr>
                <w:rStyle w:val="eop"/>
                <w:color w:val="000000"/>
                <w:shd w:val="clear" w:color="auto" w:fill="FFFFFF"/>
              </w:rPr>
              <w:t> </w:t>
            </w:r>
          </w:p>
        </w:tc>
      </w:tr>
      <w:tr w:rsidR="00F64260" w:rsidRPr="006E3AF2" w14:paraId="6B87DAE3" w14:textId="77777777">
        <w:tc>
          <w:tcPr>
            <w:tcW w:w="3168"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924" w:type="dxa"/>
            <w:noWrap/>
          </w:tcPr>
          <w:p w14:paraId="1DA13CE0" w14:textId="38697B5A" w:rsidR="00F64260" w:rsidRPr="009F029C" w:rsidRDefault="00B51C59" w:rsidP="001429AA">
            <w:pPr>
              <w:spacing w:line="240" w:lineRule="auto"/>
              <w:rPr>
                <w:b/>
              </w:rPr>
            </w:pPr>
            <w:bookmarkStart w:id="15" w:name="prereqs"/>
            <w:bookmarkEnd w:id="15"/>
            <w:r>
              <w:rPr>
                <w:b/>
              </w:rPr>
              <w:t>RADT 201</w:t>
            </w:r>
          </w:p>
        </w:tc>
        <w:tc>
          <w:tcPr>
            <w:tcW w:w="3924" w:type="dxa"/>
            <w:noWrap/>
          </w:tcPr>
          <w:p w14:paraId="4DA91B44" w14:textId="092CE5DB" w:rsidR="00F64260" w:rsidRPr="009F029C" w:rsidRDefault="00B51C59" w:rsidP="001429AA">
            <w:pPr>
              <w:spacing w:line="240" w:lineRule="auto"/>
              <w:rPr>
                <w:b/>
              </w:rPr>
            </w:pPr>
            <w:r>
              <w:rPr>
                <w:b/>
              </w:rPr>
              <w:t xml:space="preserve">RADT 201 or </w:t>
            </w:r>
            <w:bookmarkStart w:id="16" w:name="_GoBack"/>
            <w:bookmarkEnd w:id="16"/>
            <w:r w:rsidR="009F238C">
              <w:rPr>
                <w:b/>
              </w:rPr>
              <w:t xml:space="preserve">MEDI 201 </w:t>
            </w:r>
          </w:p>
        </w:tc>
      </w:tr>
      <w:tr w:rsidR="00F64260" w:rsidRPr="006E3AF2" w14:paraId="5AE5E526" w14:textId="77777777">
        <w:tc>
          <w:tcPr>
            <w:tcW w:w="3168"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924" w:type="dxa"/>
            <w:noWrap/>
          </w:tcPr>
          <w:p w14:paraId="55C26C0B" w14:textId="50F1476C" w:rsidR="00543CD3" w:rsidRPr="009F029C" w:rsidRDefault="00F64260" w:rsidP="00543CD3">
            <w:pPr>
              <w:spacing w:line="240" w:lineRule="auto"/>
              <w:rPr>
                <w:b/>
                <w:sz w:val="20"/>
              </w:rPr>
            </w:pPr>
            <w:r w:rsidRPr="009F029C">
              <w:rPr>
                <w:b/>
                <w:sz w:val="20"/>
              </w:rPr>
              <w:t xml:space="preserve">Summer  </w:t>
            </w:r>
            <w:r w:rsidRPr="009F029C">
              <w:rPr>
                <w:rFonts w:ascii="MS Mincho" w:eastAsia="MS Mincho" w:hAnsi="MS Mincho" w:cs="MS Mincho"/>
                <w:b/>
                <w:sz w:val="20"/>
              </w:rPr>
              <w:t>|</w:t>
            </w:r>
            <w:r w:rsidR="00543CD3" w:rsidRPr="009F029C">
              <w:rPr>
                <w:b/>
                <w:sz w:val="20"/>
              </w:rPr>
              <w:t xml:space="preserve"> </w:t>
            </w:r>
          </w:p>
          <w:p w14:paraId="08F2FAD3" w14:textId="03C9CDA6" w:rsidR="00F64260" w:rsidRPr="009F029C" w:rsidRDefault="00F64260" w:rsidP="000A36CD">
            <w:pPr>
              <w:spacing w:line="240" w:lineRule="auto"/>
              <w:rPr>
                <w:b/>
                <w:sz w:val="20"/>
              </w:rPr>
            </w:pPr>
          </w:p>
        </w:tc>
        <w:tc>
          <w:tcPr>
            <w:tcW w:w="3924" w:type="dxa"/>
            <w:noWrap/>
          </w:tcPr>
          <w:p w14:paraId="6C8D2300" w14:textId="61B19943" w:rsidR="00543CD3" w:rsidRPr="009F029C" w:rsidRDefault="00F64260" w:rsidP="00543CD3">
            <w:pPr>
              <w:spacing w:line="240" w:lineRule="auto"/>
              <w:rPr>
                <w:b/>
                <w:sz w:val="20"/>
              </w:rPr>
            </w:pPr>
            <w:r w:rsidRPr="009F029C">
              <w:rPr>
                <w:b/>
                <w:sz w:val="20"/>
              </w:rPr>
              <w:t xml:space="preserve">Spring  </w:t>
            </w:r>
          </w:p>
          <w:p w14:paraId="67D1137F" w14:textId="2022A93A" w:rsidR="00F64260" w:rsidRPr="009F029C" w:rsidRDefault="00F64260" w:rsidP="00C25F9D">
            <w:pPr>
              <w:spacing w:line="240" w:lineRule="auto"/>
              <w:rPr>
                <w:b/>
                <w:sz w:val="20"/>
              </w:rPr>
            </w:pPr>
          </w:p>
        </w:tc>
      </w:tr>
      <w:tr w:rsidR="00F64260" w:rsidRPr="006E3AF2" w14:paraId="12464B8B" w14:textId="77777777">
        <w:tc>
          <w:tcPr>
            <w:tcW w:w="3168"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924" w:type="dxa"/>
            <w:noWrap/>
          </w:tcPr>
          <w:p w14:paraId="2591720E" w14:textId="5A8CBD4C" w:rsidR="00F64260" w:rsidRPr="009F029C" w:rsidRDefault="00543CD3" w:rsidP="001429AA">
            <w:pPr>
              <w:spacing w:line="240" w:lineRule="auto"/>
              <w:rPr>
                <w:b/>
              </w:rPr>
            </w:pPr>
            <w:bookmarkStart w:id="17" w:name="contacthours"/>
            <w:bookmarkEnd w:id="17"/>
            <w:r>
              <w:rPr>
                <w:b/>
              </w:rPr>
              <w:t>2</w:t>
            </w:r>
          </w:p>
        </w:tc>
        <w:tc>
          <w:tcPr>
            <w:tcW w:w="3924" w:type="dxa"/>
            <w:noWrap/>
          </w:tcPr>
          <w:p w14:paraId="57D144B9" w14:textId="15A025CA" w:rsidR="00F64260" w:rsidRPr="009F029C" w:rsidRDefault="00543CD3" w:rsidP="001429AA">
            <w:pPr>
              <w:spacing w:line="240" w:lineRule="auto"/>
              <w:rPr>
                <w:b/>
              </w:rPr>
            </w:pPr>
            <w:r>
              <w:rPr>
                <w:b/>
              </w:rPr>
              <w:t>1</w:t>
            </w:r>
          </w:p>
        </w:tc>
      </w:tr>
      <w:tr w:rsidR="00F64260" w:rsidRPr="006E3AF2" w14:paraId="677C9DA2" w14:textId="77777777">
        <w:tc>
          <w:tcPr>
            <w:tcW w:w="3168"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924" w:type="dxa"/>
            <w:noWrap/>
          </w:tcPr>
          <w:p w14:paraId="27EB02BD" w14:textId="04CAA6CF" w:rsidR="00F64260" w:rsidRPr="009F029C" w:rsidRDefault="00543CD3" w:rsidP="001429AA">
            <w:pPr>
              <w:spacing w:line="240" w:lineRule="auto"/>
              <w:rPr>
                <w:b/>
              </w:rPr>
            </w:pPr>
            <w:bookmarkStart w:id="18" w:name="credits"/>
            <w:bookmarkEnd w:id="18"/>
            <w:r>
              <w:rPr>
                <w:b/>
              </w:rPr>
              <w:t>2</w:t>
            </w:r>
          </w:p>
        </w:tc>
        <w:tc>
          <w:tcPr>
            <w:tcW w:w="3924" w:type="dxa"/>
            <w:noWrap/>
          </w:tcPr>
          <w:p w14:paraId="7DD4CAFF" w14:textId="02D04AAD" w:rsidR="00F64260" w:rsidRPr="009F029C" w:rsidRDefault="00543CD3" w:rsidP="001429AA">
            <w:pPr>
              <w:spacing w:line="240" w:lineRule="auto"/>
              <w:rPr>
                <w:b/>
              </w:rPr>
            </w:pPr>
            <w:r>
              <w:rPr>
                <w:b/>
              </w:rPr>
              <w:t>1</w:t>
            </w:r>
          </w:p>
        </w:tc>
      </w:tr>
      <w:tr w:rsidR="00F64260" w:rsidRPr="006E3AF2" w14:paraId="658C4762" w14:textId="77777777">
        <w:tc>
          <w:tcPr>
            <w:tcW w:w="3168"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848" w:type="dxa"/>
            <w:gridSpan w:val="2"/>
            <w:noWrap/>
          </w:tcPr>
          <w:p w14:paraId="4C75FD89" w14:textId="77777777" w:rsidR="00F64260" w:rsidRPr="009F029C" w:rsidRDefault="00F64260" w:rsidP="001429AA">
            <w:pPr>
              <w:spacing w:line="240" w:lineRule="auto"/>
              <w:rPr>
                <w:rStyle w:val="TEXT"/>
              </w:rPr>
            </w:pPr>
            <w:bookmarkStart w:id="19" w:name="differences"/>
            <w:bookmarkEnd w:id="19"/>
          </w:p>
        </w:tc>
      </w:tr>
      <w:tr w:rsidR="00F64260" w:rsidRPr="006E3AF2" w14:paraId="1E5DCF31" w14:textId="77777777">
        <w:tc>
          <w:tcPr>
            <w:tcW w:w="3168"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924" w:type="dxa"/>
            <w:noWrap/>
          </w:tcPr>
          <w:p w14:paraId="54A0840F" w14:textId="675151DD" w:rsidR="00F64260" w:rsidRPr="009F029C" w:rsidRDefault="00F64260" w:rsidP="001429AA">
            <w:pPr>
              <w:spacing w:line="240" w:lineRule="auto"/>
              <w:rPr>
                <w:b/>
                <w:sz w:val="20"/>
              </w:rPr>
            </w:pPr>
            <w:r w:rsidRPr="009F029C">
              <w:rPr>
                <w:b/>
                <w:sz w:val="20"/>
              </w:rPr>
              <w:t xml:space="preserve">Letter grade  </w:t>
            </w:r>
          </w:p>
        </w:tc>
        <w:tc>
          <w:tcPr>
            <w:tcW w:w="3924" w:type="dxa"/>
            <w:noWrap/>
          </w:tcPr>
          <w:p w14:paraId="2CF717EE" w14:textId="4ABA9653" w:rsidR="00F64260" w:rsidRPr="009F029C" w:rsidRDefault="00F64260" w:rsidP="00C25F9D">
            <w:pPr>
              <w:spacing w:line="240" w:lineRule="auto"/>
              <w:rPr>
                <w:b/>
                <w:sz w:val="20"/>
              </w:rPr>
            </w:pPr>
            <w:r w:rsidRPr="009F029C">
              <w:rPr>
                <w:b/>
                <w:sz w:val="20"/>
              </w:rPr>
              <w:t xml:space="preserve">Letter grade  </w:t>
            </w:r>
          </w:p>
        </w:tc>
      </w:tr>
      <w:tr w:rsidR="00F64260" w:rsidRPr="006E3AF2" w14:paraId="66DAB74D" w14:textId="77777777">
        <w:tc>
          <w:tcPr>
            <w:tcW w:w="3168"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924" w:type="dxa"/>
            <w:noWrap/>
          </w:tcPr>
          <w:p w14:paraId="79B4CAD6" w14:textId="023FBD41" w:rsidR="00F64260" w:rsidRPr="009F029C" w:rsidRDefault="00F64260" w:rsidP="006B20A9">
            <w:pPr>
              <w:spacing w:line="240" w:lineRule="auto"/>
              <w:rPr>
                <w:b/>
                <w:sz w:val="20"/>
              </w:rPr>
            </w:pPr>
            <w:bookmarkStart w:id="20" w:name="instr_methods"/>
            <w:bookmarkEnd w:id="20"/>
            <w:r w:rsidRPr="009F029C">
              <w:rPr>
                <w:b/>
                <w:sz w:val="20"/>
              </w:rPr>
              <w:t xml:space="preserve">Lecture  </w:t>
            </w:r>
          </w:p>
        </w:tc>
        <w:tc>
          <w:tcPr>
            <w:tcW w:w="3924" w:type="dxa"/>
            <w:noWrap/>
          </w:tcPr>
          <w:p w14:paraId="27D66483" w14:textId="10081B1C" w:rsidR="00F64260" w:rsidRPr="009F029C" w:rsidRDefault="00F64260" w:rsidP="00795D54">
            <w:pPr>
              <w:spacing w:line="240" w:lineRule="auto"/>
              <w:rPr>
                <w:b/>
                <w:sz w:val="20"/>
              </w:rPr>
            </w:pPr>
            <w:r w:rsidRPr="009F029C">
              <w:rPr>
                <w:b/>
                <w:sz w:val="20"/>
              </w:rPr>
              <w:t xml:space="preserve">Lecture  </w:t>
            </w:r>
          </w:p>
        </w:tc>
      </w:tr>
      <w:tr w:rsidR="00F64260" w:rsidRPr="006E3AF2" w14:paraId="40E0E48F" w14:textId="77777777">
        <w:tc>
          <w:tcPr>
            <w:tcW w:w="3168" w:type="dxa"/>
            <w:noWrap/>
            <w:vAlign w:val="center"/>
          </w:tcPr>
          <w:p w14:paraId="6FB6EA46" w14:textId="626BB09F" w:rsidR="00F64260" w:rsidRPr="006E3AF2" w:rsidRDefault="004313E6" w:rsidP="00013152">
            <w:pPr>
              <w:spacing w:line="240" w:lineRule="auto"/>
            </w:pPr>
            <w:r>
              <w:t>B.12</w:t>
            </w:r>
            <w:r w:rsidR="00F64260">
              <w:t>.</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sidR="00F64260" w:rsidRPr="005F2A05">
                <w:rPr>
                  <w:rStyle w:val="Hyperlink"/>
                </w:rPr>
                <w:t>Categories</w:t>
              </w:r>
            </w:hyperlink>
          </w:p>
        </w:tc>
        <w:tc>
          <w:tcPr>
            <w:tcW w:w="3924" w:type="dxa"/>
            <w:noWrap/>
          </w:tcPr>
          <w:p w14:paraId="57466F72" w14:textId="249168F4" w:rsidR="00F64260" w:rsidRPr="009F029C" w:rsidRDefault="00F64260" w:rsidP="00A87611">
            <w:pPr>
              <w:spacing w:line="240" w:lineRule="auto"/>
              <w:rPr>
                <w:b/>
                <w:sz w:val="20"/>
              </w:rPr>
            </w:pPr>
            <w:bookmarkStart w:id="21" w:name="required"/>
            <w:bookmarkEnd w:id="21"/>
            <w:r w:rsidRPr="009F029C">
              <w:rPr>
                <w:b/>
                <w:sz w:val="20"/>
              </w:rPr>
              <w:t xml:space="preserve">Required for major/minor   </w:t>
            </w:r>
          </w:p>
        </w:tc>
        <w:tc>
          <w:tcPr>
            <w:tcW w:w="3924" w:type="dxa"/>
            <w:noWrap/>
          </w:tcPr>
          <w:p w14:paraId="442E5788" w14:textId="75FB89A1" w:rsidR="00F64260" w:rsidRPr="009F029C" w:rsidRDefault="00F64260" w:rsidP="001A51ED">
            <w:pPr>
              <w:spacing w:line="240" w:lineRule="auto"/>
              <w:rPr>
                <w:b/>
                <w:sz w:val="20"/>
              </w:rPr>
            </w:pPr>
            <w:r w:rsidRPr="009F029C">
              <w:rPr>
                <w:b/>
                <w:sz w:val="20"/>
              </w:rPr>
              <w:t xml:space="preserve">Required for major/minor  </w:t>
            </w:r>
            <w:r w:rsidRPr="009F029C">
              <w:rPr>
                <w:rFonts w:ascii="MS Mincho" w:eastAsia="MS Mincho" w:hAnsi="MS Mincho" w:cs="MS Mincho"/>
                <w:b/>
                <w:sz w:val="20"/>
              </w:rPr>
              <w:t>|</w:t>
            </w:r>
          </w:p>
        </w:tc>
      </w:tr>
      <w:tr w:rsidR="00F64260" w:rsidRPr="006E3AF2" w14:paraId="4F77409C" w14:textId="77777777">
        <w:tc>
          <w:tcPr>
            <w:tcW w:w="3168" w:type="dxa"/>
            <w:noWrap/>
            <w:vAlign w:val="center"/>
          </w:tcPr>
          <w:p w14:paraId="0EAD07DC" w14:textId="7416D5C4" w:rsidR="00F64260" w:rsidRPr="006E3AF2" w:rsidRDefault="004313E6" w:rsidP="00013152">
            <w:pPr>
              <w:spacing w:line="240" w:lineRule="auto"/>
            </w:pPr>
            <w:r>
              <w:t>B.13</w:t>
            </w:r>
            <w:r w:rsidR="00F64260">
              <w:t xml:space="preserve">. </w:t>
            </w:r>
            <w:r w:rsidR="00F64260" w:rsidRPr="006E3AF2">
              <w:t>Is this an Honors course?</w:t>
            </w:r>
          </w:p>
        </w:tc>
        <w:tc>
          <w:tcPr>
            <w:tcW w:w="3924" w:type="dxa"/>
            <w:noWrap/>
          </w:tcPr>
          <w:p w14:paraId="1F134875" w14:textId="5B5DB4D5" w:rsidR="00F64260" w:rsidRPr="009F029C" w:rsidRDefault="00F64260" w:rsidP="001429AA">
            <w:pPr>
              <w:spacing w:line="240" w:lineRule="auto"/>
              <w:rPr>
                <w:b/>
              </w:rPr>
            </w:pPr>
          </w:p>
        </w:tc>
        <w:tc>
          <w:tcPr>
            <w:tcW w:w="3924" w:type="dxa"/>
            <w:noWrap/>
          </w:tcPr>
          <w:p w14:paraId="41CF798F" w14:textId="672A431E" w:rsidR="00F64260" w:rsidRPr="009F029C" w:rsidRDefault="00F64260" w:rsidP="001429AA">
            <w:pPr>
              <w:spacing w:line="240" w:lineRule="auto"/>
              <w:rPr>
                <w:b/>
              </w:rPr>
            </w:pPr>
          </w:p>
        </w:tc>
      </w:tr>
      <w:tr w:rsidR="00F64260" w:rsidRPr="006E3AF2" w14:paraId="3A6D1D6E" w14:textId="77777777">
        <w:tc>
          <w:tcPr>
            <w:tcW w:w="3168" w:type="dxa"/>
            <w:noWrap/>
            <w:vAlign w:val="center"/>
          </w:tcPr>
          <w:p w14:paraId="0625709D" w14:textId="77777777" w:rsidR="00F64260" w:rsidRDefault="00F64260" w:rsidP="007A5702">
            <w:pPr>
              <w:spacing w:line="240" w:lineRule="auto"/>
              <w:rPr>
                <w:rStyle w:val="Hyperlink"/>
              </w:rPr>
            </w:pPr>
            <w:r>
              <w:t>B.1</w:t>
            </w:r>
            <w:r w:rsidR="004313E6">
              <w:t>4</w:t>
            </w:r>
            <w:r w:rsidR="007A5702">
              <w:t xml:space="preserve">. </w:t>
            </w:r>
            <w:hyperlink w:anchor="ge" w:tooltip="If this course meets a general education requirement, enter its category abbreviation here: FYS, FYW, C, H, L, SB, A, NS, M, or AQSR. COGE must approve the GenEd designation, or any changes to a current GenEd course BEFORE UCC." w:history="1">
              <w:r w:rsidRPr="00A87611">
                <w:rPr>
                  <w:rStyle w:val="Hyperlink"/>
                </w:rPr>
                <w:t>General Education</w:t>
              </w:r>
            </w:hyperlink>
          </w:p>
          <w:p w14:paraId="2CF67C76" w14:textId="0172DD2C" w:rsidR="00984B36" w:rsidRPr="00984B36" w:rsidRDefault="00984B36" w:rsidP="00880392">
            <w:pPr>
              <w:spacing w:line="240" w:lineRule="auto"/>
            </w:pPr>
            <w:r w:rsidRPr="00984B36">
              <w:t xml:space="preserve">N.B. Connections must </w:t>
            </w:r>
            <w:r w:rsidR="00880392">
              <w:t>include</w:t>
            </w:r>
            <w:r w:rsidRPr="00984B36">
              <w:t xml:space="preserve"> at least 50% </w:t>
            </w:r>
            <w:r w:rsidR="00880392">
              <w:t>Standard Classroom instruction</w:t>
            </w:r>
            <w:r w:rsidRPr="00984B36">
              <w:t>.</w:t>
            </w:r>
          </w:p>
        </w:tc>
        <w:tc>
          <w:tcPr>
            <w:tcW w:w="3924" w:type="dxa"/>
            <w:noWrap/>
          </w:tcPr>
          <w:p w14:paraId="071181E7" w14:textId="56D931D5" w:rsidR="00F64260" w:rsidRPr="009F029C" w:rsidRDefault="00F64260" w:rsidP="001A51ED">
            <w:pPr>
              <w:rPr>
                <w:b/>
                <w:sz w:val="20"/>
              </w:rPr>
            </w:pPr>
            <w:bookmarkStart w:id="22" w:name="ge"/>
            <w:bookmarkEnd w:id="22"/>
          </w:p>
        </w:tc>
        <w:tc>
          <w:tcPr>
            <w:tcW w:w="3924" w:type="dxa"/>
            <w:noWrap/>
          </w:tcPr>
          <w:p w14:paraId="45B135E3" w14:textId="34EF2E8A" w:rsidR="00F64260" w:rsidRPr="009F029C" w:rsidRDefault="00F64260" w:rsidP="001429AA">
            <w:pPr>
              <w:spacing w:line="240" w:lineRule="auto"/>
              <w:rPr>
                <w:b/>
                <w:sz w:val="20"/>
              </w:rPr>
            </w:pPr>
          </w:p>
        </w:tc>
      </w:tr>
      <w:tr w:rsidR="00F64260" w:rsidRPr="006E3AF2" w14:paraId="7309520B" w14:textId="77777777">
        <w:tc>
          <w:tcPr>
            <w:tcW w:w="3168" w:type="dxa"/>
            <w:noWrap/>
            <w:vAlign w:val="center"/>
          </w:tcPr>
          <w:p w14:paraId="070EE83F" w14:textId="361D2585" w:rsidR="00F64260" w:rsidRPr="006E3AF2" w:rsidRDefault="004313E6" w:rsidP="00BB11B9">
            <w:pPr>
              <w:spacing w:line="240" w:lineRule="auto"/>
            </w:pPr>
            <w:r>
              <w:t>B.15</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924" w:type="dxa"/>
            <w:noWrap/>
          </w:tcPr>
          <w:p w14:paraId="61F05FD9" w14:textId="503111D5" w:rsidR="00FB3527" w:rsidRPr="009F029C" w:rsidRDefault="00F64260" w:rsidP="00FB3527">
            <w:pPr>
              <w:spacing w:line="240" w:lineRule="auto"/>
              <w:rPr>
                <w:b/>
                <w:sz w:val="20"/>
              </w:rPr>
            </w:pPr>
            <w:bookmarkStart w:id="23" w:name="performance"/>
            <w:bookmarkEnd w:id="23"/>
            <w:r w:rsidRPr="009F029C">
              <w:rPr>
                <w:b/>
                <w:sz w:val="20"/>
              </w:rPr>
              <w:t xml:space="preserve">Exams  </w:t>
            </w:r>
          </w:p>
          <w:p w14:paraId="1A66AF8F" w14:textId="602DA211" w:rsidR="00F64260" w:rsidRPr="009F029C" w:rsidRDefault="00F64260" w:rsidP="0027634D">
            <w:pPr>
              <w:spacing w:line="240" w:lineRule="auto"/>
              <w:rPr>
                <w:b/>
                <w:sz w:val="20"/>
              </w:rPr>
            </w:pPr>
          </w:p>
        </w:tc>
        <w:tc>
          <w:tcPr>
            <w:tcW w:w="3924" w:type="dxa"/>
            <w:noWrap/>
          </w:tcPr>
          <w:p w14:paraId="7069B313" w14:textId="088E22E0" w:rsidR="00FB3527" w:rsidRPr="009F029C" w:rsidRDefault="00F64260" w:rsidP="00FB3527">
            <w:pPr>
              <w:spacing w:line="240" w:lineRule="auto"/>
              <w:rPr>
                <w:b/>
                <w:sz w:val="20"/>
              </w:rPr>
            </w:pPr>
            <w:r w:rsidRPr="009F029C">
              <w:rPr>
                <w:b/>
                <w:sz w:val="20"/>
              </w:rPr>
              <w:t xml:space="preserve">Exams  </w:t>
            </w:r>
          </w:p>
          <w:p w14:paraId="33AC4615" w14:textId="4703025A" w:rsidR="00F64260" w:rsidRPr="009F029C" w:rsidRDefault="00F64260" w:rsidP="00FA769F">
            <w:pPr>
              <w:spacing w:line="240" w:lineRule="auto"/>
              <w:rPr>
                <w:b/>
                <w:sz w:val="20"/>
              </w:rPr>
            </w:pPr>
          </w:p>
        </w:tc>
      </w:tr>
      <w:tr w:rsidR="00F64260" w:rsidRPr="006E3AF2" w14:paraId="071E0CC5" w14:textId="77777777">
        <w:tc>
          <w:tcPr>
            <w:tcW w:w="3168" w:type="dxa"/>
            <w:noWrap/>
            <w:vAlign w:val="center"/>
          </w:tcPr>
          <w:p w14:paraId="479D5599" w14:textId="6B878BA0" w:rsidR="00F64260" w:rsidRPr="006E3AF2" w:rsidRDefault="004313E6" w:rsidP="00BB11B9">
            <w:pPr>
              <w:spacing w:line="240" w:lineRule="auto"/>
            </w:pPr>
            <w:r>
              <w:t>B.16</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924" w:type="dxa"/>
            <w:noWrap/>
          </w:tcPr>
          <w:p w14:paraId="79E9B41B" w14:textId="77777777" w:rsidR="00F64260" w:rsidRPr="009F029C" w:rsidRDefault="00F64260" w:rsidP="001429AA">
            <w:pPr>
              <w:spacing w:line="240" w:lineRule="auto"/>
              <w:rPr>
                <w:b/>
              </w:rPr>
            </w:pPr>
            <w:bookmarkStart w:id="24" w:name="competing"/>
            <w:bookmarkEnd w:id="24"/>
          </w:p>
        </w:tc>
        <w:tc>
          <w:tcPr>
            <w:tcW w:w="3924" w:type="dxa"/>
            <w:noWrap/>
          </w:tcPr>
          <w:p w14:paraId="15AF74BC" w14:textId="77777777" w:rsidR="00F64260" w:rsidRPr="009F029C" w:rsidRDefault="00F64260" w:rsidP="001429AA">
            <w:pPr>
              <w:spacing w:line="240" w:lineRule="auto"/>
              <w:rPr>
                <w:b/>
              </w:rPr>
            </w:pPr>
          </w:p>
        </w:tc>
      </w:tr>
      <w:tr w:rsidR="00F64260" w:rsidRPr="006E3AF2" w14:paraId="5CAD96CC" w14:textId="77777777">
        <w:tc>
          <w:tcPr>
            <w:tcW w:w="3168" w:type="dxa"/>
            <w:noWrap/>
            <w:vAlign w:val="center"/>
          </w:tcPr>
          <w:p w14:paraId="26DC8516" w14:textId="2FF25705" w:rsidR="00F64260" w:rsidRPr="006E3AF2" w:rsidRDefault="004313E6" w:rsidP="00013152">
            <w:pPr>
              <w:spacing w:line="240" w:lineRule="auto"/>
            </w:pPr>
            <w:r>
              <w:t>B. 17</w:t>
            </w:r>
            <w:r w:rsidR="00F64260">
              <w:t xml:space="preserve">. </w:t>
            </w:r>
            <w:r w:rsidR="00F64260" w:rsidRPr="00EC63A4">
              <w:t>Other changes, if any</w:t>
            </w:r>
          </w:p>
        </w:tc>
        <w:tc>
          <w:tcPr>
            <w:tcW w:w="7848"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429"/>
        <w:gridCol w:w="1894"/>
        <w:gridCol w:w="4693"/>
      </w:tblGrid>
      <w:tr w:rsidR="00F64260" w:rsidRPr="00402602" w14:paraId="707BEBAF" w14:textId="77777777" w:rsidTr="00115A68">
        <w:trPr>
          <w:cantSplit/>
          <w:tblHeader/>
        </w:trPr>
        <w:tc>
          <w:tcPr>
            <w:tcW w:w="4429" w:type="dxa"/>
          </w:tcPr>
          <w:p w14:paraId="456E3815" w14:textId="288A0A7D" w:rsidR="00F64260" w:rsidRPr="00402602" w:rsidRDefault="004313E6" w:rsidP="00D64DF4">
            <w:pPr>
              <w:spacing w:line="240" w:lineRule="auto"/>
              <w:rPr>
                <w:b/>
              </w:rPr>
            </w:pPr>
            <w:r>
              <w:t>B.18</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B51C59">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B51C59"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63FA509B" w14:textId="77777777" w:rsidTr="00115A68">
        <w:trPr>
          <w:cantSplit/>
        </w:trPr>
        <w:tc>
          <w:tcPr>
            <w:tcW w:w="4429" w:type="dxa"/>
          </w:tcPr>
          <w:p w14:paraId="7B1220C8" w14:textId="77777777" w:rsidR="00AF2473" w:rsidRDefault="00AF2473" w:rsidP="00AF2473">
            <w:pPr>
              <w:spacing w:line="240" w:lineRule="auto"/>
              <w:rPr>
                <w:sz w:val="24"/>
                <w:szCs w:val="24"/>
              </w:rPr>
            </w:pPr>
            <w:bookmarkStart w:id="25" w:name="outcomes"/>
            <w:bookmarkEnd w:id="25"/>
            <w:r>
              <w:rPr>
                <w:rFonts w:ascii="Calibri" w:hAnsi="Calibri"/>
                <w:color w:val="212121"/>
                <w:shd w:val="clear" w:color="auto" w:fill="FFFFFF"/>
              </w:rPr>
              <w:t>NMT 311 Radiation Safety and Radiation Physics</w:t>
            </w:r>
          </w:p>
          <w:p w14:paraId="01809D49" w14:textId="77777777" w:rsidR="00AF2473" w:rsidRDefault="00AF2473" w:rsidP="00AF2473">
            <w:pPr>
              <w:numPr>
                <w:ilvl w:val="0"/>
                <w:numId w:val="12"/>
              </w:numPr>
              <w:shd w:val="clear" w:color="auto" w:fill="FFFFFF"/>
              <w:spacing w:line="240" w:lineRule="auto"/>
              <w:rPr>
                <w:rFonts w:ascii="Calibri" w:hAnsi="Calibri"/>
                <w:color w:val="212121"/>
              </w:rPr>
            </w:pPr>
            <w:r>
              <w:rPr>
                <w:rFonts w:ascii="Calibri" w:hAnsi="Calibri"/>
                <w:color w:val="212121"/>
              </w:rPr>
              <w:t>Course objectives were split pertaining to content</w:t>
            </w:r>
          </w:p>
          <w:p w14:paraId="3E1E9A1D" w14:textId="77777777" w:rsidR="00AF2473" w:rsidRDefault="00AF2473" w:rsidP="00AF2473">
            <w:pPr>
              <w:numPr>
                <w:ilvl w:val="1"/>
                <w:numId w:val="12"/>
              </w:numPr>
              <w:shd w:val="clear" w:color="auto" w:fill="FFFFFF"/>
              <w:spacing w:line="240" w:lineRule="auto"/>
              <w:rPr>
                <w:rFonts w:ascii="Calibri" w:hAnsi="Calibri"/>
                <w:color w:val="212121"/>
              </w:rPr>
            </w:pPr>
            <w:r>
              <w:rPr>
                <w:rFonts w:ascii="Calibri" w:hAnsi="Calibri"/>
                <w:color w:val="212121"/>
              </w:rPr>
              <w:t>Radiation Safety course objectives went to: NMT 311 Radiation Safety</w:t>
            </w:r>
          </w:p>
          <w:p w14:paraId="370B24E7" w14:textId="77777777" w:rsidR="00AF2473" w:rsidRDefault="00AF2473" w:rsidP="00AF2473">
            <w:pPr>
              <w:numPr>
                <w:ilvl w:val="1"/>
                <w:numId w:val="12"/>
              </w:numPr>
              <w:shd w:val="clear" w:color="auto" w:fill="FFFFFF"/>
              <w:spacing w:line="240" w:lineRule="auto"/>
              <w:rPr>
                <w:rFonts w:ascii="Calibri" w:hAnsi="Calibri"/>
                <w:color w:val="212121"/>
              </w:rPr>
            </w:pPr>
            <w:r>
              <w:rPr>
                <w:rFonts w:ascii="Calibri" w:hAnsi="Calibri"/>
                <w:color w:val="212121"/>
              </w:rPr>
              <w:t>Radiation Physics course objectives went to: NMT 325 Radiation Physics</w:t>
            </w:r>
          </w:p>
          <w:p w14:paraId="5D0D957A" w14:textId="5783EC6E" w:rsidR="00F64260" w:rsidRDefault="00F64260">
            <w:pPr>
              <w:spacing w:line="240" w:lineRule="auto"/>
            </w:pPr>
          </w:p>
        </w:tc>
        <w:tc>
          <w:tcPr>
            <w:tcW w:w="1894" w:type="dxa"/>
          </w:tcPr>
          <w:p w14:paraId="6D2C61BA" w14:textId="77777777" w:rsidR="00F64260" w:rsidRDefault="00F64260">
            <w:pPr>
              <w:spacing w:line="240" w:lineRule="auto"/>
            </w:pPr>
            <w:bookmarkStart w:id="26" w:name="standards"/>
            <w:bookmarkEnd w:id="26"/>
          </w:p>
        </w:tc>
        <w:tc>
          <w:tcPr>
            <w:tcW w:w="4693" w:type="dxa"/>
          </w:tcPr>
          <w:p w14:paraId="5AAE18CD" w14:textId="77777777" w:rsidR="00F64260" w:rsidRDefault="00F64260">
            <w:pPr>
              <w:spacing w:line="240" w:lineRule="auto"/>
            </w:pPr>
            <w:bookmarkStart w:id="27" w:name="measured"/>
            <w:bookmarkEnd w:id="27"/>
          </w:p>
        </w:tc>
      </w:tr>
      <w:tr w:rsidR="00F64260" w14:paraId="017267C2" w14:textId="77777777" w:rsidTr="00115A68">
        <w:tc>
          <w:tcPr>
            <w:tcW w:w="4429" w:type="dxa"/>
          </w:tcPr>
          <w:p w14:paraId="4E937535" w14:textId="77777777" w:rsidR="00F64260" w:rsidRDefault="00F64260">
            <w:pPr>
              <w:spacing w:line="240" w:lineRule="auto"/>
            </w:pPr>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1016"/>
      </w:tblGrid>
      <w:tr w:rsidR="00F64260" w14:paraId="65DA3B10" w14:textId="77777777">
        <w:trPr>
          <w:tblHeader/>
        </w:trPr>
        <w:tc>
          <w:tcPr>
            <w:tcW w:w="11016" w:type="dxa"/>
          </w:tcPr>
          <w:p w14:paraId="1F2EEA2B" w14:textId="0492DA28" w:rsidR="00F64260" w:rsidRDefault="004313E6" w:rsidP="000556B3">
            <w:pPr>
              <w:keepNext/>
              <w:spacing w:line="240" w:lineRule="auto"/>
            </w:pPr>
            <w:r>
              <w:t>B.19</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Do NOT insert whole syllabus, we just need a two-tier outline</w:t>
            </w:r>
          </w:p>
        </w:tc>
      </w:tr>
      <w:tr w:rsidR="00F64260" w14:paraId="245BE6B6" w14:textId="77777777">
        <w:tc>
          <w:tcPr>
            <w:tcW w:w="11016" w:type="dxa"/>
          </w:tcPr>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2"/>
              <w:gridCol w:w="3657"/>
            </w:tblGrid>
            <w:tr w:rsidR="00FB3527" w14:paraId="54339F6C" w14:textId="77777777" w:rsidTr="00FB3527">
              <w:tc>
                <w:tcPr>
                  <w:tcW w:w="0" w:type="auto"/>
                  <w:tcBorders>
                    <w:top w:val="single" w:sz="4" w:space="0" w:color="auto"/>
                    <w:left w:val="single" w:sz="4" w:space="0" w:color="auto"/>
                    <w:bottom w:val="single" w:sz="4" w:space="0" w:color="auto"/>
                    <w:right w:val="single" w:sz="4" w:space="0" w:color="auto"/>
                  </w:tcBorders>
                  <w:hideMark/>
                </w:tcPr>
                <w:p w14:paraId="6115878C" w14:textId="77777777" w:rsidR="00FB3527" w:rsidRDefault="00FB3527" w:rsidP="00FB3527">
                  <w:pPr>
                    <w:rPr>
                      <w:b/>
                      <w:bCs/>
                      <w:sz w:val="24"/>
                      <w:szCs w:val="24"/>
                    </w:rPr>
                  </w:pPr>
                  <w:bookmarkStart w:id="28" w:name="outline"/>
                  <w:bookmarkEnd w:id="28"/>
                  <w:r>
                    <w:rPr>
                      <w:b/>
                      <w:bCs/>
                    </w:rPr>
                    <w:t>Class:</w:t>
                  </w:r>
                </w:p>
              </w:tc>
              <w:tc>
                <w:tcPr>
                  <w:tcW w:w="3657" w:type="dxa"/>
                  <w:tcBorders>
                    <w:top w:val="single" w:sz="4" w:space="0" w:color="auto"/>
                    <w:left w:val="single" w:sz="4" w:space="0" w:color="auto"/>
                    <w:bottom w:val="single" w:sz="4" w:space="0" w:color="auto"/>
                    <w:right w:val="single" w:sz="4" w:space="0" w:color="auto"/>
                  </w:tcBorders>
                  <w:hideMark/>
                </w:tcPr>
                <w:p w14:paraId="11FDE47F" w14:textId="77777777" w:rsidR="00FB3527" w:rsidRDefault="00FB3527" w:rsidP="00FB3527">
                  <w:pPr>
                    <w:rPr>
                      <w:b/>
                      <w:bCs/>
                    </w:rPr>
                  </w:pPr>
                  <w:r>
                    <w:rPr>
                      <w:b/>
                      <w:bCs/>
                    </w:rPr>
                    <w:t>Lecture:</w:t>
                  </w:r>
                </w:p>
              </w:tc>
            </w:tr>
            <w:tr w:rsidR="00FB3527" w14:paraId="0DE63BBC" w14:textId="77777777" w:rsidTr="00FB3527">
              <w:tc>
                <w:tcPr>
                  <w:tcW w:w="0" w:type="auto"/>
                  <w:tcBorders>
                    <w:top w:val="single" w:sz="4" w:space="0" w:color="auto"/>
                    <w:left w:val="single" w:sz="4" w:space="0" w:color="auto"/>
                    <w:bottom w:val="single" w:sz="4" w:space="0" w:color="auto"/>
                    <w:right w:val="single" w:sz="4" w:space="0" w:color="auto"/>
                  </w:tcBorders>
                </w:tcPr>
                <w:p w14:paraId="5B77D06B" w14:textId="77777777" w:rsidR="00FB3527" w:rsidRDefault="00FB3527" w:rsidP="00FB3527">
                  <w:pPr>
                    <w:jc w:val="center"/>
                    <w:rPr>
                      <w:bCs/>
                    </w:rPr>
                  </w:pPr>
                </w:p>
              </w:tc>
              <w:tc>
                <w:tcPr>
                  <w:tcW w:w="3657" w:type="dxa"/>
                  <w:tcBorders>
                    <w:top w:val="single" w:sz="4" w:space="0" w:color="auto"/>
                    <w:left w:val="single" w:sz="4" w:space="0" w:color="auto"/>
                    <w:bottom w:val="single" w:sz="4" w:space="0" w:color="auto"/>
                    <w:right w:val="single" w:sz="4" w:space="0" w:color="auto"/>
                  </w:tcBorders>
                  <w:hideMark/>
                </w:tcPr>
                <w:p w14:paraId="1E837F13" w14:textId="77777777" w:rsidR="00FB3527" w:rsidRDefault="00FB3527" w:rsidP="00FB3527">
                  <w:pPr>
                    <w:rPr>
                      <w:bCs/>
                    </w:rPr>
                  </w:pPr>
                  <w:r>
                    <w:rPr>
                      <w:bCs/>
                    </w:rPr>
                    <w:t>Clinical Lab:</w:t>
                  </w:r>
                </w:p>
                <w:p w14:paraId="35AECC74" w14:textId="77777777" w:rsidR="00FB3527" w:rsidRDefault="00FB3527" w:rsidP="00FB3527">
                  <w:pPr>
                    <w:rPr>
                      <w:bCs/>
                    </w:rPr>
                  </w:pPr>
                  <w:r>
                    <w:rPr>
                      <w:bCs/>
                    </w:rPr>
                    <w:t>Hot Lab Safety Rules</w:t>
                  </w:r>
                </w:p>
              </w:tc>
            </w:tr>
            <w:tr w:rsidR="00FB3527" w14:paraId="68CAF594" w14:textId="77777777" w:rsidTr="00FB3527">
              <w:tc>
                <w:tcPr>
                  <w:tcW w:w="0" w:type="auto"/>
                  <w:tcBorders>
                    <w:top w:val="single" w:sz="4" w:space="0" w:color="auto"/>
                    <w:left w:val="single" w:sz="4" w:space="0" w:color="auto"/>
                    <w:bottom w:val="single" w:sz="4" w:space="0" w:color="auto"/>
                    <w:right w:val="single" w:sz="4" w:space="0" w:color="auto"/>
                  </w:tcBorders>
                </w:tcPr>
                <w:p w14:paraId="548E5A9C" w14:textId="77777777" w:rsidR="00FB3527" w:rsidRDefault="00FB3527" w:rsidP="00FB3527">
                  <w:pPr>
                    <w:jc w:val="center"/>
                    <w:rPr>
                      <w:bCs/>
                    </w:rPr>
                  </w:pPr>
                </w:p>
              </w:tc>
              <w:tc>
                <w:tcPr>
                  <w:tcW w:w="3657" w:type="dxa"/>
                  <w:tcBorders>
                    <w:top w:val="single" w:sz="4" w:space="0" w:color="auto"/>
                    <w:left w:val="single" w:sz="4" w:space="0" w:color="auto"/>
                    <w:bottom w:val="single" w:sz="4" w:space="0" w:color="auto"/>
                    <w:right w:val="single" w:sz="4" w:space="0" w:color="auto"/>
                  </w:tcBorders>
                  <w:hideMark/>
                </w:tcPr>
                <w:p w14:paraId="7436FF2A" w14:textId="77777777" w:rsidR="00FB3527" w:rsidRDefault="00FB3527" w:rsidP="00FB3527">
                  <w:pPr>
                    <w:rPr>
                      <w:bCs/>
                    </w:rPr>
                  </w:pPr>
                  <w:r>
                    <w:rPr>
                      <w:bCs/>
                    </w:rPr>
                    <w:t>Personnel Dosimetry</w:t>
                  </w:r>
                </w:p>
                <w:p w14:paraId="7CE7EF0E" w14:textId="77777777" w:rsidR="00FB3527" w:rsidRDefault="00FB3527" w:rsidP="00FB3527">
                  <w:pPr>
                    <w:rPr>
                      <w:bCs/>
                    </w:rPr>
                  </w:pPr>
                  <w:r>
                    <w:rPr>
                      <w:bCs/>
                    </w:rPr>
                    <w:t>Badge Reports</w:t>
                  </w:r>
                </w:p>
              </w:tc>
            </w:tr>
            <w:tr w:rsidR="00FB3527" w14:paraId="2AF8EC15" w14:textId="77777777" w:rsidTr="00FB3527">
              <w:tc>
                <w:tcPr>
                  <w:tcW w:w="0" w:type="auto"/>
                  <w:tcBorders>
                    <w:top w:val="single" w:sz="4" w:space="0" w:color="auto"/>
                    <w:left w:val="single" w:sz="4" w:space="0" w:color="auto"/>
                    <w:bottom w:val="single" w:sz="4" w:space="0" w:color="auto"/>
                    <w:right w:val="single" w:sz="4" w:space="0" w:color="auto"/>
                  </w:tcBorders>
                </w:tcPr>
                <w:p w14:paraId="4D3C1498" w14:textId="77777777" w:rsidR="00FB3527" w:rsidRDefault="00FB3527" w:rsidP="00FB3527">
                  <w:pPr>
                    <w:jc w:val="center"/>
                    <w:rPr>
                      <w:bCs/>
                    </w:rPr>
                  </w:pPr>
                </w:p>
              </w:tc>
              <w:tc>
                <w:tcPr>
                  <w:tcW w:w="3657" w:type="dxa"/>
                  <w:tcBorders>
                    <w:top w:val="single" w:sz="4" w:space="0" w:color="auto"/>
                    <w:left w:val="single" w:sz="4" w:space="0" w:color="auto"/>
                    <w:bottom w:val="single" w:sz="4" w:space="0" w:color="auto"/>
                    <w:right w:val="single" w:sz="4" w:space="0" w:color="auto"/>
                  </w:tcBorders>
                  <w:hideMark/>
                </w:tcPr>
                <w:p w14:paraId="14EEDF4B" w14:textId="77777777" w:rsidR="00FB3527" w:rsidRDefault="00FB3527" w:rsidP="00FB3527">
                  <w:r>
                    <w:t>Receipt and Inspection of Radioactive Packages</w:t>
                  </w:r>
                </w:p>
              </w:tc>
            </w:tr>
            <w:tr w:rsidR="00FB3527" w14:paraId="672CE818" w14:textId="77777777" w:rsidTr="00FB3527">
              <w:tc>
                <w:tcPr>
                  <w:tcW w:w="0" w:type="auto"/>
                  <w:tcBorders>
                    <w:top w:val="single" w:sz="4" w:space="0" w:color="auto"/>
                    <w:left w:val="single" w:sz="4" w:space="0" w:color="auto"/>
                    <w:bottom w:val="single" w:sz="4" w:space="0" w:color="auto"/>
                    <w:right w:val="single" w:sz="4" w:space="0" w:color="auto"/>
                  </w:tcBorders>
                </w:tcPr>
                <w:p w14:paraId="2A859F12" w14:textId="77777777" w:rsidR="00FB3527" w:rsidRDefault="00FB3527" w:rsidP="00FB3527">
                  <w:pPr>
                    <w:jc w:val="center"/>
                    <w:rPr>
                      <w:bCs/>
                    </w:rPr>
                  </w:pPr>
                </w:p>
              </w:tc>
              <w:tc>
                <w:tcPr>
                  <w:tcW w:w="3657" w:type="dxa"/>
                  <w:tcBorders>
                    <w:top w:val="single" w:sz="4" w:space="0" w:color="auto"/>
                    <w:left w:val="single" w:sz="4" w:space="0" w:color="auto"/>
                    <w:bottom w:val="single" w:sz="4" w:space="0" w:color="auto"/>
                    <w:right w:val="single" w:sz="4" w:space="0" w:color="auto"/>
                  </w:tcBorders>
                  <w:hideMark/>
                </w:tcPr>
                <w:p w14:paraId="63344D47" w14:textId="77777777" w:rsidR="00FB3527" w:rsidRDefault="00FB3527" w:rsidP="00FB3527">
                  <w:r>
                    <w:t>Clinical Laboratory:</w:t>
                  </w:r>
                </w:p>
                <w:p w14:paraId="68859187" w14:textId="77777777" w:rsidR="00FB3527" w:rsidRDefault="00FB3527" w:rsidP="00FB3527">
                  <w:r>
                    <w:t>Receipt of Packages</w:t>
                  </w:r>
                </w:p>
              </w:tc>
            </w:tr>
            <w:tr w:rsidR="00FB3527" w14:paraId="6F8D9464" w14:textId="77777777" w:rsidTr="00FB3527">
              <w:tc>
                <w:tcPr>
                  <w:tcW w:w="0" w:type="auto"/>
                  <w:tcBorders>
                    <w:top w:val="single" w:sz="4" w:space="0" w:color="auto"/>
                    <w:left w:val="single" w:sz="4" w:space="0" w:color="auto"/>
                    <w:bottom w:val="single" w:sz="4" w:space="0" w:color="auto"/>
                    <w:right w:val="single" w:sz="4" w:space="0" w:color="auto"/>
                  </w:tcBorders>
                </w:tcPr>
                <w:p w14:paraId="40D0CAD1" w14:textId="77777777" w:rsidR="00FB3527" w:rsidRDefault="00FB3527" w:rsidP="00FB3527">
                  <w:pPr>
                    <w:jc w:val="center"/>
                    <w:rPr>
                      <w:bCs/>
                    </w:rPr>
                  </w:pPr>
                </w:p>
              </w:tc>
              <w:tc>
                <w:tcPr>
                  <w:tcW w:w="3657" w:type="dxa"/>
                  <w:tcBorders>
                    <w:top w:val="single" w:sz="4" w:space="0" w:color="auto"/>
                    <w:left w:val="single" w:sz="4" w:space="0" w:color="auto"/>
                    <w:bottom w:val="single" w:sz="4" w:space="0" w:color="auto"/>
                    <w:right w:val="single" w:sz="4" w:space="0" w:color="auto"/>
                  </w:tcBorders>
                </w:tcPr>
                <w:p w14:paraId="2501958F" w14:textId="77777777" w:rsidR="00FB3527" w:rsidRDefault="00FB3527" w:rsidP="00FB3527">
                  <w:r>
                    <w:t>Regulations</w:t>
                  </w:r>
                </w:p>
                <w:p w14:paraId="48D35C6D" w14:textId="77777777" w:rsidR="00FB3527" w:rsidRDefault="00FB3527" w:rsidP="00FB3527"/>
              </w:tc>
            </w:tr>
            <w:tr w:rsidR="00FB3527" w14:paraId="636B3073" w14:textId="77777777" w:rsidTr="00FB3527">
              <w:tc>
                <w:tcPr>
                  <w:tcW w:w="0" w:type="auto"/>
                  <w:tcBorders>
                    <w:top w:val="single" w:sz="4" w:space="0" w:color="auto"/>
                    <w:left w:val="single" w:sz="4" w:space="0" w:color="auto"/>
                    <w:bottom w:val="single" w:sz="4" w:space="0" w:color="auto"/>
                    <w:right w:val="single" w:sz="4" w:space="0" w:color="auto"/>
                  </w:tcBorders>
                </w:tcPr>
                <w:p w14:paraId="2582B585"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227A6617" w14:textId="77777777" w:rsidR="00FB3527" w:rsidRDefault="00FB3527" w:rsidP="00FB3527">
                  <w:r>
                    <w:t>Radiation Surveys</w:t>
                  </w:r>
                </w:p>
                <w:p w14:paraId="4CAB51BA" w14:textId="77777777" w:rsidR="00FB3527" w:rsidRDefault="00FB3527" w:rsidP="00FB3527">
                  <w:r>
                    <w:t>Equation: well counter efficiency</w:t>
                  </w:r>
                </w:p>
              </w:tc>
            </w:tr>
            <w:tr w:rsidR="00FB3527" w14:paraId="3913A504" w14:textId="77777777" w:rsidTr="00FB3527">
              <w:tc>
                <w:tcPr>
                  <w:tcW w:w="0" w:type="auto"/>
                  <w:tcBorders>
                    <w:top w:val="single" w:sz="4" w:space="0" w:color="auto"/>
                    <w:left w:val="single" w:sz="4" w:space="0" w:color="auto"/>
                    <w:bottom w:val="single" w:sz="4" w:space="0" w:color="auto"/>
                    <w:right w:val="single" w:sz="4" w:space="0" w:color="auto"/>
                  </w:tcBorders>
                </w:tcPr>
                <w:p w14:paraId="222E8A7D"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tcPr>
                <w:p w14:paraId="6E83A7A9" w14:textId="77777777" w:rsidR="00FB3527" w:rsidRDefault="00FB3527" w:rsidP="00FB3527">
                  <w:r>
                    <w:t>Personal Monitoring</w:t>
                  </w:r>
                </w:p>
                <w:p w14:paraId="4BC3FED2" w14:textId="77777777" w:rsidR="00FB3527" w:rsidRDefault="00FB3527" w:rsidP="00FB3527"/>
              </w:tc>
            </w:tr>
            <w:tr w:rsidR="00FB3527" w14:paraId="68E1DF1E" w14:textId="77777777" w:rsidTr="00FB3527">
              <w:tc>
                <w:tcPr>
                  <w:tcW w:w="0" w:type="auto"/>
                  <w:tcBorders>
                    <w:top w:val="single" w:sz="4" w:space="0" w:color="auto"/>
                    <w:left w:val="single" w:sz="4" w:space="0" w:color="auto"/>
                    <w:bottom w:val="single" w:sz="4" w:space="0" w:color="auto"/>
                    <w:right w:val="single" w:sz="4" w:space="0" w:color="auto"/>
                  </w:tcBorders>
                </w:tcPr>
                <w:p w14:paraId="41AE656B"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5A7580FA" w14:textId="77777777" w:rsidR="00FB3527" w:rsidRDefault="00FB3527" w:rsidP="00FB3527">
                  <w:r>
                    <w:t xml:space="preserve">Radiation Accidents, Emergencies and Decontamination </w:t>
                  </w:r>
                </w:p>
              </w:tc>
            </w:tr>
            <w:tr w:rsidR="00FB3527" w14:paraId="5C8605E3" w14:textId="77777777" w:rsidTr="00FB3527">
              <w:tc>
                <w:tcPr>
                  <w:tcW w:w="0" w:type="auto"/>
                  <w:tcBorders>
                    <w:top w:val="single" w:sz="4" w:space="0" w:color="auto"/>
                    <w:left w:val="single" w:sz="4" w:space="0" w:color="auto"/>
                    <w:bottom w:val="single" w:sz="4" w:space="0" w:color="auto"/>
                    <w:right w:val="single" w:sz="4" w:space="0" w:color="auto"/>
                  </w:tcBorders>
                </w:tcPr>
                <w:p w14:paraId="3C397C1B"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045AFB78" w14:textId="77777777" w:rsidR="00FB3527" w:rsidRDefault="00FB3527" w:rsidP="00FB3527">
                  <w:r>
                    <w:t>Clinical Laboratory</w:t>
                  </w:r>
                </w:p>
                <w:p w14:paraId="316DCE09" w14:textId="77777777" w:rsidR="00FB3527" w:rsidRDefault="00FB3527" w:rsidP="00FB3527">
                  <w:r>
                    <w:t>Wipe tests and Weekly Surveys</w:t>
                  </w:r>
                </w:p>
              </w:tc>
            </w:tr>
            <w:tr w:rsidR="00FB3527" w14:paraId="202BD06E" w14:textId="77777777" w:rsidTr="00FB3527">
              <w:tc>
                <w:tcPr>
                  <w:tcW w:w="0" w:type="auto"/>
                  <w:tcBorders>
                    <w:top w:val="single" w:sz="4" w:space="0" w:color="auto"/>
                    <w:left w:val="single" w:sz="4" w:space="0" w:color="auto"/>
                    <w:bottom w:val="single" w:sz="4" w:space="0" w:color="auto"/>
                    <w:right w:val="single" w:sz="4" w:space="0" w:color="auto"/>
                  </w:tcBorders>
                </w:tcPr>
                <w:p w14:paraId="1C9CAE68"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41DB968F" w14:textId="77777777" w:rsidR="00FB3527" w:rsidRDefault="00FB3527" w:rsidP="00FB3527">
                  <w:r>
                    <w:t>Radioactive Waste Disposal</w:t>
                  </w:r>
                </w:p>
              </w:tc>
            </w:tr>
            <w:tr w:rsidR="00FB3527" w14:paraId="7B606556" w14:textId="77777777" w:rsidTr="00FB3527">
              <w:tc>
                <w:tcPr>
                  <w:tcW w:w="0" w:type="auto"/>
                  <w:tcBorders>
                    <w:top w:val="single" w:sz="4" w:space="0" w:color="auto"/>
                    <w:left w:val="single" w:sz="4" w:space="0" w:color="auto"/>
                    <w:bottom w:val="single" w:sz="4" w:space="0" w:color="auto"/>
                    <w:right w:val="single" w:sz="4" w:space="0" w:color="auto"/>
                  </w:tcBorders>
                </w:tcPr>
                <w:p w14:paraId="4BE7D5B1"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17FDB6F4" w14:textId="77777777" w:rsidR="00FB3527" w:rsidRDefault="00FB3527" w:rsidP="00FB3527">
                  <w:r>
                    <w:t>Radioactive Waste Disposal</w:t>
                  </w:r>
                </w:p>
              </w:tc>
            </w:tr>
            <w:tr w:rsidR="00FB3527" w14:paraId="4F8911F2" w14:textId="77777777" w:rsidTr="00FB3527">
              <w:tc>
                <w:tcPr>
                  <w:tcW w:w="0" w:type="auto"/>
                  <w:tcBorders>
                    <w:top w:val="single" w:sz="4" w:space="0" w:color="auto"/>
                    <w:left w:val="single" w:sz="4" w:space="0" w:color="auto"/>
                    <w:bottom w:val="single" w:sz="4" w:space="0" w:color="auto"/>
                    <w:right w:val="single" w:sz="4" w:space="0" w:color="auto"/>
                  </w:tcBorders>
                </w:tcPr>
                <w:p w14:paraId="3C1C8503"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2D2785CE" w14:textId="77777777" w:rsidR="00FB3527" w:rsidRDefault="00FB3527" w:rsidP="00FB3527">
                  <w:r>
                    <w:t>Clinical Laboratory</w:t>
                  </w:r>
                </w:p>
                <w:p w14:paraId="6044EEC6" w14:textId="77777777" w:rsidR="00FB3527" w:rsidRDefault="00FB3527" w:rsidP="00FB3527">
                  <w:r>
                    <w:t>Waste Disposal &amp; Dose Calibrator</w:t>
                  </w:r>
                </w:p>
              </w:tc>
            </w:tr>
            <w:tr w:rsidR="00FB3527" w14:paraId="298F22C1" w14:textId="77777777" w:rsidTr="00FB3527">
              <w:tc>
                <w:tcPr>
                  <w:tcW w:w="0" w:type="auto"/>
                  <w:tcBorders>
                    <w:top w:val="single" w:sz="4" w:space="0" w:color="auto"/>
                    <w:left w:val="single" w:sz="4" w:space="0" w:color="auto"/>
                    <w:bottom w:val="single" w:sz="4" w:space="0" w:color="auto"/>
                    <w:right w:val="single" w:sz="4" w:space="0" w:color="auto"/>
                  </w:tcBorders>
                </w:tcPr>
                <w:p w14:paraId="58825FF5"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tcPr>
                <w:p w14:paraId="1CA81B30" w14:textId="77777777" w:rsidR="00FB3527" w:rsidRDefault="00FB3527" w:rsidP="00FB3527">
                  <w:r>
                    <w:t>Radiopharmaceutical Therapy</w:t>
                  </w:r>
                </w:p>
                <w:p w14:paraId="7827CA77" w14:textId="77777777" w:rsidR="00FB3527" w:rsidRDefault="00FB3527" w:rsidP="00FB3527"/>
              </w:tc>
            </w:tr>
            <w:tr w:rsidR="00FB3527" w14:paraId="4DC4FAD8" w14:textId="77777777" w:rsidTr="00FB3527">
              <w:tc>
                <w:tcPr>
                  <w:tcW w:w="0" w:type="auto"/>
                  <w:tcBorders>
                    <w:top w:val="single" w:sz="4" w:space="0" w:color="auto"/>
                    <w:left w:val="single" w:sz="4" w:space="0" w:color="auto"/>
                    <w:bottom w:val="single" w:sz="4" w:space="0" w:color="auto"/>
                    <w:right w:val="single" w:sz="4" w:space="0" w:color="auto"/>
                  </w:tcBorders>
                </w:tcPr>
                <w:p w14:paraId="733512C3"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561DBC13" w14:textId="77777777" w:rsidR="00FB3527" w:rsidRDefault="00FB3527" w:rsidP="00FB3527">
                  <w:r>
                    <w:t>No Class</w:t>
                  </w:r>
                </w:p>
              </w:tc>
            </w:tr>
            <w:tr w:rsidR="00FB3527" w14:paraId="0EBAFAA1" w14:textId="77777777" w:rsidTr="00FB3527">
              <w:tc>
                <w:tcPr>
                  <w:tcW w:w="0" w:type="auto"/>
                  <w:tcBorders>
                    <w:top w:val="single" w:sz="4" w:space="0" w:color="auto"/>
                    <w:left w:val="single" w:sz="4" w:space="0" w:color="auto"/>
                    <w:bottom w:val="single" w:sz="4" w:space="0" w:color="auto"/>
                    <w:right w:val="single" w:sz="4" w:space="0" w:color="auto"/>
                  </w:tcBorders>
                </w:tcPr>
                <w:p w14:paraId="18D8176C"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350753BD" w14:textId="77777777" w:rsidR="00FB3527" w:rsidRDefault="00FB3527" w:rsidP="00FB3527">
                  <w:r>
                    <w:t>Radiopharmaceutical Therapy</w:t>
                  </w:r>
                </w:p>
                <w:p w14:paraId="75245AC4" w14:textId="77777777" w:rsidR="00FB3527" w:rsidRDefault="00FB3527" w:rsidP="00FB3527">
                  <w:r>
                    <w:t>Equations: Dose vs time &amp; distance</w:t>
                  </w:r>
                </w:p>
              </w:tc>
            </w:tr>
            <w:tr w:rsidR="00FB3527" w14:paraId="305AECA2" w14:textId="77777777" w:rsidTr="00FB3527">
              <w:tc>
                <w:tcPr>
                  <w:tcW w:w="0" w:type="auto"/>
                  <w:tcBorders>
                    <w:top w:val="single" w:sz="4" w:space="0" w:color="auto"/>
                    <w:left w:val="single" w:sz="4" w:space="0" w:color="auto"/>
                    <w:bottom w:val="single" w:sz="4" w:space="0" w:color="auto"/>
                    <w:right w:val="single" w:sz="4" w:space="0" w:color="auto"/>
                  </w:tcBorders>
                </w:tcPr>
                <w:p w14:paraId="362DBBD8"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138C20A4" w14:textId="77777777" w:rsidR="00FB3527" w:rsidRDefault="00FB3527" w:rsidP="00FB3527">
                  <w:r>
                    <w:t>Equations: Dose vs time &amp; distance</w:t>
                  </w:r>
                </w:p>
                <w:p w14:paraId="01CCFEE3" w14:textId="77777777" w:rsidR="00FB3527" w:rsidRDefault="00FB3527" w:rsidP="00FB3527">
                  <w:r>
                    <w:t>Inverse square</w:t>
                  </w:r>
                </w:p>
              </w:tc>
            </w:tr>
            <w:tr w:rsidR="00FB3527" w14:paraId="48B83DA6" w14:textId="77777777" w:rsidTr="00FB3527">
              <w:tc>
                <w:tcPr>
                  <w:tcW w:w="0" w:type="auto"/>
                  <w:tcBorders>
                    <w:top w:val="single" w:sz="4" w:space="0" w:color="auto"/>
                    <w:left w:val="single" w:sz="4" w:space="0" w:color="auto"/>
                    <w:bottom w:val="single" w:sz="4" w:space="0" w:color="auto"/>
                    <w:right w:val="single" w:sz="4" w:space="0" w:color="auto"/>
                  </w:tcBorders>
                </w:tcPr>
                <w:p w14:paraId="2B34D61A"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2506665C" w14:textId="77777777" w:rsidR="00FB3527" w:rsidRDefault="00FB3527" w:rsidP="00FB3527">
                  <w:r>
                    <w:t>Quality Management Program</w:t>
                  </w:r>
                </w:p>
                <w:p w14:paraId="019192C5" w14:textId="77777777" w:rsidR="00FB3527" w:rsidRDefault="00FB3527" w:rsidP="00FB3527">
                  <w:r>
                    <w:t>Special Topics</w:t>
                  </w:r>
                </w:p>
              </w:tc>
            </w:tr>
            <w:tr w:rsidR="00FB3527" w14:paraId="1079606F" w14:textId="77777777" w:rsidTr="00FB3527">
              <w:tc>
                <w:tcPr>
                  <w:tcW w:w="0" w:type="auto"/>
                  <w:tcBorders>
                    <w:top w:val="single" w:sz="4" w:space="0" w:color="auto"/>
                    <w:left w:val="single" w:sz="4" w:space="0" w:color="auto"/>
                    <w:bottom w:val="single" w:sz="4" w:space="0" w:color="auto"/>
                    <w:right w:val="single" w:sz="4" w:space="0" w:color="auto"/>
                  </w:tcBorders>
                </w:tcPr>
                <w:p w14:paraId="5F21D7FB" w14:textId="77777777" w:rsidR="00FB3527" w:rsidRDefault="00FB3527" w:rsidP="00FB3527">
                  <w:pPr>
                    <w:jc w:val="center"/>
                  </w:pPr>
                </w:p>
              </w:tc>
              <w:tc>
                <w:tcPr>
                  <w:tcW w:w="3657" w:type="dxa"/>
                  <w:tcBorders>
                    <w:top w:val="single" w:sz="4" w:space="0" w:color="auto"/>
                    <w:left w:val="single" w:sz="4" w:space="0" w:color="auto"/>
                    <w:bottom w:val="single" w:sz="4" w:space="0" w:color="auto"/>
                    <w:right w:val="single" w:sz="4" w:space="0" w:color="auto"/>
                  </w:tcBorders>
                  <w:hideMark/>
                </w:tcPr>
                <w:p w14:paraId="306792D9" w14:textId="77777777" w:rsidR="00FB3527" w:rsidRDefault="00FB3527" w:rsidP="00FB3527">
                  <w:r>
                    <w:t>Final Exam</w:t>
                  </w:r>
                </w:p>
              </w:tc>
            </w:tr>
          </w:tbl>
          <w:p w14:paraId="6B2C7A47" w14:textId="7F865FC8" w:rsidR="00115A68" w:rsidRDefault="00115A68" w:rsidP="00115A68">
            <w:pPr>
              <w:spacing w:line="240" w:lineRule="auto"/>
            </w:pPr>
          </w:p>
        </w:tc>
      </w:tr>
    </w:tbl>
    <w:p w14:paraId="008837CF" w14:textId="77777777" w:rsidR="003F5DF0" w:rsidRDefault="003F5DF0" w:rsidP="001A37FB">
      <w:pPr>
        <w:pStyle w:val="Heading2"/>
        <w:jc w:val="left"/>
      </w:pPr>
    </w:p>
    <w:p w14:paraId="04D1A4FE" w14:textId="77777777" w:rsidR="003F5DF0" w:rsidRDefault="003F5DF0" w:rsidP="001A37FB">
      <w:pPr>
        <w:pStyle w:val="Heading2"/>
        <w:jc w:val="left"/>
      </w:pPr>
    </w:p>
    <w:p w14:paraId="79B35EDE" w14:textId="77777777" w:rsidR="003F5DF0" w:rsidRDefault="003F5DF0" w:rsidP="001A37FB">
      <w:pPr>
        <w:pStyle w:val="Heading2"/>
        <w:jc w:val="left"/>
      </w:pPr>
    </w:p>
    <w:p w14:paraId="714B51A1" w14:textId="77777777" w:rsidR="003F5DF0" w:rsidRDefault="003F5DF0" w:rsidP="001A37FB">
      <w:pPr>
        <w:pStyle w:val="Heading2"/>
        <w:jc w:val="left"/>
      </w:pPr>
    </w:p>
    <w:p w14:paraId="71878C7D" w14:textId="77777777" w:rsidR="003F5DF0" w:rsidRDefault="003F5DF0" w:rsidP="001A37FB">
      <w:pPr>
        <w:pStyle w:val="Heading2"/>
        <w:jc w:val="left"/>
      </w:pPr>
    </w:p>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010085">
        <w:t xml:space="preserve">Changes that affect General Education in any way MUST be </w:t>
      </w:r>
      <w:r w:rsidR="00DA73A0">
        <w:t>approved</w:t>
      </w:r>
      <w:r w:rsidRPr="00010085">
        <w:t xml:space="preserve"> by ALL Deans</w:t>
      </w:r>
      <w:r>
        <w:t xml:space="preserve"> and COGE Chair.</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15571B">
        <w:trPr>
          <w:cantSplit/>
          <w:tblHeader/>
        </w:trPr>
        <w:tc>
          <w:tcPr>
            <w:tcW w:w="3279" w:type="dxa"/>
            <w:vAlign w:val="center"/>
          </w:tcPr>
          <w:p w14:paraId="739386E3" w14:textId="77777777" w:rsidR="00115A68" w:rsidRPr="00A83A6C" w:rsidRDefault="00115A68" w:rsidP="0015571B">
            <w:pPr>
              <w:pStyle w:val="Heading5"/>
              <w:jc w:val="center"/>
            </w:pPr>
            <w:r w:rsidRPr="00A83A6C">
              <w:t>Name</w:t>
            </w:r>
          </w:p>
        </w:tc>
        <w:tc>
          <w:tcPr>
            <w:tcW w:w="3279" w:type="dxa"/>
            <w:vAlign w:val="center"/>
          </w:tcPr>
          <w:p w14:paraId="7DAAAD1E" w14:textId="77777777" w:rsidR="00115A68" w:rsidRPr="00A83A6C" w:rsidRDefault="00115A68" w:rsidP="0015571B">
            <w:pPr>
              <w:pStyle w:val="Heading5"/>
              <w:jc w:val="center"/>
            </w:pPr>
            <w:r w:rsidRPr="00A83A6C">
              <w:t>Position/affiliation</w:t>
            </w:r>
          </w:p>
        </w:tc>
        <w:bookmarkStart w:id="29" w:name="_Signature"/>
        <w:bookmarkEnd w:id="29"/>
        <w:tc>
          <w:tcPr>
            <w:tcW w:w="3280"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15571B">
            <w:pPr>
              <w:pStyle w:val="Heading5"/>
              <w:jc w:val="center"/>
            </w:pPr>
            <w:r w:rsidRPr="00A83A6C">
              <w:t>Date</w:t>
            </w:r>
          </w:p>
        </w:tc>
      </w:tr>
      <w:tr w:rsidR="00115A68" w14:paraId="0AE26A02" w14:textId="77777777" w:rsidTr="0015571B">
        <w:trPr>
          <w:cantSplit/>
          <w:trHeight w:val="489"/>
        </w:trPr>
        <w:tc>
          <w:tcPr>
            <w:tcW w:w="3279" w:type="dxa"/>
            <w:vAlign w:val="center"/>
          </w:tcPr>
          <w:p w14:paraId="20877218" w14:textId="109B7A2C" w:rsidR="00115A68" w:rsidRDefault="00FB3527" w:rsidP="0015571B">
            <w:pPr>
              <w:spacing w:line="240" w:lineRule="auto"/>
            </w:pPr>
            <w:r>
              <w:t>Eric Hall</w:t>
            </w:r>
          </w:p>
        </w:tc>
        <w:tc>
          <w:tcPr>
            <w:tcW w:w="3279" w:type="dxa"/>
            <w:vAlign w:val="center"/>
          </w:tcPr>
          <w:p w14:paraId="0730C1D0" w14:textId="3C5FCE55" w:rsidR="00115A68" w:rsidRDefault="00115A68" w:rsidP="0015571B">
            <w:pPr>
              <w:spacing w:line="240" w:lineRule="auto"/>
            </w:pPr>
            <w:r>
              <w:t xml:space="preserve">Program Director of </w:t>
            </w:r>
            <w:r w:rsidR="00FB3527">
              <w:t xml:space="preserve"> Medical Imaging</w:t>
            </w:r>
          </w:p>
        </w:tc>
        <w:tc>
          <w:tcPr>
            <w:tcW w:w="3280" w:type="dxa"/>
            <w:vAlign w:val="center"/>
          </w:tcPr>
          <w:p w14:paraId="7487F9CA" w14:textId="77777777" w:rsidR="00115A68" w:rsidRDefault="00115A68" w:rsidP="0015571B">
            <w:pPr>
              <w:spacing w:line="240" w:lineRule="auto"/>
            </w:pPr>
          </w:p>
        </w:tc>
        <w:tc>
          <w:tcPr>
            <w:tcW w:w="1178" w:type="dxa"/>
            <w:vAlign w:val="center"/>
          </w:tcPr>
          <w:p w14:paraId="1F86A130" w14:textId="77777777" w:rsidR="00115A68" w:rsidRDefault="00115A68" w:rsidP="0015571B">
            <w:pPr>
              <w:spacing w:line="240" w:lineRule="auto"/>
            </w:pPr>
          </w:p>
        </w:tc>
      </w:tr>
      <w:tr w:rsidR="00115A68" w14:paraId="3308AC9C" w14:textId="77777777" w:rsidTr="0015571B">
        <w:trPr>
          <w:cantSplit/>
          <w:trHeight w:val="489"/>
        </w:trPr>
        <w:tc>
          <w:tcPr>
            <w:tcW w:w="3279" w:type="dxa"/>
            <w:vAlign w:val="center"/>
          </w:tcPr>
          <w:p w14:paraId="2B0991B7" w14:textId="753DEA62" w:rsidR="00115A68" w:rsidRDefault="00FB3527" w:rsidP="0015571B">
            <w:pPr>
              <w:spacing w:line="240" w:lineRule="auto"/>
            </w:pPr>
            <w:r>
              <w:t>Rebeka Merson</w:t>
            </w:r>
          </w:p>
        </w:tc>
        <w:tc>
          <w:tcPr>
            <w:tcW w:w="3279" w:type="dxa"/>
            <w:vAlign w:val="center"/>
          </w:tcPr>
          <w:p w14:paraId="2927DBCB" w14:textId="394F2DF6" w:rsidR="00115A68" w:rsidRDefault="00115A68" w:rsidP="0015571B">
            <w:pPr>
              <w:spacing w:line="240" w:lineRule="auto"/>
            </w:pPr>
            <w:r>
              <w:t xml:space="preserve">Chair of </w:t>
            </w:r>
            <w:r w:rsidR="00FB3527">
              <w:t>Biology</w:t>
            </w:r>
          </w:p>
        </w:tc>
        <w:tc>
          <w:tcPr>
            <w:tcW w:w="3280" w:type="dxa"/>
            <w:vAlign w:val="center"/>
          </w:tcPr>
          <w:p w14:paraId="7927CB11" w14:textId="77777777" w:rsidR="00115A68" w:rsidRDefault="00115A68" w:rsidP="0015571B">
            <w:pPr>
              <w:spacing w:line="240" w:lineRule="auto"/>
            </w:pPr>
          </w:p>
        </w:tc>
        <w:tc>
          <w:tcPr>
            <w:tcW w:w="1178" w:type="dxa"/>
            <w:vAlign w:val="center"/>
          </w:tcPr>
          <w:p w14:paraId="06A64098" w14:textId="77777777" w:rsidR="00115A68" w:rsidRDefault="00115A68" w:rsidP="0015571B">
            <w:pPr>
              <w:spacing w:line="240" w:lineRule="auto"/>
            </w:pPr>
          </w:p>
        </w:tc>
      </w:tr>
      <w:tr w:rsidR="00115A68" w14:paraId="5FB4CB46" w14:textId="77777777" w:rsidTr="0015571B">
        <w:trPr>
          <w:cantSplit/>
          <w:trHeight w:val="489"/>
        </w:trPr>
        <w:tc>
          <w:tcPr>
            <w:tcW w:w="3279" w:type="dxa"/>
            <w:vAlign w:val="center"/>
          </w:tcPr>
          <w:p w14:paraId="6ED2A8A6" w14:textId="549E6C70" w:rsidR="00115A68" w:rsidRDefault="00FB3527" w:rsidP="0015571B">
            <w:pPr>
              <w:spacing w:line="240" w:lineRule="auto"/>
            </w:pPr>
            <w:r>
              <w:t>Earl Simson</w:t>
            </w:r>
          </w:p>
        </w:tc>
        <w:tc>
          <w:tcPr>
            <w:tcW w:w="3279" w:type="dxa"/>
            <w:vAlign w:val="center"/>
          </w:tcPr>
          <w:p w14:paraId="229CC930" w14:textId="2A30311B" w:rsidR="00115A68" w:rsidRDefault="00115A68" w:rsidP="0015571B">
            <w:pPr>
              <w:spacing w:line="240" w:lineRule="auto"/>
            </w:pPr>
            <w:r>
              <w:t xml:space="preserve">Dean of </w:t>
            </w:r>
            <w:r w:rsidR="00FB3527">
              <w:t>FAS</w:t>
            </w:r>
          </w:p>
        </w:tc>
        <w:tc>
          <w:tcPr>
            <w:tcW w:w="3280" w:type="dxa"/>
            <w:vAlign w:val="center"/>
          </w:tcPr>
          <w:p w14:paraId="73DF0B07" w14:textId="77777777" w:rsidR="00115A68" w:rsidRDefault="00115A68" w:rsidP="0015571B">
            <w:pPr>
              <w:spacing w:line="240" w:lineRule="auto"/>
            </w:pPr>
          </w:p>
        </w:tc>
        <w:tc>
          <w:tcPr>
            <w:tcW w:w="1178" w:type="dxa"/>
            <w:vAlign w:val="center"/>
          </w:tcPr>
          <w:p w14:paraId="4EB70E84" w14:textId="77777777" w:rsidR="00115A68" w:rsidRDefault="00115A68" w:rsidP="0015571B">
            <w:pPr>
              <w:spacing w:line="240" w:lineRule="auto"/>
            </w:pPr>
            <w:r>
              <w:t>Tab to add rows</w:t>
            </w:r>
          </w:p>
        </w:tc>
      </w:tr>
    </w:tbl>
    <w:p w14:paraId="35E716CB" w14:textId="77777777" w:rsidR="00115A68" w:rsidRDefault="00115A68" w:rsidP="00115A68">
      <w:pPr>
        <w:pStyle w:val="Heading5"/>
      </w:pPr>
    </w:p>
    <w:p w14:paraId="7D6245D4" w14:textId="3AF21B50"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30" w:name="acknowledge"/>
        <w:bookmarkEnd w:id="30"/>
      </w:hyperlink>
      <w:r>
        <w:rPr>
          <w:color w:val="0000FF"/>
          <w:u w:val="single"/>
        </w:rPr>
        <w:t xml:space="preserve">: </w:t>
      </w:r>
      <w:r w:rsidRPr="00ED10F6">
        <w:t xml:space="preserve">REQUIRED </w:t>
      </w:r>
      <w:r>
        <w:t>from</w:t>
      </w:r>
      <w:r w:rsidRPr="00ED10F6">
        <w:t xml:space="preserve"> OTHER PROGRAMS/DEPARTMENTS IMPACTED BY THE PROPOSAL. SIGNATURE DOES NOT INDICATE APPROVAL, ONLY AWARENESS THAT THE PROPOSAL IS BEING SUBMITTED.  CONCERNS SHOULD BE BROUGHT TO THE </w:t>
      </w:r>
      <w:r>
        <w:t>UCC</w:t>
      </w:r>
      <w:r w:rsidRPr="00ED10F6">
        <w:t xml:space="preserve"> COMMITTEE MEETING FOR DISCUSSION</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B51C59"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31" w:name="Signature_2"/>
            <w:bookmarkEnd w:id="31"/>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8B99A5" w14:textId="77777777" w:rsidR="00EC34C4" w:rsidRDefault="00EC34C4" w:rsidP="00FA78CA">
      <w:pPr>
        <w:spacing w:line="240" w:lineRule="auto"/>
      </w:pPr>
      <w:r>
        <w:separator/>
      </w:r>
    </w:p>
  </w:endnote>
  <w:endnote w:type="continuationSeparator" w:id="0">
    <w:p w14:paraId="6F4FE586" w14:textId="77777777" w:rsidR="00EC34C4" w:rsidRDefault="00EC34C4"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7DD47C72" w:rsidR="008836DF" w:rsidRPr="00310D95" w:rsidRDefault="008836DF" w:rsidP="00310D95">
    <w:pPr>
      <w:pStyle w:val="Footer"/>
      <w:pBdr>
        <w:top w:val="single" w:sz="8" w:space="1" w:color="984806"/>
      </w:pBdr>
      <w:jc w:val="right"/>
      <w:rPr>
        <w:sz w:val="20"/>
      </w:rPr>
    </w:pPr>
    <w:r w:rsidRPr="00310D95">
      <w:rPr>
        <w:sz w:val="20"/>
      </w:rPr>
      <w:t>F</w:t>
    </w:r>
    <w:r w:rsidR="00D75B84">
      <w:rPr>
        <w:sz w:val="20"/>
      </w:rPr>
      <w:t>orm revised 8</w:t>
    </w:r>
    <w:r>
      <w:rPr>
        <w:sz w:val="20"/>
      </w:rPr>
      <w:t>/</w:t>
    </w:r>
    <w:r w:rsidR="00D75B84">
      <w:rPr>
        <w:sz w:val="20"/>
      </w:rPr>
      <w:t>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B51C59">
      <w:rPr>
        <w:b/>
        <w:bCs/>
        <w:noProof/>
        <w:sz w:val="20"/>
      </w:rPr>
      <w:t>4</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B51C59">
      <w:rPr>
        <w:b/>
        <w:bCs/>
        <w:noProof/>
        <w:sz w:val="20"/>
      </w:rPr>
      <w:t>4</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B1C15C" w14:textId="77777777" w:rsidR="00EC34C4" w:rsidRDefault="00EC34C4" w:rsidP="00FA78CA">
      <w:pPr>
        <w:spacing w:line="240" w:lineRule="auto"/>
      </w:pPr>
      <w:r>
        <w:separator/>
      </w:r>
    </w:p>
  </w:footnote>
  <w:footnote w:type="continuationSeparator" w:id="0">
    <w:p w14:paraId="7013006C" w14:textId="77777777" w:rsidR="00EC34C4" w:rsidRDefault="00EC34C4"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353986ED"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Pr="004254A0">
      <w:rPr>
        <w:color w:val="4F6228"/>
      </w:rPr>
      <w:tab/>
    </w:r>
    <w:r w:rsidR="003F5DF0">
      <w:rPr>
        <w:color w:val="4F6228"/>
      </w:rPr>
      <w:t>17-18-054</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003F5DF0">
      <w:rPr>
        <w:color w:val="4F6228"/>
      </w:rPr>
      <w:t>2/12/2018</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92918"/>
    <w:multiLevelType w:val="multilevel"/>
    <w:tmpl w:val="96E40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9"/>
  </w:num>
  <w:num w:numId="2">
    <w:abstractNumId w:val="3"/>
  </w:num>
  <w:num w:numId="3">
    <w:abstractNumId w:val="7"/>
  </w:num>
  <w:num w:numId="4">
    <w:abstractNumId w:val="1"/>
  </w:num>
  <w:num w:numId="5">
    <w:abstractNumId w:val="5"/>
  </w:num>
  <w:num w:numId="6">
    <w:abstractNumId w:val="10"/>
  </w:num>
  <w:num w:numId="7">
    <w:abstractNumId w:val="2"/>
  </w:num>
  <w:num w:numId="8">
    <w:abstractNumId w:val="6"/>
  </w:num>
  <w:num w:numId="9">
    <w:abstractNumId w:val="8"/>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5535"/>
    <w:rsid w:val="00010085"/>
    <w:rsid w:val="00013152"/>
    <w:rsid w:val="00027339"/>
    <w:rsid w:val="000301C7"/>
    <w:rsid w:val="00041248"/>
    <w:rsid w:val="0004554C"/>
    <w:rsid w:val="000556B3"/>
    <w:rsid w:val="000810FF"/>
    <w:rsid w:val="000A36C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1B6F10"/>
    <w:rsid w:val="0020058E"/>
    <w:rsid w:val="00237355"/>
    <w:rsid w:val="0026461B"/>
    <w:rsid w:val="0027634D"/>
    <w:rsid w:val="00284473"/>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7372"/>
    <w:rsid w:val="003F099C"/>
    <w:rsid w:val="003F4E82"/>
    <w:rsid w:val="003F5DF0"/>
    <w:rsid w:val="00402602"/>
    <w:rsid w:val="004254A0"/>
    <w:rsid w:val="004313E6"/>
    <w:rsid w:val="004403BD"/>
    <w:rsid w:val="00442EEA"/>
    <w:rsid w:val="004779B4"/>
    <w:rsid w:val="004E57C5"/>
    <w:rsid w:val="00517DB2"/>
    <w:rsid w:val="00543CD3"/>
    <w:rsid w:val="005473BC"/>
    <w:rsid w:val="005873E3"/>
    <w:rsid w:val="005B1049"/>
    <w:rsid w:val="005C23BD"/>
    <w:rsid w:val="005C3F83"/>
    <w:rsid w:val="005D389E"/>
    <w:rsid w:val="005F2A05"/>
    <w:rsid w:val="00670869"/>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95D54"/>
    <w:rsid w:val="00796AF7"/>
    <w:rsid w:val="007970C3"/>
    <w:rsid w:val="007A5702"/>
    <w:rsid w:val="007B10BE"/>
    <w:rsid w:val="008122C6"/>
    <w:rsid w:val="0085229B"/>
    <w:rsid w:val="008555D8"/>
    <w:rsid w:val="008628B1"/>
    <w:rsid w:val="00865915"/>
    <w:rsid w:val="00872775"/>
    <w:rsid w:val="008745BA"/>
    <w:rsid w:val="00880392"/>
    <w:rsid w:val="008836DF"/>
    <w:rsid w:val="008847FE"/>
    <w:rsid w:val="0089234B"/>
    <w:rsid w:val="008927AF"/>
    <w:rsid w:val="0089400B"/>
    <w:rsid w:val="008B1F84"/>
    <w:rsid w:val="008D52B7"/>
    <w:rsid w:val="008E0FCD"/>
    <w:rsid w:val="008E3EFA"/>
    <w:rsid w:val="008F175C"/>
    <w:rsid w:val="00905E67"/>
    <w:rsid w:val="00913143"/>
    <w:rsid w:val="00936421"/>
    <w:rsid w:val="009458D2"/>
    <w:rsid w:val="00946B20"/>
    <w:rsid w:val="0098046D"/>
    <w:rsid w:val="00984B36"/>
    <w:rsid w:val="009A4E6F"/>
    <w:rsid w:val="009A58C1"/>
    <w:rsid w:val="009B4B02"/>
    <w:rsid w:val="009C1440"/>
    <w:rsid w:val="009F029C"/>
    <w:rsid w:val="009F238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AF2473"/>
    <w:rsid w:val="00B12BAB"/>
    <w:rsid w:val="00B20954"/>
    <w:rsid w:val="00B24AAC"/>
    <w:rsid w:val="00B26F16"/>
    <w:rsid w:val="00B35315"/>
    <w:rsid w:val="00B4771F"/>
    <w:rsid w:val="00B4784B"/>
    <w:rsid w:val="00B51B79"/>
    <w:rsid w:val="00B51C59"/>
    <w:rsid w:val="00B605CE"/>
    <w:rsid w:val="00B649C4"/>
    <w:rsid w:val="00B82B64"/>
    <w:rsid w:val="00B85F49"/>
    <w:rsid w:val="00B862BF"/>
    <w:rsid w:val="00B87B39"/>
    <w:rsid w:val="00BB11B9"/>
    <w:rsid w:val="00BC42B6"/>
    <w:rsid w:val="00BF1795"/>
    <w:rsid w:val="00C0654C"/>
    <w:rsid w:val="00C11283"/>
    <w:rsid w:val="00C25F9D"/>
    <w:rsid w:val="00C31E83"/>
    <w:rsid w:val="00C344AB"/>
    <w:rsid w:val="00C374A1"/>
    <w:rsid w:val="00C518C1"/>
    <w:rsid w:val="00C53751"/>
    <w:rsid w:val="00C63F4F"/>
    <w:rsid w:val="00C94576"/>
    <w:rsid w:val="00C969FA"/>
    <w:rsid w:val="00C97577"/>
    <w:rsid w:val="00CA71A8"/>
    <w:rsid w:val="00CC03A7"/>
    <w:rsid w:val="00CC3E7A"/>
    <w:rsid w:val="00CD18DD"/>
    <w:rsid w:val="00D040DD"/>
    <w:rsid w:val="00D56C09"/>
    <w:rsid w:val="00D64DF4"/>
    <w:rsid w:val="00D65F02"/>
    <w:rsid w:val="00D75B84"/>
    <w:rsid w:val="00D75FF8"/>
    <w:rsid w:val="00DA73A0"/>
    <w:rsid w:val="00DB23D4"/>
    <w:rsid w:val="00DB63D4"/>
    <w:rsid w:val="00DD69AE"/>
    <w:rsid w:val="00DE2B7A"/>
    <w:rsid w:val="00DF4FCD"/>
    <w:rsid w:val="00DF7C07"/>
    <w:rsid w:val="00E36AF7"/>
    <w:rsid w:val="00E4755D"/>
    <w:rsid w:val="00E641DE"/>
    <w:rsid w:val="00EB33FD"/>
    <w:rsid w:val="00EC34C4"/>
    <w:rsid w:val="00EC63A4"/>
    <w:rsid w:val="00EC7B24"/>
    <w:rsid w:val="00ED1712"/>
    <w:rsid w:val="00F15B95"/>
    <w:rsid w:val="00F3256C"/>
    <w:rsid w:val="00F32980"/>
    <w:rsid w:val="00F64260"/>
    <w:rsid w:val="00F871BA"/>
    <w:rsid w:val="00FA6359"/>
    <w:rsid w:val="00FA6998"/>
    <w:rsid w:val="00FA769F"/>
    <w:rsid w:val="00FA78CA"/>
    <w:rsid w:val="00FB3527"/>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normaltextrun">
    <w:name w:val="normaltextrun"/>
    <w:basedOn w:val="DefaultParagraphFont"/>
    <w:rsid w:val="00543CD3"/>
  </w:style>
  <w:style w:type="character" w:customStyle="1" w:styleId="eop">
    <w:name w:val="eop"/>
    <w:basedOn w:val="DefaultParagraphFont"/>
    <w:rsid w:val="00543CD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customStyle="1" w:styleId="normaltextrun">
    <w:name w:val="normaltextrun"/>
    <w:basedOn w:val="DefaultParagraphFont"/>
    <w:rsid w:val="00543CD3"/>
  </w:style>
  <w:style w:type="character" w:customStyle="1" w:styleId="eop">
    <w:name w:val="eop"/>
    <w:basedOn w:val="DefaultParagraphFont"/>
    <w:rsid w:val="00543C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092517">
      <w:bodyDiv w:val="1"/>
      <w:marLeft w:val="0"/>
      <w:marRight w:val="0"/>
      <w:marTop w:val="0"/>
      <w:marBottom w:val="0"/>
      <w:divBdr>
        <w:top w:val="none" w:sz="0" w:space="0" w:color="auto"/>
        <w:left w:val="none" w:sz="0" w:space="0" w:color="auto"/>
        <w:bottom w:val="none" w:sz="0" w:space="0" w:color="auto"/>
        <w:right w:val="none" w:sz="0" w:space="0" w:color="auto"/>
      </w:divBdr>
    </w:div>
    <w:div w:id="1689527517">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67Z3ZXSPZZWZ-949-570</_dlc_DocId>
    <_dlc_DocIdUrl xmlns="67887a43-7e4d-4c1c-91d7-15e417b1b8ab">
      <Url>https://w3.ric.edu/curriculum_committee/_layouts/15/DocIdRedir.aspx?ID=67Z3ZXSPZZWZ-949-570</Url>
      <Description>67Z3ZXSPZZWZ-949-570</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2EA2D555-D49E-4D5F-AC11-8CB410A63BBA}"/>
</file>

<file path=customXml/itemProps3.xml><?xml version="1.0" encoding="utf-8"?>
<ds:datastoreItem xmlns:ds="http://schemas.openxmlformats.org/officeDocument/2006/customXml" ds:itemID="{BEFED2CF-9986-4C8D-A362-5E4955D057CF}"/>
</file>

<file path=customXml/itemProps4.xml><?xml version="1.0" encoding="utf-8"?>
<ds:datastoreItem xmlns:ds="http://schemas.openxmlformats.org/officeDocument/2006/customXml" ds:itemID="{FAD51801-2F5C-4346-A3EF-A99751BB58AE}"/>
</file>

<file path=docProps/app.xml><?xml version="1.0" encoding="utf-8"?>
<Properties xmlns="http://schemas.openxmlformats.org/officeDocument/2006/extended-properties" xmlns:vt="http://schemas.openxmlformats.org/officeDocument/2006/docPropsVTypes">
  <Template>Normal.dotm</Template>
  <TotalTime>6</TotalTime>
  <Pages>4</Pages>
  <Words>2197</Words>
  <Characters>12529</Characters>
  <Application>Microsoft Macintosh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14697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6</cp:revision>
  <cp:lastPrinted>2015-10-02T15:20:00Z</cp:lastPrinted>
  <dcterms:created xsi:type="dcterms:W3CDTF">2018-02-12T15:32:00Z</dcterms:created>
  <dcterms:modified xsi:type="dcterms:W3CDTF">2018-03-05T14:50:00Z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420bf9d9-3c26-4a18-9cdf-df3ab2f83107</vt:lpwstr>
  </property>
</Properties>
</file>