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D8F58CB" w:rsidR="00F64260" w:rsidRPr="00A83A6C" w:rsidRDefault="00080A12" w:rsidP="00B862BF">
            <w:pPr>
              <w:pStyle w:val="Heading5"/>
              <w:rPr>
                <w:b/>
              </w:rPr>
            </w:pPr>
            <w:bookmarkStart w:id="0" w:name="Proposal"/>
            <w:bookmarkEnd w:id="0"/>
            <w:r>
              <w:rPr>
                <w:b/>
              </w:rPr>
              <w:t>RADT 309 Clinical Education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22E9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5AB495" w:rsidR="00080A12" w:rsidRPr="005F2A05" w:rsidRDefault="00F64260" w:rsidP="00080A12">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p w14:paraId="52ECEFB4" w14:textId="6F4E3989"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1CE823C" w:rsidR="00F64260" w:rsidRPr="00B605CE" w:rsidRDefault="00080A12" w:rsidP="00B862BF">
            <w:pPr>
              <w:rPr>
                <w:b/>
              </w:rPr>
            </w:pPr>
            <w:bookmarkStart w:id="5" w:name="Originator"/>
            <w:bookmarkEnd w:id="5"/>
            <w:r>
              <w:rPr>
                <w:b/>
              </w:rPr>
              <w:t>Eric Hall</w:t>
            </w:r>
          </w:p>
        </w:tc>
        <w:tc>
          <w:tcPr>
            <w:tcW w:w="1210" w:type="pct"/>
          </w:tcPr>
          <w:p w14:paraId="788D9512" w14:textId="19B60691" w:rsidR="00F64260" w:rsidRPr="00946B20" w:rsidRDefault="00222E9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6703ED" w:rsidR="00F64260" w:rsidRPr="00B605CE" w:rsidRDefault="00080A12"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64011EEF" w:rsidR="00F64260" w:rsidRDefault="00080A12">
            <w:pPr>
              <w:spacing w:line="240" w:lineRule="auto"/>
              <w:rPr>
                <w:b/>
              </w:rPr>
            </w:pPr>
            <w:r>
              <w:rPr>
                <w:b/>
              </w:rPr>
              <w:t>With the revision of the Radiologic Technology concentration in the BS in Medical Imaging RADT 309 Clinical Education I is being changed from 3.5 credits to 4 and is being moved into the spring semester from the fall.</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41EFFC68" w14:textId="77777777" w:rsidR="00F64260" w:rsidRPr="00FA6998" w:rsidRDefault="00F64260" w:rsidP="00080A12">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10C8209" w:rsidR="00517DB2" w:rsidRPr="00B649C4" w:rsidRDefault="008A307D" w:rsidP="00517DB2">
            <w:pPr>
              <w:rPr>
                <w:b/>
              </w:rPr>
            </w:pPr>
            <w:bookmarkStart w:id="8" w:name="student_impact"/>
            <w:bookmarkEnd w:id="8"/>
            <w:r>
              <w:rPr>
                <w:b/>
              </w:rPr>
              <w:t>Small increase in clinical contact hours to more accurately reflect time demand along with a move from Spring to Fall semesters.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0C5C807" w:rsidR="00517DB2" w:rsidRPr="00B649C4" w:rsidRDefault="00080A12"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22E9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E97AFF3" w:rsidR="008D52B7" w:rsidRPr="00C25F9D" w:rsidRDefault="00080A12"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22E9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C45DD69" w:rsidR="008D52B7" w:rsidRPr="00C25F9D" w:rsidRDefault="00080A12"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22E9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F4BE0C8" w:rsidR="008D52B7" w:rsidRPr="00C25F9D" w:rsidRDefault="00080A12"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22E9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CFB381E" w:rsidR="008D52B7" w:rsidRPr="00C25F9D" w:rsidRDefault="00080A12"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CA49A1D" w:rsidR="00F64260" w:rsidRPr="00B605CE" w:rsidRDefault="00080A12"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CD7AB41" w:rsidR="00F64260" w:rsidRPr="009F029C" w:rsidRDefault="00554587" w:rsidP="001429AA">
            <w:pPr>
              <w:spacing w:line="240" w:lineRule="auto"/>
              <w:rPr>
                <w:b/>
              </w:rPr>
            </w:pPr>
            <w:bookmarkStart w:id="12" w:name="cours_title"/>
            <w:bookmarkEnd w:id="12"/>
            <w:r>
              <w:rPr>
                <w:b/>
              </w:rPr>
              <w:t>RADT 309</w:t>
            </w:r>
          </w:p>
        </w:tc>
        <w:tc>
          <w:tcPr>
            <w:tcW w:w="3924" w:type="dxa"/>
            <w:noWrap/>
          </w:tcPr>
          <w:p w14:paraId="6540064C" w14:textId="76B7DC1F"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DD1CE80" w:rsidR="00F64260" w:rsidRPr="009F029C" w:rsidRDefault="00222E97" w:rsidP="001429AA">
            <w:pPr>
              <w:spacing w:line="240" w:lineRule="auto"/>
              <w:rPr>
                <w:b/>
              </w:rPr>
            </w:pPr>
            <w:bookmarkStart w:id="13" w:name="title"/>
            <w:bookmarkEnd w:id="13"/>
            <w:r>
              <w:rPr>
                <w:b/>
              </w:rPr>
              <w:t xml:space="preserve">Clinical Education </w:t>
            </w:r>
            <w:r>
              <w:rPr>
                <w:b/>
              </w:rPr>
              <w:t>I</w:t>
            </w:r>
            <w:bookmarkStart w:id="14" w:name="_GoBack"/>
            <w:bookmarkEnd w:id="14"/>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rsidTr="00080A12">
        <w:trPr>
          <w:trHeight w:val="367"/>
        </w:trPr>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39FD881" w:rsidR="00F64260" w:rsidRPr="009F029C" w:rsidRDefault="00080A12" w:rsidP="001429AA">
            <w:pPr>
              <w:spacing w:line="240" w:lineRule="auto"/>
              <w:rPr>
                <w:b/>
              </w:rPr>
            </w:pPr>
            <w:bookmarkStart w:id="16" w:name="prereqs"/>
            <w:bookmarkEnd w:id="16"/>
            <w:r>
              <w:rPr>
                <w:b/>
              </w:rPr>
              <w:t>RADT 201</w:t>
            </w:r>
          </w:p>
        </w:tc>
        <w:tc>
          <w:tcPr>
            <w:tcW w:w="3924" w:type="dxa"/>
            <w:noWrap/>
          </w:tcPr>
          <w:p w14:paraId="4DA91B44" w14:textId="46418F40" w:rsidR="00F64260" w:rsidRPr="009F029C" w:rsidRDefault="00080A12" w:rsidP="001429AA">
            <w:pPr>
              <w:spacing w:line="240" w:lineRule="auto"/>
              <w:rPr>
                <w:b/>
              </w:rPr>
            </w:pPr>
            <w:r>
              <w:rPr>
                <w:b/>
              </w:rPr>
              <w:t>RADT 301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262C1DC9" w14:textId="77777777" w:rsidR="00F64260" w:rsidRDefault="00F64260" w:rsidP="00080A12">
            <w:pPr>
              <w:spacing w:line="240" w:lineRule="auto"/>
              <w:rPr>
                <w:rFonts w:ascii="MS Mincho" w:eastAsia="MS Mincho" w:hAnsi="MS Mincho" w:cs="MS Mincho"/>
                <w:b/>
                <w:sz w:val="20"/>
              </w:rPr>
            </w:pPr>
            <w:bookmarkStart w:id="17" w:name="offered"/>
            <w:r w:rsidRPr="009F029C">
              <w:rPr>
                <w:b/>
                <w:sz w:val="20"/>
              </w:rPr>
              <w:t xml:space="preserve">Fall  </w:t>
            </w:r>
            <w:bookmarkEnd w:id="17"/>
          </w:p>
          <w:p w14:paraId="08F2FAD3" w14:textId="642979A2" w:rsidR="00080A12" w:rsidRPr="009F029C" w:rsidRDefault="00080A12" w:rsidP="00080A12">
            <w:pPr>
              <w:spacing w:line="240" w:lineRule="auto"/>
              <w:rPr>
                <w:b/>
                <w:sz w:val="20"/>
              </w:rPr>
            </w:pPr>
          </w:p>
        </w:tc>
        <w:tc>
          <w:tcPr>
            <w:tcW w:w="3924" w:type="dxa"/>
            <w:noWrap/>
          </w:tcPr>
          <w:p w14:paraId="6C8D2300" w14:textId="78FB84FB" w:rsidR="00080A12" w:rsidRPr="009F029C" w:rsidRDefault="00F64260" w:rsidP="00080A12">
            <w:pPr>
              <w:spacing w:line="240" w:lineRule="auto"/>
              <w:rPr>
                <w:b/>
                <w:sz w:val="20"/>
              </w:rPr>
            </w:pPr>
            <w:r w:rsidRPr="009F029C">
              <w:rPr>
                <w:b/>
                <w:sz w:val="20"/>
              </w:rPr>
              <w:t xml:space="preserve">Spring  </w:t>
            </w:r>
          </w:p>
          <w:p w14:paraId="67D1137F" w14:textId="5C21618A"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057F6B02" w:rsidR="00F64260" w:rsidRPr="009F029C" w:rsidRDefault="00080A12" w:rsidP="001429AA">
            <w:pPr>
              <w:spacing w:line="240" w:lineRule="auto"/>
              <w:rPr>
                <w:b/>
              </w:rPr>
            </w:pPr>
            <w:bookmarkStart w:id="18" w:name="contacthours"/>
            <w:bookmarkEnd w:id="18"/>
            <w:r>
              <w:rPr>
                <w:b/>
              </w:rPr>
              <w:t>14</w:t>
            </w:r>
          </w:p>
        </w:tc>
        <w:tc>
          <w:tcPr>
            <w:tcW w:w="3924" w:type="dxa"/>
            <w:noWrap/>
          </w:tcPr>
          <w:p w14:paraId="57D144B9" w14:textId="1710C5F5" w:rsidR="00F64260" w:rsidRPr="009F029C" w:rsidRDefault="00080A12" w:rsidP="001429AA">
            <w:pPr>
              <w:spacing w:line="240" w:lineRule="auto"/>
              <w:rPr>
                <w:b/>
              </w:rPr>
            </w:pPr>
            <w:r>
              <w:rPr>
                <w:b/>
              </w:rPr>
              <w:t>16</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438EE0B" w:rsidR="00F64260" w:rsidRPr="009F029C" w:rsidRDefault="00080A12" w:rsidP="001429AA">
            <w:pPr>
              <w:spacing w:line="240" w:lineRule="auto"/>
              <w:rPr>
                <w:b/>
              </w:rPr>
            </w:pPr>
            <w:bookmarkStart w:id="19" w:name="credits"/>
            <w:bookmarkEnd w:id="19"/>
            <w:r>
              <w:rPr>
                <w:b/>
              </w:rPr>
              <w:t>3.5</w:t>
            </w:r>
          </w:p>
        </w:tc>
        <w:tc>
          <w:tcPr>
            <w:tcW w:w="3924" w:type="dxa"/>
            <w:noWrap/>
          </w:tcPr>
          <w:p w14:paraId="7DD4CAFF" w14:textId="7987170D" w:rsidR="00F64260" w:rsidRPr="009F029C" w:rsidRDefault="00080A12"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4E8C3FC3" w:rsidR="00F64260" w:rsidRPr="009F029C" w:rsidRDefault="00080A12" w:rsidP="001429AA">
            <w:pPr>
              <w:spacing w:line="240" w:lineRule="auto"/>
              <w:rPr>
                <w:rStyle w:val="TEXT"/>
              </w:rPr>
            </w:pPr>
            <w:bookmarkStart w:id="20" w:name="differences"/>
            <w:bookmarkEnd w:id="20"/>
            <w:r>
              <w:rPr>
                <w:rStyle w:val="TEXT"/>
              </w:rPr>
              <w:t>for practicum experiences every 4 hours is calculated as 1 credit hour.  Clinic time for this course is being increased from 14 hours per week to 16 hours per week.</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1DFD521" w:rsidR="00F64260" w:rsidRPr="009F029C" w:rsidRDefault="00F64260" w:rsidP="00080A12">
            <w:pPr>
              <w:spacing w:line="240" w:lineRule="auto"/>
              <w:rPr>
                <w:b/>
                <w:sz w:val="20"/>
              </w:rPr>
            </w:pPr>
          </w:p>
        </w:tc>
        <w:tc>
          <w:tcPr>
            <w:tcW w:w="3924" w:type="dxa"/>
            <w:noWrap/>
          </w:tcPr>
          <w:p w14:paraId="2CF717EE" w14:textId="5CD7B25B" w:rsidR="00F64260" w:rsidRPr="009F029C" w:rsidRDefault="00F64260" w:rsidP="00080A12">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2FFF3D0" w:rsidR="00F64260" w:rsidRPr="009F029C" w:rsidRDefault="00F64260" w:rsidP="00080A12">
            <w:pPr>
              <w:spacing w:line="240" w:lineRule="auto"/>
              <w:rPr>
                <w:b/>
                <w:sz w:val="20"/>
              </w:rPr>
            </w:pPr>
            <w:bookmarkStart w:id="21" w:name="instr_methods"/>
            <w:bookmarkEnd w:id="21"/>
          </w:p>
        </w:tc>
        <w:tc>
          <w:tcPr>
            <w:tcW w:w="3924" w:type="dxa"/>
            <w:noWrap/>
          </w:tcPr>
          <w:p w14:paraId="27D66483" w14:textId="59E234D5" w:rsidR="00F64260" w:rsidRPr="009F029C" w:rsidRDefault="00F64260" w:rsidP="00080A12">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163CDB7" w:rsidR="00F64260" w:rsidRPr="009F029C" w:rsidRDefault="00F64260" w:rsidP="00A87611">
            <w:pPr>
              <w:spacing w:line="240" w:lineRule="auto"/>
              <w:rPr>
                <w:b/>
                <w:sz w:val="20"/>
              </w:rPr>
            </w:pPr>
            <w:bookmarkStart w:id="22" w:name="required"/>
            <w:bookmarkEnd w:id="22"/>
          </w:p>
        </w:tc>
        <w:tc>
          <w:tcPr>
            <w:tcW w:w="3924" w:type="dxa"/>
            <w:noWrap/>
          </w:tcPr>
          <w:p w14:paraId="442E5788" w14:textId="5611BF2C"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8EB9389" w:rsidR="00F64260" w:rsidRPr="009F029C" w:rsidRDefault="00F64260" w:rsidP="001429AA">
            <w:pPr>
              <w:spacing w:line="240" w:lineRule="auto"/>
              <w:rPr>
                <w:b/>
              </w:rPr>
            </w:pPr>
          </w:p>
        </w:tc>
        <w:tc>
          <w:tcPr>
            <w:tcW w:w="3924" w:type="dxa"/>
            <w:noWrap/>
          </w:tcPr>
          <w:p w14:paraId="41CF798F" w14:textId="3039151C"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D6E07D0" w:rsidR="00F64260" w:rsidRPr="009F029C" w:rsidRDefault="00F64260" w:rsidP="001A51ED">
            <w:pPr>
              <w:rPr>
                <w:b/>
                <w:sz w:val="20"/>
              </w:rPr>
            </w:pPr>
            <w:bookmarkStart w:id="23" w:name="ge"/>
            <w:bookmarkEnd w:id="23"/>
          </w:p>
        </w:tc>
        <w:tc>
          <w:tcPr>
            <w:tcW w:w="3924" w:type="dxa"/>
            <w:noWrap/>
          </w:tcPr>
          <w:p w14:paraId="45B135E3" w14:textId="20879BB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4" w:name="performance"/>
            <w:bookmarkEnd w:id="24"/>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77777777"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20673D6D"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77777777" w:rsidR="00F64260" w:rsidRPr="009F029C" w:rsidRDefault="00F64260"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22E9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222E9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651D4451" w14:textId="28A307B2" w:rsidR="006B2AC3" w:rsidRDefault="006B2AC3" w:rsidP="006B2AC3">
            <w:pPr>
              <w:pStyle w:val="ListParagraph"/>
              <w:numPr>
                <w:ilvl w:val="0"/>
                <w:numId w:val="19"/>
              </w:numPr>
              <w:spacing w:line="240" w:lineRule="auto"/>
              <w:contextualSpacing w:val="0"/>
              <w:rPr>
                <w:rFonts w:ascii="Calibri" w:hAnsi="Calibri"/>
                <w:color w:val="1F497D"/>
              </w:rPr>
            </w:pPr>
            <w:bookmarkStart w:id="26" w:name="outcomes"/>
            <w:bookmarkEnd w:id="26"/>
            <w:r>
              <w:rPr>
                <w:rFonts w:ascii="Calibri" w:hAnsi="Calibri"/>
                <w:color w:val="1F497D"/>
              </w:rPr>
              <w:lastRenderedPageBreak/>
              <w:t>The objectives for Clinical Education I-IV are the same. The changes involve their levels.</w:t>
            </w:r>
          </w:p>
          <w:p w14:paraId="2ED2CA4B" w14:textId="77777777" w:rsidR="006B2AC3" w:rsidRDefault="006B2AC3" w:rsidP="006B2AC3">
            <w:pPr>
              <w:pStyle w:val="ListParagraph"/>
              <w:numPr>
                <w:ilvl w:val="0"/>
                <w:numId w:val="19"/>
              </w:numPr>
              <w:spacing w:line="240" w:lineRule="auto"/>
              <w:contextualSpacing w:val="0"/>
              <w:rPr>
                <w:rFonts w:ascii="Calibri" w:hAnsi="Calibri"/>
                <w:color w:val="1F497D"/>
              </w:rPr>
            </w:pPr>
            <w:r>
              <w:rPr>
                <w:rFonts w:ascii="Calibri" w:hAnsi="Calibri"/>
                <w:color w:val="1F497D"/>
              </w:rPr>
              <w:t>The only changes are removing the following:</w:t>
            </w:r>
          </w:p>
          <w:p w14:paraId="67A7642E" w14:textId="77777777" w:rsidR="006B2AC3" w:rsidRDefault="006B2AC3" w:rsidP="006B2AC3">
            <w:pPr>
              <w:pStyle w:val="ListParagraph"/>
              <w:numPr>
                <w:ilvl w:val="1"/>
                <w:numId w:val="19"/>
              </w:numPr>
              <w:spacing w:line="240" w:lineRule="auto"/>
              <w:contextualSpacing w:val="0"/>
              <w:rPr>
                <w:rFonts w:ascii="Calibri" w:hAnsi="Calibri"/>
                <w:color w:val="1F497D"/>
              </w:rPr>
            </w:pPr>
            <w:r>
              <w:rPr>
                <w:rFonts w:ascii="Calibri" w:hAnsi="Calibri"/>
                <w:color w:val="1F497D"/>
              </w:rPr>
              <w:t>Respond appropriately to medical emergencies.</w:t>
            </w:r>
          </w:p>
          <w:p w14:paraId="1BBB16C0" w14:textId="77777777" w:rsidR="006B2AC3" w:rsidRDefault="006B2AC3" w:rsidP="006B2AC3">
            <w:pPr>
              <w:pStyle w:val="ListParagraph"/>
              <w:numPr>
                <w:ilvl w:val="1"/>
                <w:numId w:val="19"/>
              </w:numPr>
              <w:spacing w:line="240" w:lineRule="auto"/>
              <w:contextualSpacing w:val="0"/>
              <w:rPr>
                <w:rFonts w:ascii="Calibri" w:hAnsi="Calibri"/>
                <w:color w:val="1F497D"/>
              </w:rPr>
            </w:pPr>
            <w:r>
              <w:rPr>
                <w:rFonts w:ascii="Calibri" w:hAnsi="Calibri"/>
                <w:color w:val="1F497D"/>
              </w:rPr>
              <w:t>Identify methods for determining the correct patient for a given procedure.</w:t>
            </w:r>
          </w:p>
          <w:p w14:paraId="736475A6" w14:textId="77777777" w:rsidR="006B2AC3" w:rsidRDefault="006B2AC3" w:rsidP="006B2AC3">
            <w:pPr>
              <w:pStyle w:val="ListParagraph"/>
              <w:numPr>
                <w:ilvl w:val="1"/>
                <w:numId w:val="19"/>
              </w:numPr>
              <w:spacing w:line="240" w:lineRule="auto"/>
              <w:contextualSpacing w:val="0"/>
              <w:rPr>
                <w:rFonts w:ascii="Calibri" w:hAnsi="Calibri"/>
                <w:color w:val="1F497D"/>
              </w:rPr>
            </w:pPr>
            <w:r>
              <w:rPr>
                <w:rFonts w:ascii="Calibri" w:hAnsi="Calibri"/>
                <w:color w:val="1F497D"/>
              </w:rPr>
              <w:t>Analyze images to determine the appropriate use of beam restriction.</w:t>
            </w:r>
          </w:p>
          <w:p w14:paraId="5D0D957A" w14:textId="77777777" w:rsidR="00F64260" w:rsidRDefault="00F64260" w:rsidP="006B2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05A00C2C" w:rsidR="00F64260" w:rsidRDefault="0033699E">
            <w:pPr>
              <w:spacing w:line="240" w:lineRule="auto"/>
            </w:pPr>
            <w:bookmarkStart w:id="28" w:name="measured"/>
            <w:bookmarkEnd w:id="28"/>
            <w:r>
              <w:t>Students are assessed based upon performance, mid-semester and end-of-semester evaluations by clinical faculty, competency and journal grades and a final protocol review.</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67FFB0E6" w:rsidR="00115A68" w:rsidRDefault="0033699E" w:rsidP="0015571B">
            <w:pPr>
              <w:spacing w:line="240" w:lineRule="auto"/>
            </w:pPr>
            <w:r>
              <w:t>Eric Hall</w:t>
            </w:r>
          </w:p>
        </w:tc>
        <w:tc>
          <w:tcPr>
            <w:tcW w:w="3279" w:type="dxa"/>
            <w:vAlign w:val="center"/>
          </w:tcPr>
          <w:p w14:paraId="0730C1D0" w14:textId="57325B3E" w:rsidR="00115A68" w:rsidRDefault="00115A68" w:rsidP="0015571B">
            <w:pPr>
              <w:spacing w:line="240" w:lineRule="auto"/>
            </w:pPr>
            <w:r>
              <w:t xml:space="preserve">Program Director of </w:t>
            </w:r>
            <w:r w:rsidR="0033699E">
              <w:t xml:space="preserve"> 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41E344BF" w:rsidR="00115A68" w:rsidRDefault="0033699E" w:rsidP="0015571B">
            <w:pPr>
              <w:spacing w:line="240" w:lineRule="auto"/>
            </w:pPr>
            <w:r>
              <w:t>Rebeka Merson</w:t>
            </w:r>
          </w:p>
        </w:tc>
        <w:tc>
          <w:tcPr>
            <w:tcW w:w="3279" w:type="dxa"/>
            <w:vAlign w:val="center"/>
          </w:tcPr>
          <w:p w14:paraId="2927DBCB" w14:textId="46D12A74" w:rsidR="00115A68" w:rsidRDefault="00115A68" w:rsidP="0015571B">
            <w:pPr>
              <w:spacing w:line="240" w:lineRule="auto"/>
            </w:pPr>
            <w:r>
              <w:t xml:space="preserve">Chair of </w:t>
            </w:r>
            <w:r w:rsidR="0033699E">
              <w:t xml:space="preserve"> 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61568087" w:rsidR="00115A68" w:rsidRDefault="0033699E" w:rsidP="0015571B">
            <w:pPr>
              <w:spacing w:line="240" w:lineRule="auto"/>
            </w:pPr>
            <w:r>
              <w:t>Earl Simson</w:t>
            </w:r>
          </w:p>
        </w:tc>
        <w:tc>
          <w:tcPr>
            <w:tcW w:w="3279" w:type="dxa"/>
            <w:vAlign w:val="center"/>
          </w:tcPr>
          <w:p w14:paraId="229CC930" w14:textId="4E8D9375" w:rsidR="00115A68" w:rsidRDefault="00115A68" w:rsidP="0015571B">
            <w:pPr>
              <w:spacing w:line="240" w:lineRule="auto"/>
            </w:pPr>
            <w:r>
              <w:t xml:space="preserve">Dean of </w:t>
            </w:r>
            <w:r w:rsidR="0033699E">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22E9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877E4" w14:textId="77777777" w:rsidR="00C92F7D" w:rsidRDefault="00C92F7D" w:rsidP="00FA78CA">
      <w:pPr>
        <w:spacing w:line="240" w:lineRule="auto"/>
      </w:pPr>
      <w:r>
        <w:separator/>
      </w:r>
    </w:p>
  </w:endnote>
  <w:endnote w:type="continuationSeparator" w:id="0">
    <w:p w14:paraId="4EB0EB39" w14:textId="77777777" w:rsidR="00C92F7D" w:rsidRDefault="00C92F7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01F406D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22E97">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22E97">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82C48" w14:textId="77777777" w:rsidR="00C92F7D" w:rsidRDefault="00C92F7D" w:rsidP="00FA78CA">
      <w:pPr>
        <w:spacing w:line="240" w:lineRule="auto"/>
      </w:pPr>
      <w:r>
        <w:separator/>
      </w:r>
    </w:p>
  </w:footnote>
  <w:footnote w:type="continuationSeparator" w:id="0">
    <w:p w14:paraId="54D85A32" w14:textId="77777777" w:rsidR="00C92F7D" w:rsidRDefault="00C92F7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2D0AFC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22E97">
      <w:rPr>
        <w:color w:val="4F6228"/>
      </w:rPr>
      <w:t>17-18-048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22E97">
      <w:rPr>
        <w:color w:val="4F6228"/>
      </w:rPr>
      <w:t xml:space="preserve"> 2/11/2018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85A"/>
    <w:multiLevelType w:val="multilevel"/>
    <w:tmpl w:val="D48E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82CB4"/>
    <w:multiLevelType w:val="multilevel"/>
    <w:tmpl w:val="5176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A637782"/>
    <w:multiLevelType w:val="multilevel"/>
    <w:tmpl w:val="0F06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72FF0"/>
    <w:multiLevelType w:val="multilevel"/>
    <w:tmpl w:val="6F9A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6A0738"/>
    <w:multiLevelType w:val="multilevel"/>
    <w:tmpl w:val="3310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E80CAC"/>
    <w:multiLevelType w:val="multilevel"/>
    <w:tmpl w:val="AD24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nsid w:val="7BFC3F32"/>
    <w:multiLevelType w:val="multilevel"/>
    <w:tmpl w:val="363A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AC5B26"/>
    <w:multiLevelType w:val="hybridMultilevel"/>
    <w:tmpl w:val="1384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2"/>
  </w:num>
  <w:num w:numId="5">
    <w:abstractNumId w:val="8"/>
  </w:num>
  <w:num w:numId="6">
    <w:abstractNumId w:val="15"/>
  </w:num>
  <w:num w:numId="7">
    <w:abstractNumId w:val="3"/>
  </w:num>
  <w:num w:numId="8">
    <w:abstractNumId w:val="11"/>
  </w:num>
  <w:num w:numId="9">
    <w:abstractNumId w:val="13"/>
  </w:num>
  <w:num w:numId="10">
    <w:abstractNumId w:val="6"/>
  </w:num>
  <w:num w:numId="11">
    <w:abstractNumId w:val="16"/>
  </w:num>
  <w:num w:numId="12">
    <w:abstractNumId w:val="9"/>
  </w:num>
  <w:num w:numId="13">
    <w:abstractNumId w:val="10"/>
  </w:num>
  <w:num w:numId="14">
    <w:abstractNumId w:val="1"/>
  </w:num>
  <w:num w:numId="15">
    <w:abstractNumId w:val="17"/>
  </w:num>
  <w:num w:numId="16">
    <w:abstractNumId w:val="7"/>
  </w:num>
  <w:num w:numId="17">
    <w:abstractNumId w:val="4"/>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0A12"/>
    <w:rsid w:val="000810FF"/>
    <w:rsid w:val="000A36CD"/>
    <w:rsid w:val="000A648C"/>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22E97"/>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3699E"/>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54587"/>
    <w:rsid w:val="005873E3"/>
    <w:rsid w:val="005B1049"/>
    <w:rsid w:val="005C23BD"/>
    <w:rsid w:val="005C3F83"/>
    <w:rsid w:val="005D389E"/>
    <w:rsid w:val="005F2A05"/>
    <w:rsid w:val="00670869"/>
    <w:rsid w:val="006761E1"/>
    <w:rsid w:val="006970B0"/>
    <w:rsid w:val="006B20A9"/>
    <w:rsid w:val="006B2AC3"/>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A307D"/>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0634"/>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2F7D"/>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HTMLPreformatted">
    <w:name w:val="HTML Preformatted"/>
    <w:basedOn w:val="Normal"/>
    <w:link w:val="HTMLPreformattedChar"/>
    <w:uiPriority w:val="99"/>
    <w:semiHidden/>
    <w:unhideWhenUsed/>
    <w:rsid w:val="006B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B2AC3"/>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HTMLPreformatted">
    <w:name w:val="HTML Preformatted"/>
    <w:basedOn w:val="Normal"/>
    <w:link w:val="HTMLPreformattedChar"/>
    <w:uiPriority w:val="99"/>
    <w:semiHidden/>
    <w:unhideWhenUsed/>
    <w:rsid w:val="006B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B2AC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5155">
      <w:bodyDiv w:val="1"/>
      <w:marLeft w:val="0"/>
      <w:marRight w:val="0"/>
      <w:marTop w:val="0"/>
      <w:marBottom w:val="0"/>
      <w:divBdr>
        <w:top w:val="none" w:sz="0" w:space="0" w:color="auto"/>
        <w:left w:val="none" w:sz="0" w:space="0" w:color="auto"/>
        <w:bottom w:val="none" w:sz="0" w:space="0" w:color="auto"/>
        <w:right w:val="none" w:sz="0" w:space="0" w:color="auto"/>
      </w:divBdr>
    </w:div>
    <w:div w:id="526991582">
      <w:bodyDiv w:val="1"/>
      <w:marLeft w:val="0"/>
      <w:marRight w:val="0"/>
      <w:marTop w:val="0"/>
      <w:marBottom w:val="0"/>
      <w:divBdr>
        <w:top w:val="none" w:sz="0" w:space="0" w:color="auto"/>
        <w:left w:val="none" w:sz="0" w:space="0" w:color="auto"/>
        <w:bottom w:val="none" w:sz="0" w:space="0" w:color="auto"/>
        <w:right w:val="none" w:sz="0" w:space="0" w:color="auto"/>
      </w:divBdr>
    </w:div>
    <w:div w:id="1051151098">
      <w:bodyDiv w:val="1"/>
      <w:marLeft w:val="0"/>
      <w:marRight w:val="0"/>
      <w:marTop w:val="0"/>
      <w:marBottom w:val="0"/>
      <w:divBdr>
        <w:top w:val="none" w:sz="0" w:space="0" w:color="auto"/>
        <w:left w:val="none" w:sz="0" w:space="0" w:color="auto"/>
        <w:bottom w:val="none" w:sz="0" w:space="0" w:color="auto"/>
        <w:right w:val="none" w:sz="0" w:space="0" w:color="auto"/>
      </w:divBdr>
    </w:div>
    <w:div w:id="1268392357">
      <w:bodyDiv w:val="1"/>
      <w:marLeft w:val="0"/>
      <w:marRight w:val="0"/>
      <w:marTop w:val="0"/>
      <w:marBottom w:val="0"/>
      <w:divBdr>
        <w:top w:val="none" w:sz="0" w:space="0" w:color="auto"/>
        <w:left w:val="none" w:sz="0" w:space="0" w:color="auto"/>
        <w:bottom w:val="none" w:sz="0" w:space="0" w:color="auto"/>
        <w:right w:val="none" w:sz="0" w:space="0" w:color="auto"/>
      </w:divBdr>
    </w:div>
    <w:div w:id="134625231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67Z3ZXSPZZWZ-949-564</_dlc_DocId>
    <_dlc_DocIdUrl xmlns="67887a43-7e4d-4c1c-91d7-15e417b1b8ab">
      <Url>https://w3.ric.edu/curriculum_committee/_layouts/15/DocIdRedir.aspx?ID=67Z3ZXSPZZWZ-949-564</Url>
      <Description>67Z3ZXSPZZWZ-949-564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64876257-9E4B-46C0-BC52-7CE5EC925B29}"/>
</file>

<file path=docProps/app.xml><?xml version="1.0" encoding="utf-8"?>
<Properties xmlns="http://schemas.openxmlformats.org/officeDocument/2006/extended-properties" xmlns:vt="http://schemas.openxmlformats.org/officeDocument/2006/docPropsVTypes">
  <Template>Normal.dotm</Template>
  <TotalTime>1</TotalTime>
  <Pages>4</Pages>
  <Words>2177</Words>
  <Characters>11847</Characters>
  <Application>Microsoft Macintosh Word</Application>
  <DocSecurity>0</DocSecurity>
  <Lines>176</Lines>
  <Paragraphs>53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2018-02-09T15:12:00Z</dcterms:created>
  <dcterms:modified xsi:type="dcterms:W3CDTF">2018-02-12T03:50:00Z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1039e663-7064-4028-ac77-a46b49b4d203</vt:lpwstr>
  </property>
</Properties>
</file>