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6737DA0" w:rsidR="00F64260" w:rsidRPr="00A83A6C" w:rsidRDefault="00EB459E" w:rsidP="00E57E05">
            <w:pPr>
              <w:pStyle w:val="Heading5"/>
              <w:rPr>
                <w:b/>
              </w:rPr>
            </w:pPr>
            <w:bookmarkStart w:id="0" w:name="Proposal"/>
            <w:bookmarkEnd w:id="0"/>
            <w:r>
              <w:rPr>
                <w:b/>
              </w:rPr>
              <w:t xml:space="preserve">RADT 301 Introduction to </w:t>
            </w:r>
            <w:r w:rsidR="00E57E05">
              <w:rPr>
                <w:b/>
              </w:rPr>
              <w:t>Radiography</w:t>
            </w:r>
            <w:r w:rsidR="00E57E05">
              <w:rPr>
                <w:b/>
              </w:rPr>
              <w:t xml:space="preserve"> </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E57E05"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A759F5" w:rsidR="00F64260" w:rsidRPr="00A83A6C" w:rsidRDefault="00F64260" w:rsidP="00B862BF">
            <w:pPr>
              <w:pStyle w:val="Heading5"/>
              <w:rPr>
                <w:b/>
              </w:rPr>
            </w:pPr>
            <w:bookmarkStart w:id="3" w:name="Ifapplicable"/>
            <w:bookmarkStart w:id="4" w:name="_GoBack"/>
            <w:bookmarkEnd w:id="3"/>
            <w:bookmarkEnd w:id="4"/>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0850E130" w:rsidR="00EB459E" w:rsidRPr="005F2A05" w:rsidRDefault="00F64260" w:rsidP="00EB459E">
            <w:pPr>
              <w:rPr>
                <w:b/>
              </w:rPr>
            </w:pPr>
            <w:bookmarkStart w:id="5" w:name="type"/>
            <w:r w:rsidRPr="005F2A05">
              <w:rPr>
                <w:b/>
              </w:rPr>
              <w:t xml:space="preserve">Course: </w:t>
            </w:r>
            <w:r>
              <w:rPr>
                <w:b/>
              </w:rPr>
              <w:t xml:space="preserve"> </w:t>
            </w:r>
            <w:bookmarkEnd w:id="5"/>
            <w:r w:rsidRPr="00A87611">
              <w:rPr>
                <w:b/>
              </w:rPr>
              <w:t>revision</w:t>
            </w:r>
            <w:r w:rsidRPr="005F2A05">
              <w:rPr>
                <w:b/>
              </w:rPr>
              <w:t xml:space="preserve"> | </w:t>
            </w:r>
          </w:p>
          <w:p w14:paraId="52ECEFB4" w14:textId="4F57DBE5"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1DB9A1F" w:rsidR="00F64260" w:rsidRPr="00B605CE" w:rsidRDefault="00EB459E" w:rsidP="00B862BF">
            <w:pPr>
              <w:rPr>
                <w:b/>
              </w:rPr>
            </w:pPr>
            <w:bookmarkStart w:id="6" w:name="Originator"/>
            <w:bookmarkEnd w:id="6"/>
            <w:r>
              <w:rPr>
                <w:b/>
              </w:rPr>
              <w:t>Eric Hall</w:t>
            </w:r>
          </w:p>
        </w:tc>
        <w:tc>
          <w:tcPr>
            <w:tcW w:w="1210" w:type="pct"/>
          </w:tcPr>
          <w:p w14:paraId="788D9512" w14:textId="19B60691" w:rsidR="00F64260" w:rsidRPr="00946B20" w:rsidRDefault="00E57E05"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4CB6AF9" w:rsidR="00F64260" w:rsidRPr="00B605CE" w:rsidRDefault="00EB459E" w:rsidP="00B862BF">
            <w:pPr>
              <w:rPr>
                <w:b/>
              </w:rPr>
            </w:pPr>
            <w:bookmarkStart w:id="7" w:name="home_dept"/>
            <w:bookmarkEnd w:id="7"/>
            <w:r>
              <w:rPr>
                <w:b/>
              </w:rPr>
              <w:t>Biology/Health Sciences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8" w:name="Rationale"/>
            <w:bookmarkEnd w:id="8"/>
          </w:p>
          <w:p w14:paraId="4D4A7206" w14:textId="751360A0" w:rsidR="00F64260" w:rsidRDefault="00EB459E">
            <w:pPr>
              <w:spacing w:line="240" w:lineRule="auto"/>
              <w:rPr>
                <w:b/>
              </w:rPr>
            </w:pPr>
            <w:r>
              <w:rPr>
                <w:b/>
              </w:rPr>
              <w:t>With the reorganization of the Medical Imaging program, much of the content of RADT 301 Introduction of Radiography is being removed and placed into the new 1.5 credit MEDI 202 Introduction to Medical Imaging course.  Thus the reduction in credits from 3.5 to 2.</w:t>
            </w:r>
          </w:p>
          <w:p w14:paraId="3C0526CC" w14:textId="77777777" w:rsidR="00F64260" w:rsidRDefault="00F64260">
            <w:pPr>
              <w:spacing w:line="240" w:lineRule="auto"/>
              <w:rPr>
                <w:b/>
              </w:rPr>
            </w:pPr>
          </w:p>
          <w:p w14:paraId="2CAE390D" w14:textId="252A1474" w:rsidR="00F64260" w:rsidRDefault="00EB459E">
            <w:pPr>
              <w:spacing w:line="240" w:lineRule="auto"/>
              <w:rPr>
                <w:b/>
              </w:rPr>
            </w:pPr>
            <w:r>
              <w:rPr>
                <w:b/>
              </w:rPr>
              <w:t>This course is now specific for Radiologic Technology.</w:t>
            </w:r>
            <w:r w:rsidR="00FB66A8">
              <w:rPr>
                <w:b/>
              </w:rPr>
              <w:t xml:space="preserve"> It needs an updated title and description to reflect its narrower scope, and we are changing the prerequisite and when offered.</w:t>
            </w:r>
          </w:p>
          <w:p w14:paraId="41EFFC68" w14:textId="77777777" w:rsidR="00F64260" w:rsidRPr="00FA6998" w:rsidRDefault="00F64260" w:rsidP="00EB459E">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4EB0338F" w:rsidR="00517DB2" w:rsidRPr="00B649C4" w:rsidRDefault="003A2497" w:rsidP="00517DB2">
            <w:pPr>
              <w:rPr>
                <w:b/>
              </w:rPr>
            </w:pPr>
            <w:bookmarkStart w:id="9" w:name="student_impact"/>
            <w:bookmarkEnd w:id="9"/>
            <w:r>
              <w:rPr>
                <w:b/>
              </w:rPr>
              <w:t>The more general non-RT course content has been removed and added to MEDI 202.</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61ADB90E" w:rsidR="00517DB2" w:rsidRPr="00B649C4" w:rsidRDefault="00EB459E"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E57E05"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60A134A9" w:rsidR="008D52B7" w:rsidRPr="00C25F9D" w:rsidRDefault="00EB459E" w:rsidP="008D52B7">
            <w:pPr>
              <w:rPr>
                <w:b/>
              </w:rPr>
            </w:pPr>
            <w:r>
              <w:rPr>
                <w:b/>
              </w:rPr>
              <w:t>NA</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E57E05"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236E2AC9" w:rsidR="008D52B7" w:rsidRPr="00C25F9D" w:rsidRDefault="00EB459E" w:rsidP="008D52B7">
            <w:pPr>
              <w:rPr>
                <w:b/>
              </w:rPr>
            </w:pPr>
            <w:r>
              <w:rPr>
                <w:b/>
              </w:rPr>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E57E05"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46C305E" w:rsidR="008D52B7" w:rsidRPr="00C25F9D" w:rsidRDefault="00EB459E" w:rsidP="008D52B7">
            <w:pPr>
              <w:rPr>
                <w:b/>
              </w:rPr>
            </w:pPr>
            <w:r>
              <w:rPr>
                <w:b/>
              </w:rPr>
              <w:t>NA</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E57E05"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55886DB3" w:rsidR="008D52B7" w:rsidRPr="00C25F9D" w:rsidRDefault="00EB459E" w:rsidP="008D52B7">
            <w:pPr>
              <w:rPr>
                <w:b/>
              </w:rPr>
            </w:pPr>
            <w:r>
              <w:rPr>
                <w:b/>
              </w:rPr>
              <w:t>NA</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DE546EA" w:rsidR="00F64260" w:rsidRPr="00B605CE" w:rsidRDefault="00EB459E" w:rsidP="00B862BF">
            <w:pPr>
              <w:rPr>
                <w:b/>
              </w:rPr>
            </w:pPr>
            <w:bookmarkStart w:id="11" w:name="date_submitted"/>
            <w:bookmarkEnd w:id="11"/>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55B1AD7D" w:rsidR="00F64260" w:rsidRPr="009F029C" w:rsidRDefault="00EB459E" w:rsidP="001429AA">
            <w:pPr>
              <w:spacing w:line="240" w:lineRule="auto"/>
              <w:rPr>
                <w:b/>
              </w:rPr>
            </w:pPr>
            <w:bookmarkStart w:id="13" w:name="cours_title"/>
            <w:bookmarkEnd w:id="13"/>
            <w:r>
              <w:rPr>
                <w:b/>
              </w:rPr>
              <w:t>RADT 301</w:t>
            </w:r>
          </w:p>
        </w:tc>
        <w:tc>
          <w:tcPr>
            <w:tcW w:w="3924" w:type="dxa"/>
            <w:noWrap/>
          </w:tcPr>
          <w:p w14:paraId="6540064C" w14:textId="1C5981BC" w:rsidR="00F64260" w:rsidRPr="009F029C" w:rsidRDefault="00EB459E" w:rsidP="001429AA">
            <w:pPr>
              <w:spacing w:line="240" w:lineRule="auto"/>
              <w:rPr>
                <w:b/>
              </w:rPr>
            </w:pPr>
            <w:r>
              <w:rPr>
                <w:b/>
              </w:rPr>
              <w:t>RADT 301</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A4FD791" w:rsidR="00F64260" w:rsidRPr="009F029C" w:rsidRDefault="00EB459E" w:rsidP="001429AA">
            <w:pPr>
              <w:spacing w:line="240" w:lineRule="auto"/>
              <w:rPr>
                <w:b/>
              </w:rPr>
            </w:pPr>
            <w:bookmarkStart w:id="14" w:name="title"/>
            <w:bookmarkEnd w:id="14"/>
            <w:r>
              <w:rPr>
                <w:b/>
              </w:rPr>
              <w:t>Introduction to Radiography</w:t>
            </w:r>
          </w:p>
        </w:tc>
        <w:tc>
          <w:tcPr>
            <w:tcW w:w="3924" w:type="dxa"/>
            <w:noWrap/>
          </w:tcPr>
          <w:p w14:paraId="2B9DB727" w14:textId="1FB4E8B3" w:rsidR="00F64260" w:rsidRPr="009F029C" w:rsidRDefault="00EB459E" w:rsidP="001429AA">
            <w:pPr>
              <w:spacing w:line="240" w:lineRule="auto"/>
              <w:rPr>
                <w:b/>
              </w:rPr>
            </w:pPr>
            <w:r>
              <w:rPr>
                <w:b/>
              </w:rPr>
              <w:t>Introduction to Radiographic Procedures</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4AB6166A" w:rsidR="00F64260" w:rsidRPr="009F029C" w:rsidRDefault="00EB459E" w:rsidP="00EB459E">
            <w:pPr>
              <w:tabs>
                <w:tab w:val="left" w:pos="690"/>
              </w:tabs>
              <w:spacing w:line="240" w:lineRule="auto"/>
              <w:rPr>
                <w:b/>
              </w:rPr>
            </w:pPr>
            <w:bookmarkStart w:id="15" w:name="description"/>
            <w:bookmarkEnd w:id="15"/>
            <w:r>
              <w:rPr>
                <w:rFonts w:ascii="Arial" w:hAnsi="Arial" w:cs="Arial"/>
                <w:color w:val="444444"/>
                <w:sz w:val="20"/>
                <w:szCs w:val="20"/>
                <w:shd w:val="clear" w:color="auto" w:fill="FFFFFF"/>
              </w:rPr>
              <w:t>This course explains the organization of radiology departments and services, licensure processes, the responsibilities of the professional radiologic technologist, and the responsibilities of a clinical setting. 11 contact hours.</w:t>
            </w:r>
          </w:p>
        </w:tc>
        <w:tc>
          <w:tcPr>
            <w:tcW w:w="3924" w:type="dxa"/>
            <w:noWrap/>
          </w:tcPr>
          <w:p w14:paraId="51C7BE85" w14:textId="6824E96E" w:rsidR="00F64260" w:rsidRPr="009F029C" w:rsidRDefault="00EB459E" w:rsidP="001429AA">
            <w:pPr>
              <w:spacing w:line="240" w:lineRule="auto"/>
              <w:rPr>
                <w:b/>
              </w:rPr>
            </w:pPr>
            <w:r>
              <w:rPr>
                <w:rFonts w:ascii="Arial" w:hAnsi="Arial" w:cs="Arial"/>
                <w:color w:val="444444"/>
                <w:sz w:val="20"/>
                <w:szCs w:val="20"/>
                <w:shd w:val="clear" w:color="auto" w:fill="FFFFFF"/>
              </w:rPr>
              <w:t>This course introduces positioning terminology, X-RAY equipment, safety and shielding.</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4686CD9A" w:rsidR="00F64260" w:rsidRPr="009F029C" w:rsidRDefault="00EB459E" w:rsidP="001429AA">
            <w:pPr>
              <w:spacing w:line="240" w:lineRule="auto"/>
              <w:rPr>
                <w:b/>
              </w:rPr>
            </w:pPr>
            <w:bookmarkStart w:id="16" w:name="prereqs"/>
            <w:bookmarkEnd w:id="16"/>
            <w:r>
              <w:rPr>
                <w:b/>
              </w:rPr>
              <w:t xml:space="preserve">RADT 201 </w:t>
            </w:r>
          </w:p>
        </w:tc>
        <w:tc>
          <w:tcPr>
            <w:tcW w:w="3924" w:type="dxa"/>
            <w:noWrap/>
          </w:tcPr>
          <w:p w14:paraId="4DA91B44" w14:textId="3C8A78C5" w:rsidR="00F64260" w:rsidRPr="009F029C" w:rsidRDefault="00EB459E" w:rsidP="001429AA">
            <w:pPr>
              <w:spacing w:line="240" w:lineRule="auto"/>
              <w:rPr>
                <w:b/>
              </w:rPr>
            </w:pPr>
            <w:r>
              <w:rPr>
                <w:b/>
              </w:rPr>
              <w:t>RADT 201 and admission into the MEDI-RT major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55C26C0B" w14:textId="2747DFA8" w:rsidR="00F64260" w:rsidRPr="009F029C" w:rsidRDefault="00F64260" w:rsidP="000A36CD">
            <w:pPr>
              <w:spacing w:line="240" w:lineRule="auto"/>
              <w:rPr>
                <w:b/>
                <w:sz w:val="20"/>
              </w:rPr>
            </w:pPr>
            <w:r w:rsidRPr="009F029C">
              <w:rPr>
                <w:b/>
                <w:sz w:val="20"/>
              </w:rPr>
              <w:t xml:space="preserve">Summer  </w:t>
            </w:r>
            <w:r w:rsidRPr="009F029C">
              <w:rPr>
                <w:rFonts w:ascii="MS Mincho" w:eastAsia="MS Mincho" w:hAnsi="MS Mincho" w:cs="MS Mincho"/>
                <w:b/>
                <w:sz w:val="20"/>
              </w:rPr>
              <w:t>|</w:t>
            </w:r>
          </w:p>
          <w:p w14:paraId="08F2FAD3" w14:textId="0B5BEB74" w:rsidR="00F64260" w:rsidRPr="009F029C" w:rsidRDefault="00F64260" w:rsidP="000A36CD">
            <w:pPr>
              <w:spacing w:line="240" w:lineRule="auto"/>
              <w:rPr>
                <w:b/>
                <w:sz w:val="20"/>
              </w:rPr>
            </w:pPr>
          </w:p>
        </w:tc>
        <w:tc>
          <w:tcPr>
            <w:tcW w:w="3924" w:type="dxa"/>
            <w:noWrap/>
          </w:tcPr>
          <w:p w14:paraId="6C8D2300" w14:textId="527572A2" w:rsidR="00EB459E" w:rsidRPr="009F029C" w:rsidRDefault="00F64260" w:rsidP="00EB459E">
            <w:pPr>
              <w:spacing w:line="240" w:lineRule="auto"/>
              <w:rPr>
                <w:b/>
                <w:sz w:val="20"/>
              </w:rPr>
            </w:pPr>
            <w:r w:rsidRPr="009F029C">
              <w:rPr>
                <w:b/>
                <w:sz w:val="20"/>
              </w:rPr>
              <w:t xml:space="preserve">Fall  </w:t>
            </w:r>
          </w:p>
          <w:p w14:paraId="67D1137F" w14:textId="60647630"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0FD230E7" w:rsidR="00F64260" w:rsidRPr="009F029C" w:rsidRDefault="00FB66A8" w:rsidP="001429AA">
            <w:pPr>
              <w:spacing w:line="240" w:lineRule="auto"/>
              <w:rPr>
                <w:b/>
              </w:rPr>
            </w:pPr>
            <w:bookmarkStart w:id="17" w:name="contacthours"/>
            <w:bookmarkEnd w:id="17"/>
            <w:r>
              <w:rPr>
                <w:b/>
              </w:rPr>
              <w:t>3.5</w:t>
            </w:r>
          </w:p>
        </w:tc>
        <w:tc>
          <w:tcPr>
            <w:tcW w:w="3924" w:type="dxa"/>
            <w:noWrap/>
          </w:tcPr>
          <w:p w14:paraId="57D144B9" w14:textId="5D5D3122" w:rsidR="00F64260" w:rsidRPr="009F029C" w:rsidRDefault="00FB66A8" w:rsidP="001429AA">
            <w:pPr>
              <w:spacing w:line="240" w:lineRule="auto"/>
              <w:rPr>
                <w:b/>
              </w:rPr>
            </w:pPr>
            <w:r>
              <w:rPr>
                <w:b/>
              </w:rPr>
              <w:t>2</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6A70AF6F" w:rsidR="00F64260" w:rsidRPr="009F029C" w:rsidRDefault="00EB459E" w:rsidP="001429AA">
            <w:pPr>
              <w:spacing w:line="240" w:lineRule="auto"/>
              <w:rPr>
                <w:b/>
              </w:rPr>
            </w:pPr>
            <w:bookmarkStart w:id="18" w:name="credits"/>
            <w:bookmarkEnd w:id="18"/>
            <w:r>
              <w:rPr>
                <w:b/>
              </w:rPr>
              <w:t>3.5</w:t>
            </w:r>
          </w:p>
        </w:tc>
        <w:tc>
          <w:tcPr>
            <w:tcW w:w="3924" w:type="dxa"/>
            <w:noWrap/>
          </w:tcPr>
          <w:p w14:paraId="7DD4CAFF" w14:textId="00072C04" w:rsidR="00F64260" w:rsidRPr="009F029C" w:rsidRDefault="00EB459E" w:rsidP="001429AA">
            <w:pPr>
              <w:spacing w:line="240" w:lineRule="auto"/>
              <w:rPr>
                <w:b/>
              </w:rPr>
            </w:pPr>
            <w:r>
              <w:rPr>
                <w:b/>
              </w:rPr>
              <w:t>2</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2145B482" w:rsidR="00F64260" w:rsidRPr="009F029C" w:rsidRDefault="00F64260" w:rsidP="00A835F2">
            <w:pPr>
              <w:spacing w:line="240" w:lineRule="auto"/>
              <w:rPr>
                <w:b/>
                <w:sz w:val="20"/>
              </w:rPr>
            </w:pPr>
            <w:r w:rsidRPr="009F029C">
              <w:rPr>
                <w:b/>
                <w:sz w:val="20"/>
              </w:rPr>
              <w:t xml:space="preserve">Letter grade  </w:t>
            </w:r>
          </w:p>
        </w:tc>
        <w:tc>
          <w:tcPr>
            <w:tcW w:w="3924" w:type="dxa"/>
            <w:noWrap/>
          </w:tcPr>
          <w:p w14:paraId="2CF717EE" w14:textId="5680ABA5" w:rsidR="00F64260" w:rsidRPr="009F029C" w:rsidRDefault="00F64260" w:rsidP="00A835F2">
            <w:pPr>
              <w:spacing w:line="240" w:lineRule="auto"/>
              <w:rPr>
                <w:b/>
                <w:sz w:val="20"/>
              </w:rPr>
            </w:pPr>
            <w:r w:rsidRPr="009F029C">
              <w:rPr>
                <w:b/>
                <w:sz w:val="20"/>
              </w:rPr>
              <w:t xml:space="preserve">Letter grade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6A9D1577" w:rsidR="00F64260" w:rsidRPr="009F029C" w:rsidRDefault="00F64260" w:rsidP="00A835F2">
            <w:pPr>
              <w:spacing w:line="240" w:lineRule="auto"/>
              <w:rPr>
                <w:b/>
                <w:sz w:val="20"/>
              </w:rPr>
            </w:pPr>
            <w:bookmarkStart w:id="20" w:name="instr_methods"/>
            <w:bookmarkEnd w:id="20"/>
            <w:r w:rsidRPr="009F029C">
              <w:rPr>
                <w:b/>
                <w:sz w:val="20"/>
              </w:rPr>
              <w:t xml:space="preserve">Laboratory </w:t>
            </w:r>
            <w:r w:rsidRPr="009F029C">
              <w:rPr>
                <w:rFonts w:ascii="MS Mincho" w:eastAsia="MS Mincho" w:hAnsi="MS Mincho" w:cs="MS Mincho"/>
                <w:b/>
                <w:sz w:val="20"/>
              </w:rPr>
              <w:t xml:space="preserve">| </w:t>
            </w:r>
            <w:r w:rsidRPr="009F029C">
              <w:rPr>
                <w:b/>
                <w:sz w:val="20"/>
              </w:rPr>
              <w:t xml:space="preserve">Lecture  </w:t>
            </w:r>
          </w:p>
        </w:tc>
        <w:tc>
          <w:tcPr>
            <w:tcW w:w="3924" w:type="dxa"/>
            <w:noWrap/>
          </w:tcPr>
          <w:p w14:paraId="27D66483" w14:textId="1E171765" w:rsidR="00F64260" w:rsidRPr="009F029C" w:rsidRDefault="00F64260" w:rsidP="00A835F2">
            <w:pPr>
              <w:spacing w:line="240" w:lineRule="auto"/>
              <w:rPr>
                <w:b/>
                <w:sz w:val="20"/>
              </w:rPr>
            </w:pPr>
            <w:r w:rsidRPr="009F029C">
              <w:rPr>
                <w:b/>
                <w:sz w:val="20"/>
              </w:rPr>
              <w:t xml:space="preserve">Laboratory </w:t>
            </w:r>
            <w:r w:rsidRPr="009F029C">
              <w:rPr>
                <w:rFonts w:ascii="MS Mincho" w:eastAsia="MS Mincho" w:hAnsi="MS Mincho" w:cs="MS Mincho"/>
                <w:b/>
                <w:sz w:val="20"/>
              </w:rPr>
              <w:t xml:space="preserve">| </w:t>
            </w:r>
            <w:r w:rsidRPr="009F029C">
              <w:rPr>
                <w:b/>
                <w:sz w:val="20"/>
              </w:rPr>
              <w:t xml:space="preserve">Lecture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5DAF0112" w:rsidR="00F64260" w:rsidRPr="009F029C" w:rsidRDefault="00F64260" w:rsidP="00A835F2">
            <w:pPr>
              <w:spacing w:line="240" w:lineRule="auto"/>
              <w:rPr>
                <w:b/>
                <w:sz w:val="20"/>
              </w:rPr>
            </w:pPr>
            <w:bookmarkStart w:id="21" w:name="required"/>
            <w:bookmarkEnd w:id="21"/>
            <w:r w:rsidRPr="009F029C">
              <w:rPr>
                <w:b/>
                <w:sz w:val="20"/>
              </w:rPr>
              <w:t xml:space="preserve">Required for major/minor   </w:t>
            </w:r>
          </w:p>
        </w:tc>
        <w:tc>
          <w:tcPr>
            <w:tcW w:w="3924" w:type="dxa"/>
            <w:noWrap/>
          </w:tcPr>
          <w:p w14:paraId="442E5788" w14:textId="274D5B29" w:rsidR="00F64260" w:rsidRPr="009F029C" w:rsidRDefault="00F64260" w:rsidP="00A835F2">
            <w:pPr>
              <w:spacing w:line="240" w:lineRule="auto"/>
              <w:rPr>
                <w:b/>
                <w:sz w:val="20"/>
              </w:rPr>
            </w:pPr>
            <w:r w:rsidRPr="009F029C">
              <w:rPr>
                <w:b/>
                <w:sz w:val="20"/>
              </w:rPr>
              <w:t>Required for major/minor</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DC8ECD4" w:rsidR="00F64260" w:rsidRPr="009F029C" w:rsidRDefault="00F3256C" w:rsidP="001429AA">
            <w:pPr>
              <w:spacing w:line="240" w:lineRule="auto"/>
              <w:rPr>
                <w:b/>
              </w:rPr>
            </w:pPr>
            <w:r>
              <w:rPr>
                <w:b/>
              </w:rPr>
              <w:t>NO</w:t>
            </w:r>
          </w:p>
        </w:tc>
        <w:tc>
          <w:tcPr>
            <w:tcW w:w="3924" w:type="dxa"/>
            <w:noWrap/>
          </w:tcPr>
          <w:p w14:paraId="41CF798F" w14:textId="403239F6"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61E66E01" w:rsidR="00984B36" w:rsidRDefault="00F3256C" w:rsidP="001A51ED">
            <w:pPr>
              <w:rPr>
                <w:rFonts w:ascii="MS Mincho" w:eastAsia="MS Mincho" w:hAnsi="MS Mincho" w:cs="MS Mincho"/>
                <w:b/>
                <w:sz w:val="20"/>
              </w:rPr>
            </w:pPr>
            <w:bookmarkStart w:id="22" w:name="ge"/>
            <w:bookmarkEnd w:id="22"/>
            <w:r>
              <w:rPr>
                <w:b/>
              </w:rPr>
              <w:t>NO</w:t>
            </w:r>
            <w:r w:rsidR="00984B36">
              <w:rPr>
                <w:b/>
              </w:rPr>
              <w:t xml:space="preserve">  </w:t>
            </w:r>
            <w:r w:rsidR="00984B36" w:rsidRPr="009F029C">
              <w:rPr>
                <w:rFonts w:ascii="MS Mincho" w:eastAsia="MS Mincho" w:hAnsi="MS Mincho" w:cs="MS Mincho"/>
                <w:b/>
                <w:sz w:val="20"/>
              </w:rPr>
              <w:t>|</w:t>
            </w:r>
          </w:p>
          <w:p w14:paraId="071181E7" w14:textId="67D48F44" w:rsidR="00F64260" w:rsidRPr="009F029C" w:rsidRDefault="00984B36" w:rsidP="001A51ED">
            <w:pPr>
              <w:rPr>
                <w:b/>
                <w:sz w:val="20"/>
              </w:rPr>
            </w:pPr>
            <w:r>
              <w:rPr>
                <w:b/>
              </w:rPr>
              <w:t>category:</w:t>
            </w:r>
          </w:p>
        </w:tc>
        <w:tc>
          <w:tcPr>
            <w:tcW w:w="3924" w:type="dxa"/>
            <w:noWrap/>
          </w:tcPr>
          <w:p w14:paraId="411B25D5" w14:textId="6016FBD2"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61F05FD9" w14:textId="70B9AD47" w:rsidR="00F64260" w:rsidRPr="009F029C" w:rsidRDefault="00F64260" w:rsidP="0027634D">
            <w:pPr>
              <w:spacing w:line="240" w:lineRule="auto"/>
              <w:rPr>
                <w:rFonts w:ascii="MS Mincho" w:eastAsia="MS Mincho" w:hAnsi="MS Mincho" w:cs="MS Mincho"/>
                <w:b/>
                <w:sz w:val="20"/>
              </w:rPr>
            </w:pPr>
            <w:bookmarkStart w:id="23" w:name="performance"/>
            <w:bookmarkEnd w:id="23"/>
            <w:r w:rsidRPr="009F029C">
              <w:rPr>
                <w:b/>
                <w:sz w:val="20"/>
              </w:rPr>
              <w:t xml:space="preserve">Class participation </w:t>
            </w:r>
            <w:proofErr w:type="gramStart"/>
            <w:r w:rsidRPr="009F029C">
              <w:rPr>
                <w:rFonts w:ascii="MS Mincho" w:eastAsia="MS Mincho" w:hAnsi="MS Mincho" w:cs="MS Mincho"/>
                <w:b/>
                <w:sz w:val="20"/>
              </w:rPr>
              <w:t>|</w:t>
            </w:r>
            <w:r w:rsidRPr="009F029C">
              <w:rPr>
                <w:b/>
                <w:sz w:val="20"/>
              </w:rPr>
              <w:t xml:space="preserve">  Exams</w:t>
            </w:r>
            <w:proofErr w:type="gramEnd"/>
            <w:r w:rsidRPr="009F029C">
              <w:rPr>
                <w:b/>
                <w:sz w:val="20"/>
              </w:rPr>
              <w:t xml:space="preserve">  </w:t>
            </w:r>
            <w:r w:rsidRPr="009F029C">
              <w:rPr>
                <w:rFonts w:ascii="MS Mincho" w:eastAsia="MS Mincho" w:hAnsi="MS Mincho" w:cs="MS Mincho"/>
                <w:b/>
                <w:sz w:val="20"/>
              </w:rPr>
              <w:t xml:space="preserve">| </w:t>
            </w:r>
            <w:r w:rsidRPr="009F029C">
              <w:rPr>
                <w:b/>
                <w:sz w:val="20"/>
              </w:rPr>
              <w:t xml:space="preserve"> </w:t>
            </w:r>
          </w:p>
          <w:p w14:paraId="5D99F30E" w14:textId="01C153D4" w:rsidR="00A835F2" w:rsidRPr="009F029C" w:rsidRDefault="00F64260" w:rsidP="00A835F2">
            <w:pPr>
              <w:spacing w:line="240" w:lineRule="auto"/>
              <w:rPr>
                <w:b/>
                <w:sz w:val="20"/>
              </w:rPr>
            </w:pPr>
            <w:r w:rsidRPr="009F029C">
              <w:rPr>
                <w:b/>
                <w:sz w:val="20"/>
              </w:rPr>
              <w:t xml:space="preserve">Class Work  </w:t>
            </w:r>
          </w:p>
          <w:p w14:paraId="1A66AF8F" w14:textId="3F0D4581" w:rsidR="00F64260" w:rsidRPr="009F029C" w:rsidRDefault="00F64260" w:rsidP="0027634D">
            <w:pPr>
              <w:spacing w:line="240" w:lineRule="auto"/>
              <w:rPr>
                <w:b/>
                <w:sz w:val="20"/>
              </w:rPr>
            </w:pPr>
          </w:p>
        </w:tc>
        <w:tc>
          <w:tcPr>
            <w:tcW w:w="3924" w:type="dxa"/>
            <w:noWrap/>
          </w:tcPr>
          <w:p w14:paraId="7069B313" w14:textId="7149B9E3" w:rsidR="00F64260" w:rsidRPr="009F029C" w:rsidRDefault="00F64260" w:rsidP="0027634D">
            <w:pPr>
              <w:spacing w:line="240" w:lineRule="auto"/>
              <w:rPr>
                <w:rFonts w:ascii="MS Mincho" w:eastAsia="MS Mincho" w:hAnsi="MS Mincho" w:cs="MS Mincho"/>
                <w:b/>
                <w:sz w:val="20"/>
              </w:rPr>
            </w:pPr>
            <w:r w:rsidRPr="009F029C">
              <w:rPr>
                <w:b/>
                <w:sz w:val="20"/>
              </w:rPr>
              <w:t xml:space="preserve">Class participation </w:t>
            </w:r>
            <w:proofErr w:type="gramStart"/>
            <w:r w:rsidRPr="009F029C">
              <w:rPr>
                <w:rFonts w:ascii="MS Mincho" w:eastAsia="MS Mincho" w:hAnsi="MS Mincho" w:cs="MS Mincho"/>
                <w:b/>
                <w:sz w:val="20"/>
              </w:rPr>
              <w:t>|</w:t>
            </w:r>
            <w:r w:rsidRPr="009F029C">
              <w:rPr>
                <w:b/>
                <w:sz w:val="20"/>
              </w:rPr>
              <w:t xml:space="preserve">  Exams</w:t>
            </w:r>
            <w:proofErr w:type="gramEnd"/>
            <w:r w:rsidRPr="009F029C">
              <w:rPr>
                <w:b/>
                <w:sz w:val="20"/>
              </w:rPr>
              <w:t xml:space="preserve">  </w:t>
            </w:r>
            <w:r w:rsidRPr="009F029C">
              <w:rPr>
                <w:rFonts w:ascii="MS Mincho" w:eastAsia="MS Mincho" w:hAnsi="MS Mincho" w:cs="MS Mincho"/>
                <w:b/>
                <w:sz w:val="20"/>
              </w:rPr>
              <w:t xml:space="preserve">| </w:t>
            </w:r>
            <w:r w:rsidRPr="009F029C">
              <w:rPr>
                <w:b/>
                <w:sz w:val="20"/>
              </w:rPr>
              <w:t xml:space="preserve"> </w:t>
            </w:r>
          </w:p>
          <w:p w14:paraId="2207CD99" w14:textId="461D68C9" w:rsidR="00A835F2" w:rsidRPr="009F029C" w:rsidRDefault="00F64260" w:rsidP="00A835F2">
            <w:pPr>
              <w:spacing w:line="240" w:lineRule="auto"/>
              <w:rPr>
                <w:b/>
                <w:sz w:val="20"/>
              </w:rPr>
            </w:pPr>
            <w:r w:rsidRPr="009F029C">
              <w:rPr>
                <w:b/>
                <w:sz w:val="20"/>
              </w:rPr>
              <w:t xml:space="preserve">Class Work  </w:t>
            </w:r>
          </w:p>
          <w:p w14:paraId="33AC4615" w14:textId="19F0FFC4"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346D359F" w:rsidR="00F64260" w:rsidRPr="009F029C" w:rsidRDefault="00A835F2" w:rsidP="001429AA">
            <w:pPr>
              <w:spacing w:line="240" w:lineRule="auto"/>
              <w:rPr>
                <w:b/>
              </w:rPr>
            </w:pPr>
            <w:bookmarkStart w:id="24" w:name="competing"/>
            <w:bookmarkEnd w:id="24"/>
            <w:r>
              <w:rPr>
                <w:b/>
              </w:rPr>
              <w:t>NA</w:t>
            </w:r>
          </w:p>
        </w:tc>
        <w:tc>
          <w:tcPr>
            <w:tcW w:w="3924" w:type="dxa"/>
            <w:noWrap/>
          </w:tcPr>
          <w:p w14:paraId="15AF74BC" w14:textId="5CAEEDDA" w:rsidR="00F64260" w:rsidRPr="009F029C" w:rsidRDefault="00A835F2" w:rsidP="001429AA">
            <w:pPr>
              <w:spacing w:line="240" w:lineRule="auto"/>
              <w:rPr>
                <w:b/>
              </w:rPr>
            </w:pPr>
            <w:r>
              <w:rPr>
                <w:b/>
              </w:rPr>
              <w:t>NA</w:t>
            </w: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5688"/>
        <w:gridCol w:w="2340"/>
        <w:gridCol w:w="2988"/>
      </w:tblGrid>
      <w:tr w:rsidR="00FB66A8" w:rsidRPr="00402602" w14:paraId="707BEBAF" w14:textId="77777777" w:rsidTr="00FB66A8">
        <w:trPr>
          <w:cantSplit/>
          <w:tblHeader/>
        </w:trPr>
        <w:tc>
          <w:tcPr>
            <w:tcW w:w="5688"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2340" w:type="dxa"/>
          </w:tcPr>
          <w:p w14:paraId="306A591E" w14:textId="1E39739F" w:rsidR="00F64260" w:rsidRPr="00402602" w:rsidRDefault="00E57E05">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2988" w:type="dxa"/>
          </w:tcPr>
          <w:p w14:paraId="7AE9A56B" w14:textId="55D1A70C" w:rsidR="00F64260" w:rsidRPr="00402602" w:rsidRDefault="00E57E05"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B66A8" w14:paraId="63FA509B" w14:textId="77777777" w:rsidTr="00FB66A8">
        <w:trPr>
          <w:cantSplit/>
        </w:trPr>
        <w:tc>
          <w:tcPr>
            <w:tcW w:w="5688" w:type="dxa"/>
          </w:tcPr>
          <w:p w14:paraId="16C17A5E" w14:textId="77777777" w:rsidR="004C2FEB" w:rsidRPr="00F40F59" w:rsidRDefault="004C2FEB" w:rsidP="004C2FEB">
            <w:pPr>
              <w:pStyle w:val="Style1"/>
              <w:numPr>
                <w:ilvl w:val="0"/>
                <w:numId w:val="17"/>
              </w:numPr>
              <w:rPr>
                <w:rFonts w:ascii="Calibri" w:hAnsi="Calibri"/>
                <w:sz w:val="24"/>
                <w:szCs w:val="24"/>
              </w:rPr>
            </w:pPr>
            <w:bookmarkStart w:id="25" w:name="outcomes"/>
            <w:bookmarkEnd w:id="25"/>
            <w:r w:rsidRPr="00F40F59">
              <w:rPr>
                <w:rFonts w:ascii="Calibri" w:hAnsi="Calibri"/>
                <w:sz w:val="24"/>
                <w:szCs w:val="24"/>
              </w:rPr>
              <w:lastRenderedPageBreak/>
              <w:t xml:space="preserve">Define terms associated with positioning terminology and positioning principles. </w:t>
            </w:r>
          </w:p>
          <w:p w14:paraId="17802811" w14:textId="77777777" w:rsidR="004C2FEB" w:rsidRPr="00F40F59" w:rsidRDefault="004C2FEB" w:rsidP="004C2FEB">
            <w:pPr>
              <w:pStyle w:val="Style1"/>
              <w:numPr>
                <w:ilvl w:val="0"/>
                <w:numId w:val="17"/>
              </w:numPr>
              <w:rPr>
                <w:rFonts w:ascii="Calibri" w:hAnsi="Calibri"/>
                <w:sz w:val="24"/>
                <w:szCs w:val="24"/>
              </w:rPr>
            </w:pPr>
            <w:r w:rsidRPr="00F40F59">
              <w:rPr>
                <w:rFonts w:ascii="Calibri" w:hAnsi="Calibri"/>
                <w:sz w:val="24"/>
                <w:szCs w:val="24"/>
              </w:rPr>
              <w:t>Define terminology associated with digital radiography.</w:t>
            </w:r>
          </w:p>
          <w:p w14:paraId="2A8DC555" w14:textId="77777777" w:rsidR="004C2FEB" w:rsidRPr="00F40F59" w:rsidRDefault="004C2FEB" w:rsidP="004C2FEB">
            <w:pPr>
              <w:pStyle w:val="Style1"/>
              <w:numPr>
                <w:ilvl w:val="0"/>
                <w:numId w:val="17"/>
              </w:numPr>
              <w:rPr>
                <w:rFonts w:ascii="Calibri" w:hAnsi="Calibri"/>
                <w:sz w:val="24"/>
                <w:szCs w:val="24"/>
              </w:rPr>
            </w:pPr>
            <w:r w:rsidRPr="00F40F59">
              <w:rPr>
                <w:rFonts w:ascii="Calibri" w:hAnsi="Calibri"/>
                <w:sz w:val="24"/>
                <w:szCs w:val="24"/>
              </w:rPr>
              <w:t>Demonstrate proper use of positioning agents.</w:t>
            </w:r>
          </w:p>
          <w:p w14:paraId="1BD8075A" w14:textId="77777777" w:rsidR="004C2FEB" w:rsidRPr="00F40F59" w:rsidRDefault="004C2FEB" w:rsidP="004C2FEB">
            <w:pPr>
              <w:pStyle w:val="Style1"/>
              <w:numPr>
                <w:ilvl w:val="0"/>
                <w:numId w:val="17"/>
              </w:numPr>
              <w:rPr>
                <w:rFonts w:ascii="Calibri" w:hAnsi="Calibri"/>
                <w:sz w:val="24"/>
                <w:szCs w:val="24"/>
              </w:rPr>
            </w:pPr>
            <w:r w:rsidRPr="00F40F59">
              <w:rPr>
                <w:rFonts w:ascii="Calibri" w:hAnsi="Calibri"/>
                <w:sz w:val="24"/>
                <w:szCs w:val="24"/>
              </w:rPr>
              <w:t>Discuss the basics of image production including x-ray tube, table, wall unit, and control panel.</w:t>
            </w:r>
          </w:p>
          <w:p w14:paraId="499EC762" w14:textId="77777777" w:rsidR="004C2FEB" w:rsidRPr="00F40F59" w:rsidRDefault="004C2FEB" w:rsidP="004C2FEB">
            <w:pPr>
              <w:pStyle w:val="Style1"/>
              <w:numPr>
                <w:ilvl w:val="0"/>
                <w:numId w:val="17"/>
              </w:numPr>
              <w:rPr>
                <w:rFonts w:ascii="Calibri" w:hAnsi="Calibri"/>
                <w:sz w:val="24"/>
                <w:szCs w:val="24"/>
              </w:rPr>
            </w:pPr>
            <w:r w:rsidRPr="00F40F59">
              <w:rPr>
                <w:rFonts w:ascii="Calibri" w:hAnsi="Calibri"/>
                <w:sz w:val="24"/>
                <w:szCs w:val="24"/>
              </w:rPr>
              <w:t>Perform basic skills regarding x-ray tube, table, wall unit, and control panel.</w:t>
            </w:r>
          </w:p>
          <w:p w14:paraId="6B53E393" w14:textId="77777777" w:rsidR="004C2FEB" w:rsidRPr="00F40F59" w:rsidRDefault="004C2FEB" w:rsidP="004C2FEB">
            <w:pPr>
              <w:pStyle w:val="Style1"/>
              <w:numPr>
                <w:ilvl w:val="0"/>
                <w:numId w:val="17"/>
              </w:numPr>
              <w:rPr>
                <w:rFonts w:ascii="Calibri" w:hAnsi="Calibri"/>
                <w:sz w:val="24"/>
                <w:szCs w:val="24"/>
              </w:rPr>
            </w:pPr>
            <w:r w:rsidRPr="00F40F59">
              <w:rPr>
                <w:rFonts w:ascii="Calibri" w:hAnsi="Calibri"/>
                <w:sz w:val="24"/>
                <w:szCs w:val="24"/>
              </w:rPr>
              <w:t xml:space="preserve">Discuss the importance of a process routine when performing examinations. </w:t>
            </w:r>
          </w:p>
          <w:p w14:paraId="0C4E6A9A" w14:textId="77777777" w:rsidR="004C2FEB" w:rsidRPr="00F40F59" w:rsidRDefault="004C2FEB" w:rsidP="004C2FEB">
            <w:pPr>
              <w:pStyle w:val="Style1"/>
              <w:numPr>
                <w:ilvl w:val="0"/>
                <w:numId w:val="17"/>
              </w:numPr>
              <w:rPr>
                <w:rFonts w:ascii="Calibri" w:hAnsi="Calibri"/>
                <w:sz w:val="24"/>
                <w:szCs w:val="24"/>
              </w:rPr>
            </w:pPr>
            <w:r w:rsidRPr="00F40F59">
              <w:rPr>
                <w:rFonts w:ascii="Calibri" w:hAnsi="Calibri"/>
                <w:sz w:val="24"/>
                <w:szCs w:val="24"/>
              </w:rPr>
              <w:t>Discuss the ID process and perform in a laboratory setting.</w:t>
            </w:r>
          </w:p>
          <w:p w14:paraId="375C5483" w14:textId="77777777" w:rsidR="004C2FEB" w:rsidRPr="003C67EB" w:rsidRDefault="004C2FEB" w:rsidP="004C2FEB">
            <w:pPr>
              <w:pStyle w:val="Style1"/>
              <w:numPr>
                <w:ilvl w:val="0"/>
                <w:numId w:val="17"/>
              </w:numPr>
              <w:rPr>
                <w:rFonts w:ascii="Calibri" w:hAnsi="Calibri"/>
                <w:sz w:val="24"/>
                <w:szCs w:val="24"/>
              </w:rPr>
            </w:pPr>
            <w:r w:rsidRPr="00F40F59">
              <w:rPr>
                <w:rFonts w:ascii="Calibri" w:hAnsi="Calibri"/>
                <w:sz w:val="24"/>
                <w:szCs w:val="24"/>
              </w:rPr>
              <w:t>Discuss importance of reviewing protocols before attending clinical setting.</w:t>
            </w:r>
          </w:p>
          <w:p w14:paraId="6C22F2C3" w14:textId="77777777" w:rsidR="004C2FEB" w:rsidRPr="00F40F59" w:rsidRDefault="004C2FEB" w:rsidP="004C2FEB">
            <w:pPr>
              <w:pStyle w:val="Style1"/>
              <w:numPr>
                <w:ilvl w:val="0"/>
                <w:numId w:val="17"/>
              </w:numPr>
              <w:rPr>
                <w:rFonts w:ascii="Calibri" w:hAnsi="Calibri"/>
                <w:sz w:val="24"/>
                <w:szCs w:val="24"/>
              </w:rPr>
            </w:pPr>
            <w:r w:rsidRPr="00F40F59">
              <w:rPr>
                <w:rFonts w:ascii="Calibri" w:hAnsi="Calibri"/>
                <w:sz w:val="24"/>
                <w:szCs w:val="24"/>
              </w:rPr>
              <w:t>Discuss general procedure considerations for radiographic exams in course outline.</w:t>
            </w:r>
          </w:p>
          <w:p w14:paraId="13C8267E" w14:textId="77777777" w:rsidR="004C2FEB" w:rsidRPr="00F40F59" w:rsidRDefault="004C2FEB" w:rsidP="004C2FEB">
            <w:pPr>
              <w:pStyle w:val="Style1"/>
              <w:numPr>
                <w:ilvl w:val="0"/>
                <w:numId w:val="17"/>
              </w:numPr>
              <w:rPr>
                <w:rFonts w:ascii="Calibri" w:hAnsi="Calibri"/>
                <w:sz w:val="24"/>
                <w:szCs w:val="24"/>
              </w:rPr>
            </w:pPr>
            <w:r w:rsidRPr="00F40F59">
              <w:rPr>
                <w:rFonts w:ascii="Calibri" w:hAnsi="Calibri"/>
                <w:sz w:val="24"/>
                <w:szCs w:val="24"/>
              </w:rPr>
              <w:t>Discuss equipment and supplies necessary to complete radiographic procedures listed in course outline.</w:t>
            </w:r>
          </w:p>
          <w:p w14:paraId="007968CC" w14:textId="77777777" w:rsidR="004C2FEB" w:rsidRPr="00F40F59" w:rsidRDefault="004C2FEB" w:rsidP="004C2FEB">
            <w:pPr>
              <w:pStyle w:val="Style1"/>
              <w:numPr>
                <w:ilvl w:val="0"/>
                <w:numId w:val="17"/>
              </w:numPr>
              <w:rPr>
                <w:rFonts w:ascii="Calibri" w:hAnsi="Calibri"/>
                <w:sz w:val="24"/>
                <w:szCs w:val="24"/>
              </w:rPr>
            </w:pPr>
            <w:r w:rsidRPr="00F40F59">
              <w:rPr>
                <w:rFonts w:ascii="Calibri" w:hAnsi="Calibri"/>
                <w:sz w:val="24"/>
                <w:szCs w:val="24"/>
              </w:rPr>
              <w:t>Explain the patient preparation necessary for radiographic procedures listed in course outline.</w:t>
            </w:r>
          </w:p>
          <w:p w14:paraId="4CB6165A" w14:textId="77777777" w:rsidR="004C2FEB" w:rsidRPr="00F40F59" w:rsidRDefault="004C2FEB" w:rsidP="004C2FEB">
            <w:pPr>
              <w:pStyle w:val="Style1"/>
              <w:numPr>
                <w:ilvl w:val="0"/>
                <w:numId w:val="17"/>
              </w:numPr>
              <w:rPr>
                <w:rFonts w:ascii="Calibri" w:hAnsi="Calibri"/>
                <w:sz w:val="24"/>
                <w:szCs w:val="24"/>
              </w:rPr>
            </w:pPr>
            <w:r w:rsidRPr="00F40F59">
              <w:rPr>
                <w:rFonts w:ascii="Calibri" w:hAnsi="Calibri"/>
                <w:sz w:val="24"/>
                <w:szCs w:val="24"/>
              </w:rPr>
              <w:t>Explain the routine and special positions/projections for radiographic procedures listed in course outline.</w:t>
            </w:r>
          </w:p>
          <w:p w14:paraId="0084560A" w14:textId="77777777" w:rsidR="004C2FEB" w:rsidRPr="00F40F59" w:rsidRDefault="004C2FEB" w:rsidP="004C2FEB">
            <w:pPr>
              <w:pStyle w:val="Style1"/>
              <w:numPr>
                <w:ilvl w:val="0"/>
                <w:numId w:val="17"/>
              </w:numPr>
              <w:rPr>
                <w:rFonts w:ascii="Calibri" w:hAnsi="Calibri"/>
                <w:sz w:val="24"/>
                <w:szCs w:val="24"/>
              </w:rPr>
            </w:pPr>
            <w:r w:rsidRPr="00F40F59">
              <w:rPr>
                <w:rFonts w:ascii="Calibri" w:hAnsi="Calibri"/>
                <w:sz w:val="24"/>
                <w:szCs w:val="24"/>
              </w:rPr>
              <w:t>Apply general radiation safety and protection practices associated with radiologic procedures listed in course outline.</w:t>
            </w:r>
          </w:p>
          <w:p w14:paraId="6FE56651" w14:textId="77777777" w:rsidR="004C2FEB" w:rsidRPr="00F40F59" w:rsidRDefault="004C2FEB" w:rsidP="004C2FEB">
            <w:pPr>
              <w:pStyle w:val="Style1"/>
              <w:numPr>
                <w:ilvl w:val="0"/>
                <w:numId w:val="17"/>
              </w:numPr>
              <w:rPr>
                <w:rFonts w:ascii="Calibri" w:hAnsi="Calibri"/>
                <w:sz w:val="24"/>
                <w:szCs w:val="24"/>
              </w:rPr>
            </w:pPr>
            <w:r w:rsidRPr="00F40F59">
              <w:rPr>
                <w:rFonts w:ascii="Calibri" w:hAnsi="Calibri"/>
                <w:sz w:val="24"/>
                <w:szCs w:val="24"/>
              </w:rPr>
              <w:t>Explain specific aspects of a radiographic procedure to patient/family member.</w:t>
            </w:r>
          </w:p>
          <w:p w14:paraId="4E932378" w14:textId="77777777" w:rsidR="004C2FEB" w:rsidRPr="00F40F59" w:rsidRDefault="004C2FEB" w:rsidP="004C2FEB">
            <w:pPr>
              <w:pStyle w:val="Style1"/>
              <w:numPr>
                <w:ilvl w:val="0"/>
                <w:numId w:val="17"/>
              </w:numPr>
              <w:rPr>
                <w:rFonts w:ascii="Calibri" w:hAnsi="Calibri"/>
                <w:sz w:val="24"/>
                <w:szCs w:val="24"/>
              </w:rPr>
            </w:pPr>
            <w:r w:rsidRPr="00F40F59">
              <w:rPr>
                <w:rFonts w:ascii="Calibri" w:hAnsi="Calibri"/>
                <w:sz w:val="24"/>
                <w:szCs w:val="24"/>
              </w:rPr>
              <w:t>Modify directions to patients with various communication problems.</w:t>
            </w:r>
          </w:p>
          <w:p w14:paraId="7DC48323" w14:textId="77777777" w:rsidR="004C2FEB" w:rsidRPr="00F40F59" w:rsidRDefault="004C2FEB" w:rsidP="004C2FEB">
            <w:pPr>
              <w:pStyle w:val="Style1"/>
              <w:numPr>
                <w:ilvl w:val="0"/>
                <w:numId w:val="17"/>
              </w:numPr>
              <w:rPr>
                <w:rFonts w:ascii="Calibri" w:hAnsi="Calibri"/>
                <w:sz w:val="24"/>
                <w:szCs w:val="24"/>
              </w:rPr>
            </w:pPr>
            <w:r w:rsidRPr="00F40F59">
              <w:rPr>
                <w:rFonts w:ascii="Calibri" w:hAnsi="Calibri"/>
                <w:sz w:val="24"/>
                <w:szCs w:val="24"/>
              </w:rPr>
              <w:t>Adapt general procedural considerations to specific clinical settings.</w:t>
            </w:r>
          </w:p>
          <w:p w14:paraId="76E7E008" w14:textId="77777777" w:rsidR="004C2FEB" w:rsidRPr="00F40F59" w:rsidRDefault="004C2FEB" w:rsidP="004C2FEB">
            <w:pPr>
              <w:pStyle w:val="Style1"/>
              <w:numPr>
                <w:ilvl w:val="0"/>
                <w:numId w:val="17"/>
              </w:numPr>
              <w:rPr>
                <w:rFonts w:ascii="Calibri" w:hAnsi="Calibri"/>
                <w:sz w:val="24"/>
                <w:szCs w:val="24"/>
              </w:rPr>
            </w:pPr>
            <w:r w:rsidRPr="00F40F59">
              <w:rPr>
                <w:rFonts w:ascii="Calibri" w:hAnsi="Calibri"/>
                <w:sz w:val="24"/>
                <w:szCs w:val="24"/>
              </w:rPr>
              <w:t>Cite the structures demonstrated on routine radiographic images.</w:t>
            </w:r>
          </w:p>
          <w:p w14:paraId="388A78BC" w14:textId="77777777" w:rsidR="004C2FEB" w:rsidRPr="00F40F59" w:rsidRDefault="004C2FEB" w:rsidP="004C2FEB">
            <w:pPr>
              <w:pStyle w:val="Style1"/>
              <w:numPr>
                <w:ilvl w:val="0"/>
                <w:numId w:val="17"/>
              </w:numPr>
              <w:rPr>
                <w:rFonts w:ascii="Calibri" w:hAnsi="Calibri"/>
                <w:sz w:val="24"/>
                <w:szCs w:val="24"/>
              </w:rPr>
            </w:pPr>
            <w:r w:rsidRPr="00F40F59">
              <w:rPr>
                <w:rFonts w:ascii="Calibri" w:hAnsi="Calibri"/>
                <w:sz w:val="24"/>
                <w:szCs w:val="24"/>
              </w:rPr>
              <w:t>Simulate radiographic procedures on a person or phantom in a laboratory setting.</w:t>
            </w:r>
          </w:p>
          <w:p w14:paraId="33469871" w14:textId="77777777" w:rsidR="004C2FEB" w:rsidRPr="00F40F59" w:rsidRDefault="004C2FEB" w:rsidP="004C2FEB">
            <w:pPr>
              <w:pStyle w:val="Style1"/>
              <w:numPr>
                <w:ilvl w:val="0"/>
                <w:numId w:val="17"/>
              </w:numPr>
              <w:rPr>
                <w:rFonts w:ascii="Calibri" w:hAnsi="Calibri"/>
                <w:sz w:val="24"/>
                <w:szCs w:val="24"/>
              </w:rPr>
            </w:pPr>
            <w:r w:rsidRPr="00F40F59">
              <w:rPr>
                <w:rFonts w:ascii="Calibri" w:hAnsi="Calibri"/>
                <w:sz w:val="24"/>
                <w:szCs w:val="24"/>
              </w:rPr>
              <w:t>Evaluate images for positioning, centering, appropriate anatomy, and overall image quality.</w:t>
            </w:r>
          </w:p>
          <w:p w14:paraId="36530037" w14:textId="77777777" w:rsidR="004C2FEB" w:rsidRPr="00F40F59" w:rsidRDefault="004C2FEB" w:rsidP="004C2FEB">
            <w:pPr>
              <w:pStyle w:val="Style1"/>
              <w:numPr>
                <w:ilvl w:val="0"/>
                <w:numId w:val="17"/>
              </w:numPr>
              <w:rPr>
                <w:rFonts w:ascii="Calibri" w:hAnsi="Calibri"/>
                <w:sz w:val="24"/>
                <w:szCs w:val="24"/>
              </w:rPr>
            </w:pPr>
            <w:r w:rsidRPr="00F40F59">
              <w:rPr>
                <w:rFonts w:ascii="Calibri" w:hAnsi="Calibri"/>
                <w:sz w:val="24"/>
                <w:szCs w:val="24"/>
              </w:rPr>
              <w:t>Observe examinations in the clinical setting.</w:t>
            </w:r>
          </w:p>
          <w:p w14:paraId="5D0D957A" w14:textId="77777777" w:rsidR="00F64260" w:rsidRDefault="00F64260">
            <w:pPr>
              <w:spacing w:line="240" w:lineRule="auto"/>
            </w:pPr>
          </w:p>
        </w:tc>
        <w:tc>
          <w:tcPr>
            <w:tcW w:w="2340" w:type="dxa"/>
          </w:tcPr>
          <w:p w14:paraId="6D2C61BA" w14:textId="77777777" w:rsidR="00F64260" w:rsidRDefault="00F64260">
            <w:pPr>
              <w:spacing w:line="240" w:lineRule="auto"/>
            </w:pPr>
            <w:bookmarkStart w:id="26" w:name="standards"/>
            <w:bookmarkEnd w:id="26"/>
          </w:p>
        </w:tc>
        <w:tc>
          <w:tcPr>
            <w:tcW w:w="2988" w:type="dxa"/>
          </w:tcPr>
          <w:p w14:paraId="5AAE18CD" w14:textId="25532323" w:rsidR="00F64260" w:rsidRDefault="00A835F2">
            <w:pPr>
              <w:spacing w:line="240" w:lineRule="auto"/>
            </w:pPr>
            <w:bookmarkStart w:id="27" w:name="measured"/>
            <w:bookmarkEnd w:id="27"/>
            <w:r>
              <w:t>Outcomes will be measure through in class laboratory assignments and exams.</w:t>
            </w:r>
          </w:p>
        </w:tc>
      </w:tr>
      <w:tr w:rsidR="00FB66A8" w14:paraId="017267C2" w14:textId="77777777" w:rsidTr="00FB66A8">
        <w:tc>
          <w:tcPr>
            <w:tcW w:w="5688" w:type="dxa"/>
          </w:tcPr>
          <w:p w14:paraId="4E937535" w14:textId="77777777" w:rsidR="00F64260" w:rsidRDefault="00F64260">
            <w:pPr>
              <w:spacing w:line="240" w:lineRule="auto"/>
            </w:pPr>
          </w:p>
        </w:tc>
        <w:tc>
          <w:tcPr>
            <w:tcW w:w="2340" w:type="dxa"/>
          </w:tcPr>
          <w:p w14:paraId="0A045709" w14:textId="77777777" w:rsidR="00F64260" w:rsidRDefault="00F64260">
            <w:pPr>
              <w:spacing w:line="240" w:lineRule="auto"/>
            </w:pPr>
          </w:p>
        </w:tc>
        <w:tc>
          <w:tcPr>
            <w:tcW w:w="2988"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tbl>
            <w:tblPr>
              <w:tblW w:w="74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0"/>
              <w:gridCol w:w="6592"/>
            </w:tblGrid>
            <w:tr w:rsidR="00A835F2" w:rsidRPr="00A835F2" w14:paraId="1412EB42" w14:textId="77777777" w:rsidTr="00FB66A8">
              <w:tc>
                <w:tcPr>
                  <w:tcW w:w="870" w:type="dxa"/>
                  <w:tcBorders>
                    <w:top w:val="outset" w:sz="6" w:space="0" w:color="auto"/>
                    <w:left w:val="single" w:sz="6" w:space="0" w:color="2C2C2C"/>
                    <w:bottom w:val="single" w:sz="6" w:space="0" w:color="2C2C2C"/>
                    <w:right w:val="single" w:sz="6" w:space="0" w:color="2C2C2C"/>
                  </w:tcBorders>
                  <w:shd w:val="clear" w:color="auto" w:fill="auto"/>
                  <w:hideMark/>
                </w:tcPr>
                <w:p w14:paraId="61F235F3" w14:textId="77777777" w:rsidR="00A835F2" w:rsidRPr="00A835F2" w:rsidRDefault="00A835F2" w:rsidP="00A835F2">
                  <w:pPr>
                    <w:spacing w:beforeAutospacing="1" w:afterAutospacing="1" w:line="240" w:lineRule="auto"/>
                    <w:jc w:val="right"/>
                    <w:textAlignment w:val="baseline"/>
                    <w:rPr>
                      <w:rFonts w:ascii="Segoe UI" w:hAnsi="Segoe UI" w:cs="Segoe UI"/>
                      <w:sz w:val="18"/>
                      <w:szCs w:val="18"/>
                    </w:rPr>
                  </w:pPr>
                  <w:bookmarkStart w:id="28" w:name="outline"/>
                  <w:bookmarkEnd w:id="28"/>
                  <w:r w:rsidRPr="00A835F2">
                    <w:rPr>
                      <w:rFonts w:ascii="Calibri" w:hAnsi="Calibri" w:cs="Segoe UI"/>
                      <w:sz w:val="24"/>
                      <w:szCs w:val="24"/>
                    </w:rPr>
                    <w:t>1 </w:t>
                  </w:r>
                </w:p>
              </w:tc>
              <w:tc>
                <w:tcPr>
                  <w:tcW w:w="6592" w:type="dxa"/>
                  <w:tcBorders>
                    <w:top w:val="outset" w:sz="6" w:space="0" w:color="auto"/>
                    <w:left w:val="outset" w:sz="6" w:space="0" w:color="auto"/>
                    <w:bottom w:val="single" w:sz="6" w:space="0" w:color="2C2C2C"/>
                    <w:right w:val="single" w:sz="6" w:space="0" w:color="2C2C2C"/>
                  </w:tcBorders>
                  <w:shd w:val="clear" w:color="auto" w:fill="auto"/>
                  <w:hideMark/>
                </w:tcPr>
                <w:p w14:paraId="240CA497" w14:textId="77777777" w:rsidR="00A835F2" w:rsidRPr="00A835F2" w:rsidRDefault="00A835F2" w:rsidP="00A835F2">
                  <w:pPr>
                    <w:spacing w:beforeAutospacing="1" w:afterAutospacing="1" w:line="240" w:lineRule="auto"/>
                    <w:textAlignment w:val="baseline"/>
                    <w:rPr>
                      <w:rFonts w:ascii="Segoe UI" w:hAnsi="Segoe UI" w:cs="Segoe UI"/>
                      <w:sz w:val="18"/>
                      <w:szCs w:val="18"/>
                    </w:rPr>
                  </w:pPr>
                  <w:r w:rsidRPr="00A835F2">
                    <w:rPr>
                      <w:rFonts w:ascii="Calibri" w:hAnsi="Calibri" w:cs="Segoe UI"/>
                      <w:sz w:val="24"/>
                      <w:szCs w:val="24"/>
                    </w:rPr>
                    <w:t>Terminology, positioning and imaging principles </w:t>
                  </w:r>
                </w:p>
              </w:tc>
            </w:tr>
            <w:tr w:rsidR="00A835F2" w:rsidRPr="00A835F2" w14:paraId="7ABD652A" w14:textId="77777777" w:rsidTr="00FB66A8">
              <w:tc>
                <w:tcPr>
                  <w:tcW w:w="870" w:type="dxa"/>
                  <w:tcBorders>
                    <w:top w:val="outset" w:sz="6" w:space="0" w:color="auto"/>
                    <w:left w:val="single" w:sz="6" w:space="0" w:color="2C2C2C"/>
                    <w:bottom w:val="single" w:sz="6" w:space="0" w:color="2C2C2C"/>
                    <w:right w:val="single" w:sz="6" w:space="0" w:color="2C2C2C"/>
                  </w:tcBorders>
                  <w:shd w:val="clear" w:color="auto" w:fill="auto"/>
                  <w:hideMark/>
                </w:tcPr>
                <w:p w14:paraId="34D7F182" w14:textId="77777777" w:rsidR="00A835F2" w:rsidRPr="00A835F2" w:rsidRDefault="00A835F2" w:rsidP="00A835F2">
                  <w:pPr>
                    <w:spacing w:beforeAutospacing="1" w:afterAutospacing="1" w:line="240" w:lineRule="auto"/>
                    <w:jc w:val="right"/>
                    <w:textAlignment w:val="baseline"/>
                    <w:rPr>
                      <w:rFonts w:ascii="Segoe UI" w:hAnsi="Segoe UI" w:cs="Segoe UI"/>
                      <w:sz w:val="18"/>
                      <w:szCs w:val="18"/>
                    </w:rPr>
                  </w:pPr>
                  <w:r w:rsidRPr="00A835F2">
                    <w:rPr>
                      <w:rFonts w:ascii="Calibri" w:hAnsi="Calibri" w:cs="Segoe UI"/>
                      <w:sz w:val="24"/>
                      <w:szCs w:val="24"/>
                    </w:rPr>
                    <w:t>2 </w:t>
                  </w:r>
                </w:p>
              </w:tc>
              <w:tc>
                <w:tcPr>
                  <w:tcW w:w="6592" w:type="dxa"/>
                  <w:tcBorders>
                    <w:top w:val="outset" w:sz="6" w:space="0" w:color="auto"/>
                    <w:left w:val="outset" w:sz="6" w:space="0" w:color="auto"/>
                    <w:bottom w:val="single" w:sz="6" w:space="0" w:color="2C2C2C"/>
                    <w:right w:val="single" w:sz="6" w:space="0" w:color="2C2C2C"/>
                  </w:tcBorders>
                  <w:shd w:val="clear" w:color="auto" w:fill="auto"/>
                  <w:hideMark/>
                </w:tcPr>
                <w:p w14:paraId="5B58DA59" w14:textId="77777777" w:rsidR="00A835F2" w:rsidRPr="00A835F2" w:rsidRDefault="00A835F2" w:rsidP="00A835F2">
                  <w:pPr>
                    <w:spacing w:beforeAutospacing="1" w:afterAutospacing="1" w:line="240" w:lineRule="auto"/>
                    <w:textAlignment w:val="baseline"/>
                    <w:rPr>
                      <w:rFonts w:ascii="Segoe UI" w:hAnsi="Segoe UI" w:cs="Segoe UI"/>
                      <w:sz w:val="18"/>
                      <w:szCs w:val="18"/>
                    </w:rPr>
                  </w:pPr>
                  <w:r w:rsidRPr="00A835F2">
                    <w:rPr>
                      <w:rFonts w:ascii="Calibri" w:hAnsi="Calibri" w:cs="Segoe UI"/>
                      <w:sz w:val="24"/>
                      <w:szCs w:val="24"/>
                    </w:rPr>
                    <w:t>Terminology, positioning and imaging principles </w:t>
                  </w:r>
                </w:p>
              </w:tc>
            </w:tr>
            <w:tr w:rsidR="00A835F2" w:rsidRPr="00A835F2" w14:paraId="2EC8CE50" w14:textId="77777777" w:rsidTr="00FB66A8">
              <w:tc>
                <w:tcPr>
                  <w:tcW w:w="870" w:type="dxa"/>
                  <w:tcBorders>
                    <w:top w:val="outset" w:sz="6" w:space="0" w:color="auto"/>
                    <w:left w:val="single" w:sz="6" w:space="0" w:color="2C2C2C"/>
                    <w:bottom w:val="single" w:sz="6" w:space="0" w:color="2C2C2C"/>
                    <w:right w:val="single" w:sz="6" w:space="0" w:color="2C2C2C"/>
                  </w:tcBorders>
                  <w:shd w:val="clear" w:color="auto" w:fill="auto"/>
                  <w:hideMark/>
                </w:tcPr>
                <w:p w14:paraId="4EDEFE7C" w14:textId="77777777" w:rsidR="00A835F2" w:rsidRPr="00A835F2" w:rsidRDefault="00A835F2" w:rsidP="00A835F2">
                  <w:pPr>
                    <w:spacing w:beforeAutospacing="1" w:afterAutospacing="1" w:line="240" w:lineRule="auto"/>
                    <w:jc w:val="right"/>
                    <w:textAlignment w:val="baseline"/>
                    <w:rPr>
                      <w:rFonts w:ascii="Segoe UI" w:hAnsi="Segoe UI" w:cs="Segoe UI"/>
                      <w:sz w:val="18"/>
                      <w:szCs w:val="18"/>
                    </w:rPr>
                  </w:pPr>
                  <w:r w:rsidRPr="00A835F2">
                    <w:rPr>
                      <w:rFonts w:ascii="Calibri" w:hAnsi="Calibri" w:cs="Segoe UI"/>
                      <w:sz w:val="24"/>
                      <w:szCs w:val="24"/>
                    </w:rPr>
                    <w:t>3 </w:t>
                  </w:r>
                </w:p>
              </w:tc>
              <w:tc>
                <w:tcPr>
                  <w:tcW w:w="6592" w:type="dxa"/>
                  <w:tcBorders>
                    <w:top w:val="outset" w:sz="6" w:space="0" w:color="auto"/>
                    <w:left w:val="outset" w:sz="6" w:space="0" w:color="auto"/>
                    <w:bottom w:val="single" w:sz="6" w:space="0" w:color="2C2C2C"/>
                    <w:right w:val="single" w:sz="6" w:space="0" w:color="2C2C2C"/>
                  </w:tcBorders>
                  <w:shd w:val="clear" w:color="auto" w:fill="auto"/>
                  <w:hideMark/>
                </w:tcPr>
                <w:p w14:paraId="5BD5A932" w14:textId="77777777" w:rsidR="00A835F2" w:rsidRPr="00A835F2" w:rsidRDefault="00A835F2" w:rsidP="00A835F2">
                  <w:pPr>
                    <w:spacing w:beforeAutospacing="1" w:afterAutospacing="1" w:line="240" w:lineRule="auto"/>
                    <w:textAlignment w:val="baseline"/>
                    <w:rPr>
                      <w:rFonts w:ascii="Segoe UI" w:hAnsi="Segoe UI" w:cs="Segoe UI"/>
                      <w:sz w:val="18"/>
                      <w:szCs w:val="18"/>
                    </w:rPr>
                  </w:pPr>
                  <w:r w:rsidRPr="00A835F2">
                    <w:rPr>
                      <w:rFonts w:ascii="Calibri" w:hAnsi="Calibri" w:cs="Segoe UI"/>
                      <w:sz w:val="24"/>
                      <w:szCs w:val="24"/>
                    </w:rPr>
                    <w:t>Radiographic and fluoroscopic equipment </w:t>
                  </w:r>
                </w:p>
              </w:tc>
            </w:tr>
            <w:tr w:rsidR="00A835F2" w:rsidRPr="00A835F2" w14:paraId="61711375" w14:textId="77777777" w:rsidTr="00FB66A8">
              <w:tc>
                <w:tcPr>
                  <w:tcW w:w="870" w:type="dxa"/>
                  <w:tcBorders>
                    <w:top w:val="outset" w:sz="6" w:space="0" w:color="auto"/>
                    <w:left w:val="single" w:sz="6" w:space="0" w:color="2C2C2C"/>
                    <w:bottom w:val="single" w:sz="6" w:space="0" w:color="2C2C2C"/>
                    <w:right w:val="single" w:sz="6" w:space="0" w:color="2C2C2C"/>
                  </w:tcBorders>
                  <w:shd w:val="clear" w:color="auto" w:fill="auto"/>
                  <w:hideMark/>
                </w:tcPr>
                <w:p w14:paraId="689FA329" w14:textId="77777777" w:rsidR="00A835F2" w:rsidRPr="00A835F2" w:rsidRDefault="00A835F2" w:rsidP="00A835F2">
                  <w:pPr>
                    <w:spacing w:beforeAutospacing="1" w:afterAutospacing="1" w:line="240" w:lineRule="auto"/>
                    <w:jc w:val="right"/>
                    <w:textAlignment w:val="baseline"/>
                    <w:rPr>
                      <w:rFonts w:ascii="Segoe UI" w:hAnsi="Segoe UI" w:cs="Segoe UI"/>
                      <w:sz w:val="18"/>
                      <w:szCs w:val="18"/>
                    </w:rPr>
                  </w:pPr>
                  <w:r w:rsidRPr="00A835F2">
                    <w:rPr>
                      <w:rFonts w:ascii="Calibri" w:hAnsi="Calibri" w:cs="Segoe UI"/>
                      <w:sz w:val="24"/>
                      <w:szCs w:val="24"/>
                    </w:rPr>
                    <w:t>4 </w:t>
                  </w:r>
                </w:p>
              </w:tc>
              <w:tc>
                <w:tcPr>
                  <w:tcW w:w="6592" w:type="dxa"/>
                  <w:tcBorders>
                    <w:top w:val="outset" w:sz="6" w:space="0" w:color="auto"/>
                    <w:left w:val="outset" w:sz="6" w:space="0" w:color="auto"/>
                    <w:bottom w:val="single" w:sz="6" w:space="0" w:color="2C2C2C"/>
                    <w:right w:val="single" w:sz="6" w:space="0" w:color="2C2C2C"/>
                  </w:tcBorders>
                  <w:shd w:val="clear" w:color="auto" w:fill="auto"/>
                  <w:hideMark/>
                </w:tcPr>
                <w:p w14:paraId="4F433C67" w14:textId="77777777" w:rsidR="00A835F2" w:rsidRPr="00A835F2" w:rsidRDefault="00A835F2" w:rsidP="00A835F2">
                  <w:pPr>
                    <w:spacing w:beforeAutospacing="1" w:afterAutospacing="1" w:line="240" w:lineRule="auto"/>
                    <w:textAlignment w:val="baseline"/>
                    <w:rPr>
                      <w:rFonts w:ascii="Segoe UI" w:hAnsi="Segoe UI" w:cs="Segoe UI"/>
                      <w:sz w:val="18"/>
                      <w:szCs w:val="18"/>
                    </w:rPr>
                  </w:pPr>
                  <w:r w:rsidRPr="00A835F2">
                    <w:rPr>
                      <w:rFonts w:ascii="Calibri" w:hAnsi="Calibri" w:cs="Segoe UI"/>
                      <w:sz w:val="24"/>
                      <w:szCs w:val="24"/>
                    </w:rPr>
                    <w:t>Equipment lab exercise – radiographic equipment </w:t>
                  </w:r>
                </w:p>
              </w:tc>
            </w:tr>
            <w:tr w:rsidR="00A835F2" w:rsidRPr="00A835F2" w14:paraId="643CB105" w14:textId="77777777" w:rsidTr="00FB66A8">
              <w:tc>
                <w:tcPr>
                  <w:tcW w:w="870" w:type="dxa"/>
                  <w:tcBorders>
                    <w:top w:val="outset" w:sz="6" w:space="0" w:color="auto"/>
                    <w:left w:val="single" w:sz="6" w:space="0" w:color="2C2C2C"/>
                    <w:bottom w:val="single" w:sz="6" w:space="0" w:color="2C2C2C"/>
                    <w:right w:val="single" w:sz="6" w:space="0" w:color="2C2C2C"/>
                  </w:tcBorders>
                  <w:shd w:val="clear" w:color="auto" w:fill="auto"/>
                  <w:hideMark/>
                </w:tcPr>
                <w:p w14:paraId="4A0459C0" w14:textId="77777777" w:rsidR="00A835F2" w:rsidRPr="00A835F2" w:rsidRDefault="00A835F2" w:rsidP="00A835F2">
                  <w:pPr>
                    <w:spacing w:beforeAutospacing="1" w:afterAutospacing="1" w:line="240" w:lineRule="auto"/>
                    <w:jc w:val="right"/>
                    <w:textAlignment w:val="baseline"/>
                    <w:rPr>
                      <w:rFonts w:ascii="Segoe UI" w:hAnsi="Segoe UI" w:cs="Segoe UI"/>
                      <w:sz w:val="18"/>
                      <w:szCs w:val="18"/>
                    </w:rPr>
                  </w:pPr>
                  <w:r w:rsidRPr="00A835F2">
                    <w:rPr>
                      <w:rFonts w:ascii="Calibri" w:hAnsi="Calibri" w:cs="Segoe UI"/>
                      <w:sz w:val="24"/>
                      <w:szCs w:val="24"/>
                    </w:rPr>
                    <w:t>5 </w:t>
                  </w:r>
                </w:p>
              </w:tc>
              <w:tc>
                <w:tcPr>
                  <w:tcW w:w="6592" w:type="dxa"/>
                  <w:tcBorders>
                    <w:top w:val="outset" w:sz="6" w:space="0" w:color="auto"/>
                    <w:left w:val="outset" w:sz="6" w:space="0" w:color="auto"/>
                    <w:bottom w:val="single" w:sz="6" w:space="0" w:color="2C2C2C"/>
                    <w:right w:val="single" w:sz="6" w:space="0" w:color="2C2C2C"/>
                  </w:tcBorders>
                  <w:shd w:val="clear" w:color="auto" w:fill="auto"/>
                  <w:hideMark/>
                </w:tcPr>
                <w:p w14:paraId="23F40A52" w14:textId="77777777" w:rsidR="00A835F2" w:rsidRPr="00A835F2" w:rsidRDefault="00A835F2" w:rsidP="00A835F2">
                  <w:pPr>
                    <w:spacing w:beforeAutospacing="1" w:afterAutospacing="1" w:line="240" w:lineRule="auto"/>
                    <w:textAlignment w:val="baseline"/>
                    <w:rPr>
                      <w:rFonts w:ascii="Segoe UI" w:hAnsi="Segoe UI" w:cs="Segoe UI"/>
                      <w:sz w:val="18"/>
                      <w:szCs w:val="18"/>
                    </w:rPr>
                  </w:pPr>
                  <w:r w:rsidRPr="00A835F2">
                    <w:rPr>
                      <w:rFonts w:ascii="Calibri" w:hAnsi="Calibri" w:cs="Segoe UI"/>
                      <w:sz w:val="24"/>
                      <w:szCs w:val="24"/>
                    </w:rPr>
                    <w:t>Equipment lab exercise – radiographic equipment </w:t>
                  </w:r>
                </w:p>
              </w:tc>
            </w:tr>
            <w:tr w:rsidR="00A835F2" w:rsidRPr="00A835F2" w14:paraId="2A7BB7FC" w14:textId="77777777" w:rsidTr="00FB66A8">
              <w:tc>
                <w:tcPr>
                  <w:tcW w:w="870" w:type="dxa"/>
                  <w:tcBorders>
                    <w:top w:val="outset" w:sz="6" w:space="0" w:color="auto"/>
                    <w:left w:val="single" w:sz="6" w:space="0" w:color="2C2C2C"/>
                    <w:bottom w:val="single" w:sz="6" w:space="0" w:color="2C2C2C"/>
                    <w:right w:val="single" w:sz="6" w:space="0" w:color="2C2C2C"/>
                  </w:tcBorders>
                  <w:shd w:val="clear" w:color="auto" w:fill="auto"/>
                  <w:hideMark/>
                </w:tcPr>
                <w:p w14:paraId="076006BA" w14:textId="77777777" w:rsidR="00A835F2" w:rsidRPr="00A835F2" w:rsidRDefault="00A835F2" w:rsidP="00A835F2">
                  <w:pPr>
                    <w:spacing w:beforeAutospacing="1" w:afterAutospacing="1" w:line="240" w:lineRule="auto"/>
                    <w:jc w:val="right"/>
                    <w:textAlignment w:val="baseline"/>
                    <w:rPr>
                      <w:rFonts w:ascii="Segoe UI" w:hAnsi="Segoe UI" w:cs="Segoe UI"/>
                      <w:sz w:val="18"/>
                      <w:szCs w:val="18"/>
                    </w:rPr>
                  </w:pPr>
                  <w:r w:rsidRPr="00A835F2">
                    <w:rPr>
                      <w:rFonts w:ascii="Calibri" w:hAnsi="Calibri" w:cs="Segoe UI"/>
                      <w:sz w:val="24"/>
                      <w:szCs w:val="24"/>
                    </w:rPr>
                    <w:t>6 </w:t>
                  </w:r>
                </w:p>
              </w:tc>
              <w:tc>
                <w:tcPr>
                  <w:tcW w:w="6592" w:type="dxa"/>
                  <w:tcBorders>
                    <w:top w:val="outset" w:sz="6" w:space="0" w:color="auto"/>
                    <w:left w:val="outset" w:sz="6" w:space="0" w:color="auto"/>
                    <w:bottom w:val="single" w:sz="6" w:space="0" w:color="2C2C2C"/>
                    <w:right w:val="single" w:sz="6" w:space="0" w:color="2C2C2C"/>
                  </w:tcBorders>
                  <w:shd w:val="clear" w:color="auto" w:fill="auto"/>
                  <w:hideMark/>
                </w:tcPr>
                <w:p w14:paraId="09EED55B" w14:textId="77777777" w:rsidR="00A835F2" w:rsidRPr="00A835F2" w:rsidRDefault="00A835F2" w:rsidP="00A835F2">
                  <w:pPr>
                    <w:spacing w:beforeAutospacing="1" w:afterAutospacing="1" w:line="240" w:lineRule="auto"/>
                    <w:textAlignment w:val="baseline"/>
                    <w:rPr>
                      <w:rFonts w:ascii="Segoe UI" w:hAnsi="Segoe UI" w:cs="Segoe UI"/>
                      <w:sz w:val="18"/>
                      <w:szCs w:val="18"/>
                    </w:rPr>
                  </w:pPr>
                  <w:r w:rsidRPr="00A835F2">
                    <w:rPr>
                      <w:rFonts w:ascii="Calibri" w:hAnsi="Calibri" w:cs="Segoe UI"/>
                      <w:sz w:val="24"/>
                      <w:szCs w:val="24"/>
                    </w:rPr>
                    <w:t>Equipment lab exercise – radiographic equipment </w:t>
                  </w:r>
                </w:p>
              </w:tc>
            </w:tr>
            <w:tr w:rsidR="00A835F2" w:rsidRPr="00A835F2" w14:paraId="47310C46" w14:textId="77777777" w:rsidTr="00FB66A8">
              <w:tc>
                <w:tcPr>
                  <w:tcW w:w="870" w:type="dxa"/>
                  <w:tcBorders>
                    <w:top w:val="outset" w:sz="6" w:space="0" w:color="auto"/>
                    <w:left w:val="single" w:sz="6" w:space="0" w:color="2C2C2C"/>
                    <w:bottom w:val="single" w:sz="6" w:space="0" w:color="2C2C2C"/>
                    <w:right w:val="single" w:sz="6" w:space="0" w:color="2C2C2C"/>
                  </w:tcBorders>
                  <w:shd w:val="clear" w:color="auto" w:fill="auto"/>
                  <w:hideMark/>
                </w:tcPr>
                <w:p w14:paraId="674E13AA" w14:textId="77777777" w:rsidR="00A835F2" w:rsidRPr="00A835F2" w:rsidRDefault="00A835F2" w:rsidP="00A835F2">
                  <w:pPr>
                    <w:spacing w:beforeAutospacing="1" w:afterAutospacing="1" w:line="240" w:lineRule="auto"/>
                    <w:jc w:val="right"/>
                    <w:textAlignment w:val="baseline"/>
                    <w:rPr>
                      <w:rFonts w:ascii="Segoe UI" w:hAnsi="Segoe UI" w:cs="Segoe UI"/>
                      <w:sz w:val="18"/>
                      <w:szCs w:val="18"/>
                    </w:rPr>
                  </w:pPr>
                  <w:r w:rsidRPr="00A835F2">
                    <w:rPr>
                      <w:rFonts w:ascii="Calibri" w:hAnsi="Calibri" w:cs="Segoe UI"/>
                      <w:sz w:val="24"/>
                      <w:szCs w:val="24"/>
                    </w:rPr>
                    <w:t>7 </w:t>
                  </w:r>
                </w:p>
              </w:tc>
              <w:tc>
                <w:tcPr>
                  <w:tcW w:w="6592" w:type="dxa"/>
                  <w:tcBorders>
                    <w:top w:val="outset" w:sz="6" w:space="0" w:color="auto"/>
                    <w:left w:val="outset" w:sz="6" w:space="0" w:color="auto"/>
                    <w:bottom w:val="single" w:sz="6" w:space="0" w:color="2C2C2C"/>
                    <w:right w:val="single" w:sz="6" w:space="0" w:color="2C2C2C"/>
                  </w:tcBorders>
                  <w:shd w:val="clear" w:color="auto" w:fill="auto"/>
                  <w:hideMark/>
                </w:tcPr>
                <w:p w14:paraId="395547C9" w14:textId="77777777" w:rsidR="00A835F2" w:rsidRPr="00A835F2" w:rsidRDefault="00A835F2" w:rsidP="00A835F2">
                  <w:pPr>
                    <w:spacing w:beforeAutospacing="1" w:afterAutospacing="1" w:line="240" w:lineRule="auto"/>
                    <w:textAlignment w:val="baseline"/>
                    <w:rPr>
                      <w:rFonts w:ascii="Segoe UI" w:hAnsi="Segoe UI" w:cs="Segoe UI"/>
                      <w:sz w:val="18"/>
                      <w:szCs w:val="18"/>
                    </w:rPr>
                  </w:pPr>
                  <w:r w:rsidRPr="00A835F2">
                    <w:rPr>
                      <w:rFonts w:ascii="Calibri" w:hAnsi="Calibri" w:cs="Segoe UI"/>
                      <w:sz w:val="24"/>
                      <w:szCs w:val="24"/>
                    </w:rPr>
                    <w:t>Introduction to clinical education and lab exercises </w:t>
                  </w:r>
                </w:p>
                <w:p w14:paraId="17AFBA7F" w14:textId="77777777" w:rsidR="00A835F2" w:rsidRPr="00A835F2" w:rsidRDefault="00A835F2" w:rsidP="00A835F2">
                  <w:pPr>
                    <w:spacing w:beforeAutospacing="1" w:afterAutospacing="1" w:line="240" w:lineRule="auto"/>
                    <w:textAlignment w:val="baseline"/>
                    <w:rPr>
                      <w:rFonts w:ascii="Segoe UI" w:hAnsi="Segoe UI" w:cs="Segoe UI"/>
                      <w:sz w:val="18"/>
                      <w:szCs w:val="18"/>
                    </w:rPr>
                  </w:pPr>
                  <w:r w:rsidRPr="00A835F2">
                    <w:rPr>
                      <w:rFonts w:ascii="Calibri" w:hAnsi="Calibri" w:cs="Segoe UI"/>
                      <w:sz w:val="24"/>
                      <w:szCs w:val="24"/>
                    </w:rPr>
                    <w:t>Protocols  </w:t>
                  </w:r>
                </w:p>
                <w:p w14:paraId="4B9250C2" w14:textId="77777777" w:rsidR="00A835F2" w:rsidRPr="00A835F2" w:rsidRDefault="00A835F2" w:rsidP="00A835F2">
                  <w:pPr>
                    <w:spacing w:beforeAutospacing="1" w:afterAutospacing="1" w:line="240" w:lineRule="auto"/>
                    <w:textAlignment w:val="baseline"/>
                    <w:rPr>
                      <w:rFonts w:ascii="Segoe UI" w:hAnsi="Segoe UI" w:cs="Segoe UI"/>
                      <w:sz w:val="18"/>
                      <w:szCs w:val="18"/>
                    </w:rPr>
                  </w:pPr>
                  <w:r w:rsidRPr="00A835F2">
                    <w:rPr>
                      <w:rFonts w:ascii="Calibri" w:hAnsi="Calibri" w:cs="Segoe UI"/>
                      <w:sz w:val="24"/>
                      <w:szCs w:val="24"/>
                    </w:rPr>
                    <w:t>ID process </w:t>
                  </w:r>
                </w:p>
              </w:tc>
            </w:tr>
            <w:tr w:rsidR="00A835F2" w:rsidRPr="00A835F2" w14:paraId="00832C60" w14:textId="77777777" w:rsidTr="00FB66A8">
              <w:tc>
                <w:tcPr>
                  <w:tcW w:w="870" w:type="dxa"/>
                  <w:tcBorders>
                    <w:top w:val="outset" w:sz="6" w:space="0" w:color="auto"/>
                    <w:left w:val="single" w:sz="6" w:space="0" w:color="2C2C2C"/>
                    <w:bottom w:val="single" w:sz="6" w:space="0" w:color="2C2C2C"/>
                    <w:right w:val="single" w:sz="6" w:space="0" w:color="2C2C2C"/>
                  </w:tcBorders>
                  <w:shd w:val="clear" w:color="auto" w:fill="auto"/>
                  <w:hideMark/>
                </w:tcPr>
                <w:p w14:paraId="3FB0C58D" w14:textId="77777777" w:rsidR="00A835F2" w:rsidRPr="00A835F2" w:rsidRDefault="00A835F2" w:rsidP="00A835F2">
                  <w:pPr>
                    <w:spacing w:beforeAutospacing="1" w:afterAutospacing="1" w:line="240" w:lineRule="auto"/>
                    <w:jc w:val="right"/>
                    <w:textAlignment w:val="baseline"/>
                    <w:rPr>
                      <w:rFonts w:ascii="Segoe UI" w:hAnsi="Segoe UI" w:cs="Segoe UI"/>
                      <w:sz w:val="18"/>
                      <w:szCs w:val="18"/>
                    </w:rPr>
                  </w:pPr>
                  <w:r w:rsidRPr="00A835F2">
                    <w:rPr>
                      <w:rFonts w:ascii="Calibri" w:hAnsi="Calibri" w:cs="Segoe UI"/>
                      <w:sz w:val="24"/>
                      <w:szCs w:val="24"/>
                    </w:rPr>
                    <w:t>8 </w:t>
                  </w:r>
                </w:p>
              </w:tc>
              <w:tc>
                <w:tcPr>
                  <w:tcW w:w="6592" w:type="dxa"/>
                  <w:tcBorders>
                    <w:top w:val="outset" w:sz="6" w:space="0" w:color="auto"/>
                    <w:left w:val="outset" w:sz="6" w:space="0" w:color="auto"/>
                    <w:bottom w:val="single" w:sz="6" w:space="0" w:color="2C2C2C"/>
                    <w:right w:val="single" w:sz="6" w:space="0" w:color="2C2C2C"/>
                  </w:tcBorders>
                  <w:shd w:val="clear" w:color="auto" w:fill="auto"/>
                  <w:hideMark/>
                </w:tcPr>
                <w:p w14:paraId="7B97902E" w14:textId="77777777" w:rsidR="00A835F2" w:rsidRPr="00A835F2" w:rsidRDefault="00A835F2" w:rsidP="00A835F2">
                  <w:pPr>
                    <w:spacing w:beforeAutospacing="1" w:afterAutospacing="1" w:line="240" w:lineRule="auto"/>
                    <w:textAlignment w:val="baseline"/>
                    <w:rPr>
                      <w:rFonts w:ascii="Segoe UI" w:hAnsi="Segoe UI" w:cs="Segoe UI"/>
                      <w:sz w:val="18"/>
                      <w:szCs w:val="18"/>
                    </w:rPr>
                  </w:pPr>
                  <w:r w:rsidRPr="00A835F2">
                    <w:rPr>
                      <w:rFonts w:ascii="Calibri" w:hAnsi="Calibri" w:cs="Segoe UI"/>
                      <w:sz w:val="24"/>
                      <w:szCs w:val="24"/>
                    </w:rPr>
                    <w:t>Chest including pathology </w:t>
                  </w:r>
                </w:p>
              </w:tc>
            </w:tr>
            <w:tr w:rsidR="00A835F2" w:rsidRPr="00A835F2" w14:paraId="653CD268" w14:textId="77777777" w:rsidTr="00FB66A8">
              <w:tc>
                <w:tcPr>
                  <w:tcW w:w="870" w:type="dxa"/>
                  <w:tcBorders>
                    <w:top w:val="outset" w:sz="6" w:space="0" w:color="auto"/>
                    <w:left w:val="single" w:sz="6" w:space="0" w:color="2C2C2C"/>
                    <w:bottom w:val="single" w:sz="6" w:space="0" w:color="2C2C2C"/>
                    <w:right w:val="single" w:sz="6" w:space="0" w:color="2C2C2C"/>
                  </w:tcBorders>
                  <w:shd w:val="clear" w:color="auto" w:fill="auto"/>
                  <w:hideMark/>
                </w:tcPr>
                <w:p w14:paraId="434A157F" w14:textId="77777777" w:rsidR="00A835F2" w:rsidRPr="00A835F2" w:rsidRDefault="00A835F2" w:rsidP="00A835F2">
                  <w:pPr>
                    <w:spacing w:beforeAutospacing="1" w:afterAutospacing="1" w:line="240" w:lineRule="auto"/>
                    <w:jc w:val="right"/>
                    <w:textAlignment w:val="baseline"/>
                    <w:rPr>
                      <w:rFonts w:ascii="Segoe UI" w:hAnsi="Segoe UI" w:cs="Segoe UI"/>
                      <w:sz w:val="18"/>
                      <w:szCs w:val="18"/>
                    </w:rPr>
                  </w:pPr>
                  <w:r w:rsidRPr="00A835F2">
                    <w:rPr>
                      <w:rFonts w:ascii="Calibri" w:hAnsi="Calibri" w:cs="Segoe UI"/>
                      <w:sz w:val="24"/>
                      <w:szCs w:val="24"/>
                    </w:rPr>
                    <w:t>9 </w:t>
                  </w:r>
                </w:p>
              </w:tc>
              <w:tc>
                <w:tcPr>
                  <w:tcW w:w="6592" w:type="dxa"/>
                  <w:tcBorders>
                    <w:top w:val="outset" w:sz="6" w:space="0" w:color="auto"/>
                    <w:left w:val="outset" w:sz="6" w:space="0" w:color="auto"/>
                    <w:bottom w:val="single" w:sz="6" w:space="0" w:color="2C2C2C"/>
                    <w:right w:val="single" w:sz="6" w:space="0" w:color="2C2C2C"/>
                  </w:tcBorders>
                  <w:shd w:val="clear" w:color="auto" w:fill="auto"/>
                  <w:hideMark/>
                </w:tcPr>
                <w:p w14:paraId="0C2792F1" w14:textId="77777777" w:rsidR="00A835F2" w:rsidRPr="00A835F2" w:rsidRDefault="00A835F2" w:rsidP="00A835F2">
                  <w:pPr>
                    <w:spacing w:beforeAutospacing="1" w:afterAutospacing="1" w:line="240" w:lineRule="auto"/>
                    <w:textAlignment w:val="baseline"/>
                    <w:rPr>
                      <w:rFonts w:ascii="Segoe UI" w:hAnsi="Segoe UI" w:cs="Segoe UI"/>
                      <w:sz w:val="18"/>
                      <w:szCs w:val="18"/>
                    </w:rPr>
                  </w:pPr>
                  <w:r w:rsidRPr="00A835F2">
                    <w:rPr>
                      <w:rFonts w:ascii="Calibri" w:hAnsi="Calibri" w:cs="Segoe UI"/>
                      <w:sz w:val="24"/>
                      <w:szCs w:val="24"/>
                    </w:rPr>
                    <w:t>Abdomen including pathology </w:t>
                  </w:r>
                </w:p>
              </w:tc>
            </w:tr>
            <w:tr w:rsidR="00A835F2" w:rsidRPr="00A835F2" w14:paraId="554230FA" w14:textId="77777777" w:rsidTr="00FB66A8">
              <w:tc>
                <w:tcPr>
                  <w:tcW w:w="870" w:type="dxa"/>
                  <w:tcBorders>
                    <w:top w:val="outset" w:sz="6" w:space="0" w:color="auto"/>
                    <w:left w:val="single" w:sz="6" w:space="0" w:color="2C2C2C"/>
                    <w:bottom w:val="single" w:sz="6" w:space="0" w:color="2C2C2C"/>
                    <w:right w:val="single" w:sz="6" w:space="0" w:color="2C2C2C"/>
                  </w:tcBorders>
                  <w:shd w:val="clear" w:color="auto" w:fill="auto"/>
                  <w:hideMark/>
                </w:tcPr>
                <w:p w14:paraId="6960DC16" w14:textId="77777777" w:rsidR="00A835F2" w:rsidRPr="00A835F2" w:rsidRDefault="00A835F2" w:rsidP="00A835F2">
                  <w:pPr>
                    <w:spacing w:beforeAutospacing="1" w:afterAutospacing="1" w:line="240" w:lineRule="auto"/>
                    <w:jc w:val="right"/>
                    <w:textAlignment w:val="baseline"/>
                    <w:rPr>
                      <w:rFonts w:ascii="Segoe UI" w:hAnsi="Segoe UI" w:cs="Segoe UI"/>
                      <w:sz w:val="18"/>
                      <w:szCs w:val="18"/>
                    </w:rPr>
                  </w:pPr>
                  <w:r w:rsidRPr="00A835F2">
                    <w:rPr>
                      <w:rFonts w:ascii="Calibri" w:hAnsi="Calibri" w:cs="Segoe UI"/>
                      <w:sz w:val="24"/>
                      <w:szCs w:val="24"/>
                    </w:rPr>
                    <w:t>10 </w:t>
                  </w:r>
                </w:p>
              </w:tc>
              <w:tc>
                <w:tcPr>
                  <w:tcW w:w="6592" w:type="dxa"/>
                  <w:tcBorders>
                    <w:top w:val="outset" w:sz="6" w:space="0" w:color="auto"/>
                    <w:left w:val="outset" w:sz="6" w:space="0" w:color="auto"/>
                    <w:bottom w:val="single" w:sz="6" w:space="0" w:color="2C2C2C"/>
                    <w:right w:val="single" w:sz="6" w:space="0" w:color="2C2C2C"/>
                  </w:tcBorders>
                  <w:shd w:val="clear" w:color="auto" w:fill="auto"/>
                  <w:hideMark/>
                </w:tcPr>
                <w:p w14:paraId="43E81EF2" w14:textId="77777777" w:rsidR="00A835F2" w:rsidRPr="00A835F2" w:rsidRDefault="00A835F2" w:rsidP="00A835F2">
                  <w:pPr>
                    <w:spacing w:beforeAutospacing="1" w:afterAutospacing="1" w:line="240" w:lineRule="auto"/>
                    <w:textAlignment w:val="baseline"/>
                    <w:rPr>
                      <w:rFonts w:ascii="Segoe UI" w:hAnsi="Segoe UI" w:cs="Segoe UI"/>
                      <w:sz w:val="18"/>
                      <w:szCs w:val="18"/>
                    </w:rPr>
                  </w:pPr>
                  <w:r w:rsidRPr="00A835F2">
                    <w:rPr>
                      <w:rFonts w:ascii="Calibri" w:hAnsi="Calibri" w:cs="Segoe UI"/>
                      <w:sz w:val="24"/>
                      <w:szCs w:val="24"/>
                    </w:rPr>
                    <w:t>Clinical observation </w:t>
                  </w:r>
                </w:p>
                <w:p w14:paraId="3AF7F36B" w14:textId="77777777" w:rsidR="00A835F2" w:rsidRPr="00A835F2" w:rsidRDefault="00A835F2" w:rsidP="00A835F2">
                  <w:pPr>
                    <w:spacing w:beforeAutospacing="1" w:afterAutospacing="1" w:line="240" w:lineRule="auto"/>
                    <w:textAlignment w:val="baseline"/>
                    <w:rPr>
                      <w:rFonts w:ascii="Segoe UI" w:hAnsi="Segoe UI" w:cs="Segoe UI"/>
                      <w:sz w:val="18"/>
                      <w:szCs w:val="18"/>
                    </w:rPr>
                  </w:pPr>
                  <w:r w:rsidRPr="00A835F2">
                    <w:rPr>
                      <w:rFonts w:ascii="Calibri" w:hAnsi="Calibri" w:cs="Segoe UI"/>
                      <w:sz w:val="24"/>
                      <w:szCs w:val="24"/>
                    </w:rPr>
                    <w:t>Chest and Abdomen lab exercise </w:t>
                  </w:r>
                </w:p>
              </w:tc>
            </w:tr>
            <w:tr w:rsidR="00A835F2" w:rsidRPr="00A835F2" w14:paraId="7ED23113" w14:textId="77777777" w:rsidTr="00FB66A8">
              <w:tc>
                <w:tcPr>
                  <w:tcW w:w="870" w:type="dxa"/>
                  <w:tcBorders>
                    <w:top w:val="outset" w:sz="6" w:space="0" w:color="auto"/>
                    <w:left w:val="single" w:sz="6" w:space="0" w:color="2C2C2C"/>
                    <w:bottom w:val="single" w:sz="6" w:space="0" w:color="2C2C2C"/>
                    <w:right w:val="single" w:sz="6" w:space="0" w:color="2C2C2C"/>
                  </w:tcBorders>
                  <w:shd w:val="clear" w:color="auto" w:fill="auto"/>
                  <w:hideMark/>
                </w:tcPr>
                <w:p w14:paraId="675DD03E" w14:textId="77777777" w:rsidR="00A835F2" w:rsidRPr="00A835F2" w:rsidRDefault="00A835F2" w:rsidP="00A835F2">
                  <w:pPr>
                    <w:spacing w:beforeAutospacing="1" w:afterAutospacing="1" w:line="240" w:lineRule="auto"/>
                    <w:jc w:val="right"/>
                    <w:textAlignment w:val="baseline"/>
                    <w:rPr>
                      <w:rFonts w:ascii="Segoe UI" w:hAnsi="Segoe UI" w:cs="Segoe UI"/>
                      <w:sz w:val="18"/>
                      <w:szCs w:val="18"/>
                    </w:rPr>
                  </w:pPr>
                  <w:r w:rsidRPr="00A835F2">
                    <w:rPr>
                      <w:rFonts w:ascii="Calibri" w:hAnsi="Calibri" w:cs="Segoe UI"/>
                      <w:sz w:val="24"/>
                      <w:szCs w:val="24"/>
                    </w:rPr>
                    <w:t>11 </w:t>
                  </w:r>
                </w:p>
              </w:tc>
              <w:tc>
                <w:tcPr>
                  <w:tcW w:w="6592" w:type="dxa"/>
                  <w:tcBorders>
                    <w:top w:val="outset" w:sz="6" w:space="0" w:color="auto"/>
                    <w:left w:val="outset" w:sz="6" w:space="0" w:color="auto"/>
                    <w:bottom w:val="single" w:sz="6" w:space="0" w:color="2C2C2C"/>
                    <w:right w:val="single" w:sz="6" w:space="0" w:color="2C2C2C"/>
                  </w:tcBorders>
                  <w:shd w:val="clear" w:color="auto" w:fill="auto"/>
                  <w:hideMark/>
                </w:tcPr>
                <w:p w14:paraId="150ACA2B" w14:textId="77777777" w:rsidR="00A835F2" w:rsidRPr="00A835F2" w:rsidRDefault="00A835F2" w:rsidP="00A835F2">
                  <w:pPr>
                    <w:spacing w:beforeAutospacing="1" w:afterAutospacing="1" w:line="240" w:lineRule="auto"/>
                    <w:textAlignment w:val="baseline"/>
                    <w:rPr>
                      <w:rFonts w:ascii="Segoe UI" w:hAnsi="Segoe UI" w:cs="Segoe UI"/>
                      <w:sz w:val="18"/>
                      <w:szCs w:val="18"/>
                    </w:rPr>
                  </w:pPr>
                  <w:r w:rsidRPr="00A835F2">
                    <w:rPr>
                      <w:rFonts w:ascii="Calibri" w:hAnsi="Calibri" w:cs="Segoe UI"/>
                      <w:sz w:val="24"/>
                      <w:szCs w:val="24"/>
                    </w:rPr>
                    <w:t>Clinical observation  </w:t>
                  </w:r>
                </w:p>
                <w:p w14:paraId="59FA9FD2" w14:textId="77777777" w:rsidR="00A835F2" w:rsidRPr="00A835F2" w:rsidRDefault="00A835F2" w:rsidP="00A835F2">
                  <w:pPr>
                    <w:spacing w:beforeAutospacing="1" w:afterAutospacing="1" w:line="240" w:lineRule="auto"/>
                    <w:textAlignment w:val="baseline"/>
                    <w:rPr>
                      <w:rFonts w:ascii="Segoe UI" w:hAnsi="Segoe UI" w:cs="Segoe UI"/>
                      <w:sz w:val="18"/>
                      <w:szCs w:val="18"/>
                    </w:rPr>
                  </w:pPr>
                  <w:r w:rsidRPr="00A835F2">
                    <w:rPr>
                      <w:rFonts w:ascii="Calibri" w:hAnsi="Calibri" w:cs="Segoe UI"/>
                      <w:sz w:val="24"/>
                      <w:szCs w:val="24"/>
                    </w:rPr>
                    <w:t>Chest and Abdomen lab exercise </w:t>
                  </w:r>
                </w:p>
              </w:tc>
            </w:tr>
            <w:tr w:rsidR="00A835F2" w:rsidRPr="00A835F2" w14:paraId="13980C2B" w14:textId="77777777" w:rsidTr="00FB66A8">
              <w:tc>
                <w:tcPr>
                  <w:tcW w:w="870" w:type="dxa"/>
                  <w:tcBorders>
                    <w:top w:val="outset" w:sz="6" w:space="0" w:color="auto"/>
                    <w:left w:val="single" w:sz="6" w:space="0" w:color="2C2C2C"/>
                    <w:bottom w:val="single" w:sz="6" w:space="0" w:color="2C2C2C"/>
                    <w:right w:val="single" w:sz="6" w:space="0" w:color="2C2C2C"/>
                  </w:tcBorders>
                  <w:shd w:val="clear" w:color="auto" w:fill="auto"/>
                  <w:hideMark/>
                </w:tcPr>
                <w:p w14:paraId="60B1946B" w14:textId="77777777" w:rsidR="00A835F2" w:rsidRPr="00A835F2" w:rsidRDefault="00A835F2" w:rsidP="00A835F2">
                  <w:pPr>
                    <w:spacing w:beforeAutospacing="1" w:afterAutospacing="1" w:line="240" w:lineRule="auto"/>
                    <w:jc w:val="right"/>
                    <w:textAlignment w:val="baseline"/>
                    <w:rPr>
                      <w:rFonts w:ascii="Segoe UI" w:hAnsi="Segoe UI" w:cs="Segoe UI"/>
                      <w:sz w:val="18"/>
                      <w:szCs w:val="18"/>
                    </w:rPr>
                  </w:pPr>
                  <w:r w:rsidRPr="00A835F2">
                    <w:rPr>
                      <w:rFonts w:ascii="Calibri" w:hAnsi="Calibri" w:cs="Segoe UI"/>
                      <w:sz w:val="24"/>
                      <w:szCs w:val="24"/>
                    </w:rPr>
                    <w:t>12 </w:t>
                  </w:r>
                </w:p>
              </w:tc>
              <w:tc>
                <w:tcPr>
                  <w:tcW w:w="6592" w:type="dxa"/>
                  <w:tcBorders>
                    <w:top w:val="outset" w:sz="6" w:space="0" w:color="auto"/>
                    <w:left w:val="outset" w:sz="6" w:space="0" w:color="auto"/>
                    <w:bottom w:val="single" w:sz="6" w:space="0" w:color="2C2C2C"/>
                    <w:right w:val="single" w:sz="6" w:space="0" w:color="2C2C2C"/>
                  </w:tcBorders>
                  <w:shd w:val="clear" w:color="auto" w:fill="auto"/>
                  <w:hideMark/>
                </w:tcPr>
                <w:p w14:paraId="1797CA14" w14:textId="77777777" w:rsidR="00A835F2" w:rsidRPr="00A835F2" w:rsidRDefault="00A835F2" w:rsidP="00A835F2">
                  <w:pPr>
                    <w:spacing w:beforeAutospacing="1" w:afterAutospacing="1" w:line="240" w:lineRule="auto"/>
                    <w:textAlignment w:val="baseline"/>
                    <w:rPr>
                      <w:rFonts w:ascii="Segoe UI" w:hAnsi="Segoe UI" w:cs="Segoe UI"/>
                      <w:sz w:val="18"/>
                      <w:szCs w:val="18"/>
                    </w:rPr>
                  </w:pPr>
                  <w:r w:rsidRPr="00A835F2">
                    <w:rPr>
                      <w:rFonts w:ascii="Calibri" w:hAnsi="Calibri" w:cs="Segoe UI"/>
                      <w:sz w:val="24"/>
                      <w:szCs w:val="24"/>
                    </w:rPr>
                    <w:t>Clinical observation  </w:t>
                  </w:r>
                </w:p>
                <w:p w14:paraId="353028C0" w14:textId="77777777" w:rsidR="00A835F2" w:rsidRPr="00A835F2" w:rsidRDefault="00A835F2" w:rsidP="00A835F2">
                  <w:pPr>
                    <w:spacing w:beforeAutospacing="1" w:afterAutospacing="1" w:line="240" w:lineRule="auto"/>
                    <w:textAlignment w:val="baseline"/>
                    <w:rPr>
                      <w:rFonts w:ascii="Segoe UI" w:hAnsi="Segoe UI" w:cs="Segoe UI"/>
                      <w:sz w:val="18"/>
                      <w:szCs w:val="18"/>
                    </w:rPr>
                  </w:pPr>
                  <w:r w:rsidRPr="00A835F2">
                    <w:rPr>
                      <w:rFonts w:ascii="Calibri" w:hAnsi="Calibri" w:cs="Segoe UI"/>
                      <w:sz w:val="24"/>
                      <w:szCs w:val="24"/>
                    </w:rPr>
                    <w:t>Chest and Abdomen lab exercise </w:t>
                  </w:r>
                </w:p>
              </w:tc>
            </w:tr>
            <w:tr w:rsidR="00A835F2" w:rsidRPr="00A835F2" w14:paraId="43E678EC" w14:textId="77777777" w:rsidTr="00FB66A8">
              <w:tc>
                <w:tcPr>
                  <w:tcW w:w="870" w:type="dxa"/>
                  <w:tcBorders>
                    <w:top w:val="outset" w:sz="6" w:space="0" w:color="auto"/>
                    <w:left w:val="single" w:sz="6" w:space="0" w:color="2C2C2C"/>
                    <w:bottom w:val="single" w:sz="6" w:space="0" w:color="2C2C2C"/>
                    <w:right w:val="single" w:sz="6" w:space="0" w:color="2C2C2C"/>
                  </w:tcBorders>
                  <w:shd w:val="clear" w:color="auto" w:fill="auto"/>
                  <w:hideMark/>
                </w:tcPr>
                <w:p w14:paraId="4B178CDC" w14:textId="77777777" w:rsidR="00A835F2" w:rsidRPr="00A835F2" w:rsidRDefault="00A835F2" w:rsidP="00A835F2">
                  <w:pPr>
                    <w:spacing w:beforeAutospacing="1" w:afterAutospacing="1" w:line="240" w:lineRule="auto"/>
                    <w:jc w:val="right"/>
                    <w:textAlignment w:val="baseline"/>
                    <w:rPr>
                      <w:rFonts w:ascii="Segoe UI" w:hAnsi="Segoe UI" w:cs="Segoe UI"/>
                      <w:sz w:val="18"/>
                      <w:szCs w:val="18"/>
                    </w:rPr>
                  </w:pPr>
                  <w:r w:rsidRPr="00A835F2">
                    <w:rPr>
                      <w:rFonts w:ascii="Calibri" w:hAnsi="Calibri" w:cs="Segoe UI"/>
                      <w:sz w:val="24"/>
                      <w:szCs w:val="24"/>
                    </w:rPr>
                    <w:t>13 </w:t>
                  </w:r>
                </w:p>
              </w:tc>
              <w:tc>
                <w:tcPr>
                  <w:tcW w:w="6592" w:type="dxa"/>
                  <w:tcBorders>
                    <w:top w:val="outset" w:sz="6" w:space="0" w:color="auto"/>
                    <w:left w:val="outset" w:sz="6" w:space="0" w:color="auto"/>
                    <w:bottom w:val="single" w:sz="6" w:space="0" w:color="2C2C2C"/>
                    <w:right w:val="single" w:sz="6" w:space="0" w:color="2C2C2C"/>
                  </w:tcBorders>
                  <w:shd w:val="clear" w:color="auto" w:fill="auto"/>
                  <w:hideMark/>
                </w:tcPr>
                <w:p w14:paraId="6183B973" w14:textId="77777777" w:rsidR="00A835F2" w:rsidRPr="00A835F2" w:rsidRDefault="00A835F2" w:rsidP="00A835F2">
                  <w:pPr>
                    <w:spacing w:beforeAutospacing="1" w:afterAutospacing="1" w:line="240" w:lineRule="auto"/>
                    <w:textAlignment w:val="baseline"/>
                    <w:rPr>
                      <w:rFonts w:ascii="Segoe UI" w:hAnsi="Segoe UI" w:cs="Segoe UI"/>
                      <w:sz w:val="18"/>
                      <w:szCs w:val="18"/>
                    </w:rPr>
                  </w:pPr>
                  <w:r w:rsidRPr="00A835F2">
                    <w:rPr>
                      <w:rFonts w:ascii="Calibri" w:hAnsi="Calibri" w:cs="Segoe UI"/>
                      <w:sz w:val="24"/>
                      <w:szCs w:val="24"/>
                    </w:rPr>
                    <w:t>Clinical observation </w:t>
                  </w:r>
                </w:p>
                <w:p w14:paraId="156E4F57" w14:textId="77777777" w:rsidR="00A835F2" w:rsidRPr="00A835F2" w:rsidRDefault="00A835F2" w:rsidP="00A835F2">
                  <w:pPr>
                    <w:spacing w:beforeAutospacing="1" w:afterAutospacing="1" w:line="240" w:lineRule="auto"/>
                    <w:textAlignment w:val="baseline"/>
                    <w:rPr>
                      <w:rFonts w:ascii="Segoe UI" w:hAnsi="Segoe UI" w:cs="Segoe UI"/>
                      <w:sz w:val="18"/>
                      <w:szCs w:val="18"/>
                    </w:rPr>
                  </w:pPr>
                  <w:r w:rsidRPr="00A835F2">
                    <w:rPr>
                      <w:rFonts w:ascii="Calibri" w:hAnsi="Calibri" w:cs="Segoe UI"/>
                      <w:sz w:val="24"/>
                      <w:szCs w:val="24"/>
                    </w:rPr>
                    <w:t>Fluoroscopy supplies set-up and demonstration </w:t>
                  </w:r>
                </w:p>
              </w:tc>
            </w:tr>
            <w:tr w:rsidR="00A835F2" w:rsidRPr="00A835F2" w14:paraId="59D46841" w14:textId="77777777" w:rsidTr="00FB66A8">
              <w:tc>
                <w:tcPr>
                  <w:tcW w:w="870" w:type="dxa"/>
                  <w:tcBorders>
                    <w:top w:val="outset" w:sz="6" w:space="0" w:color="auto"/>
                    <w:left w:val="single" w:sz="6" w:space="0" w:color="2C2C2C"/>
                    <w:bottom w:val="single" w:sz="6" w:space="0" w:color="2C2C2C"/>
                    <w:right w:val="single" w:sz="6" w:space="0" w:color="2C2C2C"/>
                  </w:tcBorders>
                  <w:shd w:val="clear" w:color="auto" w:fill="auto"/>
                  <w:hideMark/>
                </w:tcPr>
                <w:p w14:paraId="7BB9D809" w14:textId="77777777" w:rsidR="00A835F2" w:rsidRPr="00A835F2" w:rsidRDefault="00A835F2" w:rsidP="00A835F2">
                  <w:pPr>
                    <w:spacing w:beforeAutospacing="1" w:afterAutospacing="1" w:line="240" w:lineRule="auto"/>
                    <w:jc w:val="right"/>
                    <w:textAlignment w:val="baseline"/>
                    <w:rPr>
                      <w:rFonts w:ascii="Segoe UI" w:hAnsi="Segoe UI" w:cs="Segoe UI"/>
                      <w:sz w:val="18"/>
                      <w:szCs w:val="18"/>
                    </w:rPr>
                  </w:pPr>
                  <w:r w:rsidRPr="00A835F2">
                    <w:rPr>
                      <w:rFonts w:ascii="Calibri" w:hAnsi="Calibri" w:cs="Segoe UI"/>
                      <w:sz w:val="24"/>
                      <w:szCs w:val="24"/>
                    </w:rPr>
                    <w:t>14 </w:t>
                  </w:r>
                </w:p>
              </w:tc>
              <w:tc>
                <w:tcPr>
                  <w:tcW w:w="6592" w:type="dxa"/>
                  <w:tcBorders>
                    <w:top w:val="outset" w:sz="6" w:space="0" w:color="auto"/>
                    <w:left w:val="outset" w:sz="6" w:space="0" w:color="auto"/>
                    <w:bottom w:val="single" w:sz="6" w:space="0" w:color="2C2C2C"/>
                    <w:right w:val="single" w:sz="6" w:space="0" w:color="2C2C2C"/>
                  </w:tcBorders>
                  <w:shd w:val="clear" w:color="auto" w:fill="auto"/>
                  <w:hideMark/>
                </w:tcPr>
                <w:p w14:paraId="23A1DD76" w14:textId="77777777" w:rsidR="00A835F2" w:rsidRPr="00A835F2" w:rsidRDefault="00A835F2" w:rsidP="00A835F2">
                  <w:pPr>
                    <w:spacing w:beforeAutospacing="1" w:afterAutospacing="1" w:line="240" w:lineRule="auto"/>
                    <w:textAlignment w:val="baseline"/>
                    <w:rPr>
                      <w:rFonts w:ascii="Segoe UI" w:hAnsi="Segoe UI" w:cs="Segoe UI"/>
                      <w:sz w:val="18"/>
                      <w:szCs w:val="18"/>
                    </w:rPr>
                  </w:pPr>
                  <w:r w:rsidRPr="00A835F2">
                    <w:rPr>
                      <w:rFonts w:ascii="Calibri" w:hAnsi="Calibri" w:cs="Segoe UI"/>
                      <w:sz w:val="24"/>
                      <w:szCs w:val="24"/>
                    </w:rPr>
                    <w:t>Clinical observation </w:t>
                  </w:r>
                </w:p>
                <w:p w14:paraId="13B9CC04" w14:textId="77777777" w:rsidR="00A835F2" w:rsidRPr="00A835F2" w:rsidRDefault="00A835F2" w:rsidP="00A835F2">
                  <w:pPr>
                    <w:spacing w:beforeAutospacing="1" w:afterAutospacing="1" w:line="240" w:lineRule="auto"/>
                    <w:textAlignment w:val="baseline"/>
                    <w:rPr>
                      <w:rFonts w:ascii="Segoe UI" w:hAnsi="Segoe UI" w:cs="Segoe UI"/>
                      <w:sz w:val="18"/>
                      <w:szCs w:val="18"/>
                    </w:rPr>
                  </w:pPr>
                  <w:r w:rsidRPr="00A835F2">
                    <w:rPr>
                      <w:rFonts w:ascii="Calibri" w:hAnsi="Calibri" w:cs="Segoe UI"/>
                      <w:sz w:val="24"/>
                      <w:szCs w:val="24"/>
                    </w:rPr>
                    <w:t>Fluoroscopy supplies set-up and demonstration </w:t>
                  </w:r>
                </w:p>
              </w:tc>
            </w:tr>
            <w:tr w:rsidR="00A835F2" w:rsidRPr="00A835F2" w14:paraId="160E28AF" w14:textId="77777777" w:rsidTr="00FB66A8">
              <w:tc>
                <w:tcPr>
                  <w:tcW w:w="870" w:type="dxa"/>
                  <w:tcBorders>
                    <w:top w:val="outset" w:sz="6" w:space="0" w:color="auto"/>
                    <w:left w:val="single" w:sz="6" w:space="0" w:color="2C2C2C"/>
                    <w:bottom w:val="single" w:sz="6" w:space="0" w:color="2C2C2C"/>
                    <w:right w:val="single" w:sz="6" w:space="0" w:color="2C2C2C"/>
                  </w:tcBorders>
                  <w:shd w:val="clear" w:color="auto" w:fill="auto"/>
                  <w:hideMark/>
                </w:tcPr>
                <w:p w14:paraId="44B0654C" w14:textId="77777777" w:rsidR="00A835F2" w:rsidRPr="00A835F2" w:rsidRDefault="00A835F2" w:rsidP="00A835F2">
                  <w:pPr>
                    <w:spacing w:beforeAutospacing="1" w:afterAutospacing="1" w:line="240" w:lineRule="auto"/>
                    <w:jc w:val="right"/>
                    <w:textAlignment w:val="baseline"/>
                    <w:rPr>
                      <w:rFonts w:ascii="Segoe UI" w:hAnsi="Segoe UI" w:cs="Segoe UI"/>
                      <w:sz w:val="18"/>
                      <w:szCs w:val="18"/>
                    </w:rPr>
                  </w:pPr>
                  <w:r w:rsidRPr="00A835F2">
                    <w:rPr>
                      <w:rFonts w:ascii="Calibri" w:hAnsi="Calibri" w:cs="Segoe UI"/>
                      <w:sz w:val="24"/>
                      <w:szCs w:val="24"/>
                    </w:rPr>
                    <w:t>15 </w:t>
                  </w:r>
                </w:p>
              </w:tc>
              <w:tc>
                <w:tcPr>
                  <w:tcW w:w="6592" w:type="dxa"/>
                  <w:tcBorders>
                    <w:top w:val="outset" w:sz="6" w:space="0" w:color="auto"/>
                    <w:left w:val="outset" w:sz="6" w:space="0" w:color="auto"/>
                    <w:bottom w:val="single" w:sz="6" w:space="0" w:color="2C2C2C"/>
                    <w:right w:val="single" w:sz="6" w:space="0" w:color="2C2C2C"/>
                  </w:tcBorders>
                  <w:shd w:val="clear" w:color="auto" w:fill="auto"/>
                  <w:hideMark/>
                </w:tcPr>
                <w:p w14:paraId="3E2AECBA" w14:textId="77777777" w:rsidR="00A835F2" w:rsidRPr="00A835F2" w:rsidRDefault="00A835F2" w:rsidP="00A835F2">
                  <w:pPr>
                    <w:spacing w:beforeAutospacing="1" w:afterAutospacing="1" w:line="240" w:lineRule="auto"/>
                    <w:textAlignment w:val="baseline"/>
                    <w:rPr>
                      <w:rFonts w:ascii="Segoe UI" w:hAnsi="Segoe UI" w:cs="Segoe UI"/>
                      <w:sz w:val="18"/>
                      <w:szCs w:val="18"/>
                    </w:rPr>
                  </w:pPr>
                  <w:r w:rsidRPr="00A835F2">
                    <w:rPr>
                      <w:rFonts w:ascii="Calibri" w:hAnsi="Calibri" w:cs="Segoe UI"/>
                      <w:sz w:val="24"/>
                      <w:szCs w:val="24"/>
                    </w:rPr>
                    <w:t>Clinical observation </w:t>
                  </w:r>
                </w:p>
                <w:p w14:paraId="0FC8666D" w14:textId="77777777" w:rsidR="00A835F2" w:rsidRPr="00A835F2" w:rsidRDefault="00A835F2" w:rsidP="00A835F2">
                  <w:pPr>
                    <w:spacing w:beforeAutospacing="1" w:afterAutospacing="1" w:line="240" w:lineRule="auto"/>
                    <w:textAlignment w:val="baseline"/>
                    <w:rPr>
                      <w:rFonts w:ascii="Segoe UI" w:hAnsi="Segoe UI" w:cs="Segoe UI"/>
                      <w:sz w:val="18"/>
                      <w:szCs w:val="18"/>
                    </w:rPr>
                  </w:pPr>
                  <w:r w:rsidRPr="00A835F2">
                    <w:rPr>
                      <w:rFonts w:ascii="Calibri" w:hAnsi="Calibri" w:cs="Segoe UI"/>
                      <w:sz w:val="24"/>
                      <w:szCs w:val="24"/>
                    </w:rPr>
                    <w:t>Final lab competencies </w:t>
                  </w:r>
                </w:p>
              </w:tc>
            </w:tr>
          </w:tbl>
          <w:p w14:paraId="6B2C7A47" w14:textId="0C4C30A1" w:rsidR="00115A68" w:rsidRDefault="00115A68" w:rsidP="00115A68">
            <w:pPr>
              <w:spacing w:line="240" w:lineRule="auto"/>
            </w:pPr>
          </w:p>
        </w:tc>
      </w:tr>
    </w:tbl>
    <w:p w14:paraId="5A5F71AB" w14:textId="77777777" w:rsidR="00FB66A8" w:rsidRDefault="00FB66A8" w:rsidP="001A37FB">
      <w:pPr>
        <w:pStyle w:val="Heading2"/>
        <w:jc w:val="left"/>
      </w:pPr>
    </w:p>
    <w:p w14:paraId="1A988A8F" w14:textId="77777777" w:rsidR="00FB66A8" w:rsidRDefault="00FB66A8" w:rsidP="001A37FB">
      <w:pPr>
        <w:pStyle w:val="Heading2"/>
        <w:jc w:val="left"/>
      </w:pPr>
    </w:p>
    <w:p w14:paraId="690856D4" w14:textId="77777777" w:rsidR="00FB66A8" w:rsidRDefault="00FB66A8" w:rsidP="001A37FB">
      <w:pPr>
        <w:pStyle w:val="Heading2"/>
        <w:jc w:val="left"/>
      </w:pP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383B872F" w:rsidR="00115A68" w:rsidRDefault="00A835F2" w:rsidP="0015571B">
            <w:pPr>
              <w:spacing w:line="240" w:lineRule="auto"/>
            </w:pPr>
            <w:r>
              <w:t>Eric Hall</w:t>
            </w:r>
          </w:p>
        </w:tc>
        <w:tc>
          <w:tcPr>
            <w:tcW w:w="3279" w:type="dxa"/>
            <w:vAlign w:val="center"/>
          </w:tcPr>
          <w:p w14:paraId="0730C1D0" w14:textId="5EBDE619" w:rsidR="00115A68" w:rsidRDefault="00115A68" w:rsidP="0015571B">
            <w:pPr>
              <w:spacing w:line="240" w:lineRule="auto"/>
            </w:pPr>
            <w:r>
              <w:t xml:space="preserve">Program Director </w:t>
            </w:r>
            <w:proofErr w:type="gramStart"/>
            <w:r>
              <w:t xml:space="preserve">of </w:t>
            </w:r>
            <w:r w:rsidR="00A835F2">
              <w:t xml:space="preserve"> Medical</w:t>
            </w:r>
            <w:proofErr w:type="gramEnd"/>
            <w:r w:rsidR="00A835F2">
              <w:t xml:space="preserve"> Imaging</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3631269F" w:rsidR="00115A68" w:rsidRDefault="00A835F2" w:rsidP="0015571B">
            <w:pPr>
              <w:spacing w:line="240" w:lineRule="auto"/>
            </w:pPr>
            <w:r>
              <w:t>Rebeka Merson</w:t>
            </w:r>
          </w:p>
        </w:tc>
        <w:tc>
          <w:tcPr>
            <w:tcW w:w="3279" w:type="dxa"/>
            <w:vAlign w:val="center"/>
          </w:tcPr>
          <w:p w14:paraId="2927DBCB" w14:textId="16A37DED" w:rsidR="00115A68" w:rsidRDefault="00115A68" w:rsidP="0015571B">
            <w:pPr>
              <w:spacing w:line="240" w:lineRule="auto"/>
            </w:pPr>
            <w:r>
              <w:t xml:space="preserve">Chair </w:t>
            </w:r>
            <w:proofErr w:type="gramStart"/>
            <w:r>
              <w:t xml:space="preserve">of </w:t>
            </w:r>
            <w:r w:rsidR="00A835F2">
              <w:t xml:space="preserve"> Biology</w:t>
            </w:r>
            <w:proofErr w:type="gramEnd"/>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1922B09C" w:rsidR="00115A68" w:rsidRDefault="00A835F2" w:rsidP="0015571B">
            <w:pPr>
              <w:spacing w:line="240" w:lineRule="auto"/>
            </w:pPr>
            <w:r>
              <w:t>Earl Simson</w:t>
            </w:r>
          </w:p>
        </w:tc>
        <w:tc>
          <w:tcPr>
            <w:tcW w:w="3279" w:type="dxa"/>
            <w:vAlign w:val="center"/>
          </w:tcPr>
          <w:p w14:paraId="229CC930" w14:textId="62DE1D66" w:rsidR="00115A68" w:rsidRDefault="00115A68" w:rsidP="0015571B">
            <w:pPr>
              <w:spacing w:line="240" w:lineRule="auto"/>
            </w:pPr>
            <w:r>
              <w:t xml:space="preserve">Dean of </w:t>
            </w:r>
            <w:r w:rsidR="00A835F2">
              <w:t>FAS</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E57E05"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CCA24" w14:textId="77777777" w:rsidR="00F03387" w:rsidRDefault="00F03387" w:rsidP="00FA78CA">
      <w:pPr>
        <w:spacing w:line="240" w:lineRule="auto"/>
      </w:pPr>
      <w:r>
        <w:separator/>
      </w:r>
    </w:p>
  </w:endnote>
  <w:endnote w:type="continuationSeparator" w:id="0">
    <w:p w14:paraId="27ACFF8C" w14:textId="77777777" w:rsidR="00F03387" w:rsidRDefault="00F03387"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Segoe UI">
    <w:altName w:val="Calibri"/>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604BFEF1"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E57E05">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E57E05">
      <w:rPr>
        <w:b/>
        <w:bCs/>
        <w:noProof/>
        <w:sz w:val="20"/>
      </w:rPr>
      <w:t>5</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29058" w14:textId="77777777" w:rsidR="00F03387" w:rsidRDefault="00F03387" w:rsidP="00FA78CA">
      <w:pPr>
        <w:spacing w:line="240" w:lineRule="auto"/>
      </w:pPr>
      <w:r>
        <w:separator/>
      </w:r>
    </w:p>
  </w:footnote>
  <w:footnote w:type="continuationSeparator" w:id="0">
    <w:p w14:paraId="31A097E7" w14:textId="77777777" w:rsidR="00F03387" w:rsidRDefault="00F03387"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13D34109"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FB66A8">
      <w:rPr>
        <w:color w:val="4F6228"/>
      </w:rPr>
      <w:t>17-18-046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FB66A8">
      <w:rPr>
        <w:color w:val="4F6228"/>
      </w:rPr>
      <w:t>2/11/2018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4815"/>
    <w:multiLevelType w:val="hybridMultilevel"/>
    <w:tmpl w:val="242633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5968C8"/>
    <w:multiLevelType w:val="multilevel"/>
    <w:tmpl w:val="18FA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2B02523"/>
    <w:multiLevelType w:val="multilevel"/>
    <w:tmpl w:val="C6345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390958"/>
    <w:multiLevelType w:val="multilevel"/>
    <w:tmpl w:val="5F90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5D76CD"/>
    <w:multiLevelType w:val="multilevel"/>
    <w:tmpl w:val="BC44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7DD3A1F"/>
    <w:multiLevelType w:val="multilevel"/>
    <w:tmpl w:val="E598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5"/>
  </w:num>
  <w:num w:numId="6">
    <w:abstractNumId w:val="14"/>
  </w:num>
  <w:num w:numId="7">
    <w:abstractNumId w:val="2"/>
  </w:num>
  <w:num w:numId="8">
    <w:abstractNumId w:val="7"/>
  </w:num>
  <w:num w:numId="9">
    <w:abstractNumId w:val="9"/>
  </w:num>
  <w:num w:numId="10">
    <w:abstractNumId w:val="4"/>
  </w:num>
  <w:num w:numId="11">
    <w:abstractNumId w:val="16"/>
  </w:num>
  <w:num w:numId="12">
    <w:abstractNumId w:val="11"/>
  </w:num>
  <w:num w:numId="13">
    <w:abstractNumId w:val="13"/>
  </w:num>
  <w:num w:numId="14">
    <w:abstractNumId w:val="6"/>
  </w:num>
  <w:num w:numId="15">
    <w:abstractNumId w:val="15"/>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27339"/>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2497"/>
    <w:rsid w:val="003A45F6"/>
    <w:rsid w:val="003B4A52"/>
    <w:rsid w:val="003C1A54"/>
    <w:rsid w:val="003C511E"/>
    <w:rsid w:val="003D7372"/>
    <w:rsid w:val="003F099C"/>
    <w:rsid w:val="003F4E82"/>
    <w:rsid w:val="00402602"/>
    <w:rsid w:val="004254A0"/>
    <w:rsid w:val="004313E6"/>
    <w:rsid w:val="004403BD"/>
    <w:rsid w:val="00442EEA"/>
    <w:rsid w:val="004779B4"/>
    <w:rsid w:val="004C2FEB"/>
    <w:rsid w:val="004E57C5"/>
    <w:rsid w:val="00517DB2"/>
    <w:rsid w:val="005473BC"/>
    <w:rsid w:val="005873E3"/>
    <w:rsid w:val="005B1049"/>
    <w:rsid w:val="005C23BD"/>
    <w:rsid w:val="005C3F83"/>
    <w:rsid w:val="005D389E"/>
    <w:rsid w:val="005F2A05"/>
    <w:rsid w:val="00655228"/>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07AF3"/>
    <w:rsid w:val="00A11DCD"/>
    <w:rsid w:val="00A32214"/>
    <w:rsid w:val="00A442D7"/>
    <w:rsid w:val="00A54783"/>
    <w:rsid w:val="00A5525B"/>
    <w:rsid w:val="00A56D5F"/>
    <w:rsid w:val="00A6264E"/>
    <w:rsid w:val="00A76B76"/>
    <w:rsid w:val="00A835F2"/>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57E05"/>
    <w:rsid w:val="00E641DE"/>
    <w:rsid w:val="00EB33FD"/>
    <w:rsid w:val="00EB459E"/>
    <w:rsid w:val="00EC34C4"/>
    <w:rsid w:val="00EC63A4"/>
    <w:rsid w:val="00EC7B24"/>
    <w:rsid w:val="00ED1712"/>
    <w:rsid w:val="00F03387"/>
    <w:rsid w:val="00F15B95"/>
    <w:rsid w:val="00F3256C"/>
    <w:rsid w:val="00F32980"/>
    <w:rsid w:val="00F64260"/>
    <w:rsid w:val="00F871BA"/>
    <w:rsid w:val="00FA6359"/>
    <w:rsid w:val="00FA6998"/>
    <w:rsid w:val="00FA769F"/>
    <w:rsid w:val="00FA78CA"/>
    <w:rsid w:val="00FB66A8"/>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aragraph">
    <w:name w:val="paragraph"/>
    <w:basedOn w:val="Normal"/>
    <w:rsid w:val="00A835F2"/>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A835F2"/>
  </w:style>
  <w:style w:type="character" w:customStyle="1" w:styleId="eop">
    <w:name w:val="eop"/>
    <w:basedOn w:val="DefaultParagraphFont"/>
    <w:rsid w:val="00A835F2"/>
  </w:style>
  <w:style w:type="paragraph" w:customStyle="1" w:styleId="Style1">
    <w:name w:val="Style1"/>
    <w:basedOn w:val="NoSpacing"/>
    <w:link w:val="Style1Char"/>
    <w:qFormat/>
    <w:rsid w:val="004C2FEB"/>
    <w:rPr>
      <w:rFonts w:asciiTheme="minorHAnsi" w:eastAsiaTheme="minorEastAsia" w:hAnsiTheme="minorHAnsi" w:cstheme="minorBidi"/>
      <w:lang w:eastAsia="ja-JP"/>
    </w:rPr>
  </w:style>
  <w:style w:type="character" w:customStyle="1" w:styleId="Style1Char">
    <w:name w:val="Style1 Char"/>
    <w:basedOn w:val="DefaultParagraphFont"/>
    <w:link w:val="Style1"/>
    <w:rsid w:val="004C2FEB"/>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aragraph">
    <w:name w:val="paragraph"/>
    <w:basedOn w:val="Normal"/>
    <w:rsid w:val="00A835F2"/>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A835F2"/>
  </w:style>
  <w:style w:type="character" w:customStyle="1" w:styleId="eop">
    <w:name w:val="eop"/>
    <w:basedOn w:val="DefaultParagraphFont"/>
    <w:rsid w:val="00A835F2"/>
  </w:style>
  <w:style w:type="paragraph" w:customStyle="1" w:styleId="Style1">
    <w:name w:val="Style1"/>
    <w:basedOn w:val="NoSpacing"/>
    <w:link w:val="Style1Char"/>
    <w:qFormat/>
    <w:rsid w:val="004C2FEB"/>
    <w:rPr>
      <w:rFonts w:asciiTheme="minorHAnsi" w:eastAsiaTheme="minorEastAsia" w:hAnsiTheme="minorHAnsi" w:cstheme="minorBidi"/>
      <w:lang w:eastAsia="ja-JP"/>
    </w:rPr>
  </w:style>
  <w:style w:type="character" w:customStyle="1" w:styleId="Style1Char">
    <w:name w:val="Style1 Char"/>
    <w:basedOn w:val="DefaultParagraphFont"/>
    <w:link w:val="Style1"/>
    <w:rsid w:val="004C2FEB"/>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035342">
      <w:bodyDiv w:val="1"/>
      <w:marLeft w:val="0"/>
      <w:marRight w:val="0"/>
      <w:marTop w:val="0"/>
      <w:marBottom w:val="0"/>
      <w:divBdr>
        <w:top w:val="none" w:sz="0" w:space="0" w:color="auto"/>
        <w:left w:val="none" w:sz="0" w:space="0" w:color="auto"/>
        <w:bottom w:val="none" w:sz="0" w:space="0" w:color="auto"/>
        <w:right w:val="none" w:sz="0" w:space="0" w:color="auto"/>
      </w:divBdr>
      <w:divsChild>
        <w:div w:id="830409632">
          <w:marLeft w:val="0"/>
          <w:marRight w:val="0"/>
          <w:marTop w:val="0"/>
          <w:marBottom w:val="0"/>
          <w:divBdr>
            <w:top w:val="none" w:sz="0" w:space="0" w:color="auto"/>
            <w:left w:val="none" w:sz="0" w:space="0" w:color="auto"/>
            <w:bottom w:val="none" w:sz="0" w:space="0" w:color="auto"/>
            <w:right w:val="none" w:sz="0" w:space="0" w:color="auto"/>
          </w:divBdr>
          <w:divsChild>
            <w:div w:id="1235436810">
              <w:marLeft w:val="0"/>
              <w:marRight w:val="0"/>
              <w:marTop w:val="0"/>
              <w:marBottom w:val="0"/>
              <w:divBdr>
                <w:top w:val="none" w:sz="0" w:space="0" w:color="auto"/>
                <w:left w:val="none" w:sz="0" w:space="0" w:color="auto"/>
                <w:bottom w:val="none" w:sz="0" w:space="0" w:color="auto"/>
                <w:right w:val="none" w:sz="0" w:space="0" w:color="auto"/>
              </w:divBdr>
            </w:div>
          </w:divsChild>
        </w:div>
        <w:div w:id="1990164475">
          <w:marLeft w:val="0"/>
          <w:marRight w:val="0"/>
          <w:marTop w:val="0"/>
          <w:marBottom w:val="0"/>
          <w:divBdr>
            <w:top w:val="none" w:sz="0" w:space="0" w:color="auto"/>
            <w:left w:val="none" w:sz="0" w:space="0" w:color="auto"/>
            <w:bottom w:val="none" w:sz="0" w:space="0" w:color="auto"/>
            <w:right w:val="none" w:sz="0" w:space="0" w:color="auto"/>
          </w:divBdr>
          <w:divsChild>
            <w:div w:id="2065980939">
              <w:marLeft w:val="0"/>
              <w:marRight w:val="0"/>
              <w:marTop w:val="0"/>
              <w:marBottom w:val="0"/>
              <w:divBdr>
                <w:top w:val="none" w:sz="0" w:space="0" w:color="auto"/>
                <w:left w:val="none" w:sz="0" w:space="0" w:color="auto"/>
                <w:bottom w:val="none" w:sz="0" w:space="0" w:color="auto"/>
                <w:right w:val="none" w:sz="0" w:space="0" w:color="auto"/>
              </w:divBdr>
            </w:div>
          </w:divsChild>
        </w:div>
        <w:div w:id="1380082650">
          <w:marLeft w:val="0"/>
          <w:marRight w:val="0"/>
          <w:marTop w:val="0"/>
          <w:marBottom w:val="0"/>
          <w:divBdr>
            <w:top w:val="none" w:sz="0" w:space="0" w:color="auto"/>
            <w:left w:val="none" w:sz="0" w:space="0" w:color="auto"/>
            <w:bottom w:val="none" w:sz="0" w:space="0" w:color="auto"/>
            <w:right w:val="none" w:sz="0" w:space="0" w:color="auto"/>
          </w:divBdr>
          <w:divsChild>
            <w:div w:id="1702707106">
              <w:marLeft w:val="0"/>
              <w:marRight w:val="0"/>
              <w:marTop w:val="0"/>
              <w:marBottom w:val="0"/>
              <w:divBdr>
                <w:top w:val="none" w:sz="0" w:space="0" w:color="auto"/>
                <w:left w:val="none" w:sz="0" w:space="0" w:color="auto"/>
                <w:bottom w:val="none" w:sz="0" w:space="0" w:color="auto"/>
                <w:right w:val="none" w:sz="0" w:space="0" w:color="auto"/>
              </w:divBdr>
            </w:div>
          </w:divsChild>
        </w:div>
        <w:div w:id="1271888927">
          <w:marLeft w:val="0"/>
          <w:marRight w:val="0"/>
          <w:marTop w:val="0"/>
          <w:marBottom w:val="0"/>
          <w:divBdr>
            <w:top w:val="none" w:sz="0" w:space="0" w:color="auto"/>
            <w:left w:val="none" w:sz="0" w:space="0" w:color="auto"/>
            <w:bottom w:val="none" w:sz="0" w:space="0" w:color="auto"/>
            <w:right w:val="none" w:sz="0" w:space="0" w:color="auto"/>
          </w:divBdr>
          <w:divsChild>
            <w:div w:id="1254702193">
              <w:marLeft w:val="0"/>
              <w:marRight w:val="0"/>
              <w:marTop w:val="0"/>
              <w:marBottom w:val="0"/>
              <w:divBdr>
                <w:top w:val="none" w:sz="0" w:space="0" w:color="auto"/>
                <w:left w:val="none" w:sz="0" w:space="0" w:color="auto"/>
                <w:bottom w:val="none" w:sz="0" w:space="0" w:color="auto"/>
                <w:right w:val="none" w:sz="0" w:space="0" w:color="auto"/>
              </w:divBdr>
            </w:div>
          </w:divsChild>
        </w:div>
        <w:div w:id="922951713">
          <w:marLeft w:val="0"/>
          <w:marRight w:val="0"/>
          <w:marTop w:val="0"/>
          <w:marBottom w:val="0"/>
          <w:divBdr>
            <w:top w:val="none" w:sz="0" w:space="0" w:color="auto"/>
            <w:left w:val="none" w:sz="0" w:space="0" w:color="auto"/>
            <w:bottom w:val="none" w:sz="0" w:space="0" w:color="auto"/>
            <w:right w:val="none" w:sz="0" w:space="0" w:color="auto"/>
          </w:divBdr>
          <w:divsChild>
            <w:div w:id="1883007989">
              <w:marLeft w:val="0"/>
              <w:marRight w:val="0"/>
              <w:marTop w:val="0"/>
              <w:marBottom w:val="0"/>
              <w:divBdr>
                <w:top w:val="none" w:sz="0" w:space="0" w:color="auto"/>
                <w:left w:val="none" w:sz="0" w:space="0" w:color="auto"/>
                <w:bottom w:val="none" w:sz="0" w:space="0" w:color="auto"/>
                <w:right w:val="none" w:sz="0" w:space="0" w:color="auto"/>
              </w:divBdr>
            </w:div>
          </w:divsChild>
        </w:div>
        <w:div w:id="1759213180">
          <w:marLeft w:val="0"/>
          <w:marRight w:val="0"/>
          <w:marTop w:val="0"/>
          <w:marBottom w:val="0"/>
          <w:divBdr>
            <w:top w:val="none" w:sz="0" w:space="0" w:color="auto"/>
            <w:left w:val="none" w:sz="0" w:space="0" w:color="auto"/>
            <w:bottom w:val="none" w:sz="0" w:space="0" w:color="auto"/>
            <w:right w:val="none" w:sz="0" w:space="0" w:color="auto"/>
          </w:divBdr>
          <w:divsChild>
            <w:div w:id="392700669">
              <w:marLeft w:val="0"/>
              <w:marRight w:val="0"/>
              <w:marTop w:val="0"/>
              <w:marBottom w:val="0"/>
              <w:divBdr>
                <w:top w:val="none" w:sz="0" w:space="0" w:color="auto"/>
                <w:left w:val="none" w:sz="0" w:space="0" w:color="auto"/>
                <w:bottom w:val="none" w:sz="0" w:space="0" w:color="auto"/>
                <w:right w:val="none" w:sz="0" w:space="0" w:color="auto"/>
              </w:divBdr>
            </w:div>
          </w:divsChild>
        </w:div>
        <w:div w:id="232588833">
          <w:marLeft w:val="0"/>
          <w:marRight w:val="0"/>
          <w:marTop w:val="0"/>
          <w:marBottom w:val="0"/>
          <w:divBdr>
            <w:top w:val="none" w:sz="0" w:space="0" w:color="auto"/>
            <w:left w:val="none" w:sz="0" w:space="0" w:color="auto"/>
            <w:bottom w:val="none" w:sz="0" w:space="0" w:color="auto"/>
            <w:right w:val="none" w:sz="0" w:space="0" w:color="auto"/>
          </w:divBdr>
          <w:divsChild>
            <w:div w:id="608464964">
              <w:marLeft w:val="0"/>
              <w:marRight w:val="0"/>
              <w:marTop w:val="0"/>
              <w:marBottom w:val="0"/>
              <w:divBdr>
                <w:top w:val="none" w:sz="0" w:space="0" w:color="auto"/>
                <w:left w:val="none" w:sz="0" w:space="0" w:color="auto"/>
                <w:bottom w:val="none" w:sz="0" w:space="0" w:color="auto"/>
                <w:right w:val="none" w:sz="0" w:space="0" w:color="auto"/>
              </w:divBdr>
            </w:div>
          </w:divsChild>
        </w:div>
        <w:div w:id="111412228">
          <w:marLeft w:val="0"/>
          <w:marRight w:val="0"/>
          <w:marTop w:val="0"/>
          <w:marBottom w:val="0"/>
          <w:divBdr>
            <w:top w:val="none" w:sz="0" w:space="0" w:color="auto"/>
            <w:left w:val="none" w:sz="0" w:space="0" w:color="auto"/>
            <w:bottom w:val="none" w:sz="0" w:space="0" w:color="auto"/>
            <w:right w:val="none" w:sz="0" w:space="0" w:color="auto"/>
          </w:divBdr>
          <w:divsChild>
            <w:div w:id="433014792">
              <w:marLeft w:val="0"/>
              <w:marRight w:val="0"/>
              <w:marTop w:val="0"/>
              <w:marBottom w:val="0"/>
              <w:divBdr>
                <w:top w:val="none" w:sz="0" w:space="0" w:color="auto"/>
                <w:left w:val="none" w:sz="0" w:space="0" w:color="auto"/>
                <w:bottom w:val="none" w:sz="0" w:space="0" w:color="auto"/>
                <w:right w:val="none" w:sz="0" w:space="0" w:color="auto"/>
              </w:divBdr>
            </w:div>
          </w:divsChild>
        </w:div>
        <w:div w:id="1456410047">
          <w:marLeft w:val="0"/>
          <w:marRight w:val="0"/>
          <w:marTop w:val="0"/>
          <w:marBottom w:val="0"/>
          <w:divBdr>
            <w:top w:val="none" w:sz="0" w:space="0" w:color="auto"/>
            <w:left w:val="none" w:sz="0" w:space="0" w:color="auto"/>
            <w:bottom w:val="none" w:sz="0" w:space="0" w:color="auto"/>
            <w:right w:val="none" w:sz="0" w:space="0" w:color="auto"/>
          </w:divBdr>
          <w:divsChild>
            <w:div w:id="351227365">
              <w:marLeft w:val="0"/>
              <w:marRight w:val="0"/>
              <w:marTop w:val="0"/>
              <w:marBottom w:val="0"/>
              <w:divBdr>
                <w:top w:val="none" w:sz="0" w:space="0" w:color="auto"/>
                <w:left w:val="none" w:sz="0" w:space="0" w:color="auto"/>
                <w:bottom w:val="none" w:sz="0" w:space="0" w:color="auto"/>
                <w:right w:val="none" w:sz="0" w:space="0" w:color="auto"/>
              </w:divBdr>
            </w:div>
          </w:divsChild>
        </w:div>
        <w:div w:id="235865542">
          <w:marLeft w:val="0"/>
          <w:marRight w:val="0"/>
          <w:marTop w:val="0"/>
          <w:marBottom w:val="0"/>
          <w:divBdr>
            <w:top w:val="none" w:sz="0" w:space="0" w:color="auto"/>
            <w:left w:val="none" w:sz="0" w:space="0" w:color="auto"/>
            <w:bottom w:val="none" w:sz="0" w:space="0" w:color="auto"/>
            <w:right w:val="none" w:sz="0" w:space="0" w:color="auto"/>
          </w:divBdr>
          <w:divsChild>
            <w:div w:id="1874687615">
              <w:marLeft w:val="0"/>
              <w:marRight w:val="0"/>
              <w:marTop w:val="0"/>
              <w:marBottom w:val="0"/>
              <w:divBdr>
                <w:top w:val="none" w:sz="0" w:space="0" w:color="auto"/>
                <w:left w:val="none" w:sz="0" w:space="0" w:color="auto"/>
                <w:bottom w:val="none" w:sz="0" w:space="0" w:color="auto"/>
                <w:right w:val="none" w:sz="0" w:space="0" w:color="auto"/>
              </w:divBdr>
            </w:div>
          </w:divsChild>
        </w:div>
        <w:div w:id="1446121178">
          <w:marLeft w:val="0"/>
          <w:marRight w:val="0"/>
          <w:marTop w:val="0"/>
          <w:marBottom w:val="0"/>
          <w:divBdr>
            <w:top w:val="none" w:sz="0" w:space="0" w:color="auto"/>
            <w:left w:val="none" w:sz="0" w:space="0" w:color="auto"/>
            <w:bottom w:val="none" w:sz="0" w:space="0" w:color="auto"/>
            <w:right w:val="none" w:sz="0" w:space="0" w:color="auto"/>
          </w:divBdr>
          <w:divsChild>
            <w:div w:id="242380196">
              <w:marLeft w:val="0"/>
              <w:marRight w:val="0"/>
              <w:marTop w:val="0"/>
              <w:marBottom w:val="0"/>
              <w:divBdr>
                <w:top w:val="none" w:sz="0" w:space="0" w:color="auto"/>
                <w:left w:val="none" w:sz="0" w:space="0" w:color="auto"/>
                <w:bottom w:val="none" w:sz="0" w:space="0" w:color="auto"/>
                <w:right w:val="none" w:sz="0" w:space="0" w:color="auto"/>
              </w:divBdr>
            </w:div>
          </w:divsChild>
        </w:div>
        <w:div w:id="1968395613">
          <w:marLeft w:val="0"/>
          <w:marRight w:val="0"/>
          <w:marTop w:val="0"/>
          <w:marBottom w:val="0"/>
          <w:divBdr>
            <w:top w:val="none" w:sz="0" w:space="0" w:color="auto"/>
            <w:left w:val="none" w:sz="0" w:space="0" w:color="auto"/>
            <w:bottom w:val="none" w:sz="0" w:space="0" w:color="auto"/>
            <w:right w:val="none" w:sz="0" w:space="0" w:color="auto"/>
          </w:divBdr>
          <w:divsChild>
            <w:div w:id="1546794418">
              <w:marLeft w:val="0"/>
              <w:marRight w:val="0"/>
              <w:marTop w:val="0"/>
              <w:marBottom w:val="0"/>
              <w:divBdr>
                <w:top w:val="none" w:sz="0" w:space="0" w:color="auto"/>
                <w:left w:val="none" w:sz="0" w:space="0" w:color="auto"/>
                <w:bottom w:val="none" w:sz="0" w:space="0" w:color="auto"/>
                <w:right w:val="none" w:sz="0" w:space="0" w:color="auto"/>
              </w:divBdr>
            </w:div>
          </w:divsChild>
        </w:div>
        <w:div w:id="1576427261">
          <w:marLeft w:val="0"/>
          <w:marRight w:val="0"/>
          <w:marTop w:val="0"/>
          <w:marBottom w:val="0"/>
          <w:divBdr>
            <w:top w:val="none" w:sz="0" w:space="0" w:color="auto"/>
            <w:left w:val="none" w:sz="0" w:space="0" w:color="auto"/>
            <w:bottom w:val="none" w:sz="0" w:space="0" w:color="auto"/>
            <w:right w:val="none" w:sz="0" w:space="0" w:color="auto"/>
          </w:divBdr>
          <w:divsChild>
            <w:div w:id="7365761">
              <w:marLeft w:val="0"/>
              <w:marRight w:val="0"/>
              <w:marTop w:val="0"/>
              <w:marBottom w:val="0"/>
              <w:divBdr>
                <w:top w:val="none" w:sz="0" w:space="0" w:color="auto"/>
                <w:left w:val="none" w:sz="0" w:space="0" w:color="auto"/>
                <w:bottom w:val="none" w:sz="0" w:space="0" w:color="auto"/>
                <w:right w:val="none" w:sz="0" w:space="0" w:color="auto"/>
              </w:divBdr>
            </w:div>
          </w:divsChild>
        </w:div>
        <w:div w:id="236788918">
          <w:marLeft w:val="0"/>
          <w:marRight w:val="0"/>
          <w:marTop w:val="0"/>
          <w:marBottom w:val="0"/>
          <w:divBdr>
            <w:top w:val="none" w:sz="0" w:space="0" w:color="auto"/>
            <w:left w:val="none" w:sz="0" w:space="0" w:color="auto"/>
            <w:bottom w:val="none" w:sz="0" w:space="0" w:color="auto"/>
            <w:right w:val="none" w:sz="0" w:space="0" w:color="auto"/>
          </w:divBdr>
          <w:divsChild>
            <w:div w:id="811139443">
              <w:marLeft w:val="0"/>
              <w:marRight w:val="0"/>
              <w:marTop w:val="0"/>
              <w:marBottom w:val="0"/>
              <w:divBdr>
                <w:top w:val="none" w:sz="0" w:space="0" w:color="auto"/>
                <w:left w:val="none" w:sz="0" w:space="0" w:color="auto"/>
                <w:bottom w:val="none" w:sz="0" w:space="0" w:color="auto"/>
                <w:right w:val="none" w:sz="0" w:space="0" w:color="auto"/>
              </w:divBdr>
            </w:div>
            <w:div w:id="803622803">
              <w:marLeft w:val="0"/>
              <w:marRight w:val="0"/>
              <w:marTop w:val="0"/>
              <w:marBottom w:val="0"/>
              <w:divBdr>
                <w:top w:val="none" w:sz="0" w:space="0" w:color="auto"/>
                <w:left w:val="none" w:sz="0" w:space="0" w:color="auto"/>
                <w:bottom w:val="none" w:sz="0" w:space="0" w:color="auto"/>
                <w:right w:val="none" w:sz="0" w:space="0" w:color="auto"/>
              </w:divBdr>
            </w:div>
            <w:div w:id="1241210133">
              <w:marLeft w:val="0"/>
              <w:marRight w:val="0"/>
              <w:marTop w:val="0"/>
              <w:marBottom w:val="0"/>
              <w:divBdr>
                <w:top w:val="none" w:sz="0" w:space="0" w:color="auto"/>
                <w:left w:val="none" w:sz="0" w:space="0" w:color="auto"/>
                <w:bottom w:val="none" w:sz="0" w:space="0" w:color="auto"/>
                <w:right w:val="none" w:sz="0" w:space="0" w:color="auto"/>
              </w:divBdr>
            </w:div>
          </w:divsChild>
        </w:div>
        <w:div w:id="619722399">
          <w:marLeft w:val="0"/>
          <w:marRight w:val="0"/>
          <w:marTop w:val="0"/>
          <w:marBottom w:val="0"/>
          <w:divBdr>
            <w:top w:val="none" w:sz="0" w:space="0" w:color="auto"/>
            <w:left w:val="none" w:sz="0" w:space="0" w:color="auto"/>
            <w:bottom w:val="none" w:sz="0" w:space="0" w:color="auto"/>
            <w:right w:val="none" w:sz="0" w:space="0" w:color="auto"/>
          </w:divBdr>
          <w:divsChild>
            <w:div w:id="219445861">
              <w:marLeft w:val="0"/>
              <w:marRight w:val="0"/>
              <w:marTop w:val="0"/>
              <w:marBottom w:val="0"/>
              <w:divBdr>
                <w:top w:val="none" w:sz="0" w:space="0" w:color="auto"/>
                <w:left w:val="none" w:sz="0" w:space="0" w:color="auto"/>
                <w:bottom w:val="none" w:sz="0" w:space="0" w:color="auto"/>
                <w:right w:val="none" w:sz="0" w:space="0" w:color="auto"/>
              </w:divBdr>
            </w:div>
          </w:divsChild>
        </w:div>
        <w:div w:id="197857629">
          <w:marLeft w:val="0"/>
          <w:marRight w:val="0"/>
          <w:marTop w:val="0"/>
          <w:marBottom w:val="0"/>
          <w:divBdr>
            <w:top w:val="none" w:sz="0" w:space="0" w:color="auto"/>
            <w:left w:val="none" w:sz="0" w:space="0" w:color="auto"/>
            <w:bottom w:val="none" w:sz="0" w:space="0" w:color="auto"/>
            <w:right w:val="none" w:sz="0" w:space="0" w:color="auto"/>
          </w:divBdr>
          <w:divsChild>
            <w:div w:id="456603395">
              <w:marLeft w:val="0"/>
              <w:marRight w:val="0"/>
              <w:marTop w:val="0"/>
              <w:marBottom w:val="0"/>
              <w:divBdr>
                <w:top w:val="none" w:sz="0" w:space="0" w:color="auto"/>
                <w:left w:val="none" w:sz="0" w:space="0" w:color="auto"/>
                <w:bottom w:val="none" w:sz="0" w:space="0" w:color="auto"/>
                <w:right w:val="none" w:sz="0" w:space="0" w:color="auto"/>
              </w:divBdr>
            </w:div>
          </w:divsChild>
        </w:div>
        <w:div w:id="843477455">
          <w:marLeft w:val="0"/>
          <w:marRight w:val="0"/>
          <w:marTop w:val="0"/>
          <w:marBottom w:val="0"/>
          <w:divBdr>
            <w:top w:val="none" w:sz="0" w:space="0" w:color="auto"/>
            <w:left w:val="none" w:sz="0" w:space="0" w:color="auto"/>
            <w:bottom w:val="none" w:sz="0" w:space="0" w:color="auto"/>
            <w:right w:val="none" w:sz="0" w:space="0" w:color="auto"/>
          </w:divBdr>
          <w:divsChild>
            <w:div w:id="786585881">
              <w:marLeft w:val="0"/>
              <w:marRight w:val="0"/>
              <w:marTop w:val="0"/>
              <w:marBottom w:val="0"/>
              <w:divBdr>
                <w:top w:val="none" w:sz="0" w:space="0" w:color="auto"/>
                <w:left w:val="none" w:sz="0" w:space="0" w:color="auto"/>
                <w:bottom w:val="none" w:sz="0" w:space="0" w:color="auto"/>
                <w:right w:val="none" w:sz="0" w:space="0" w:color="auto"/>
              </w:divBdr>
            </w:div>
          </w:divsChild>
        </w:div>
        <w:div w:id="387458287">
          <w:marLeft w:val="0"/>
          <w:marRight w:val="0"/>
          <w:marTop w:val="0"/>
          <w:marBottom w:val="0"/>
          <w:divBdr>
            <w:top w:val="none" w:sz="0" w:space="0" w:color="auto"/>
            <w:left w:val="none" w:sz="0" w:space="0" w:color="auto"/>
            <w:bottom w:val="none" w:sz="0" w:space="0" w:color="auto"/>
            <w:right w:val="none" w:sz="0" w:space="0" w:color="auto"/>
          </w:divBdr>
          <w:divsChild>
            <w:div w:id="700131084">
              <w:marLeft w:val="0"/>
              <w:marRight w:val="0"/>
              <w:marTop w:val="0"/>
              <w:marBottom w:val="0"/>
              <w:divBdr>
                <w:top w:val="none" w:sz="0" w:space="0" w:color="auto"/>
                <w:left w:val="none" w:sz="0" w:space="0" w:color="auto"/>
                <w:bottom w:val="none" w:sz="0" w:space="0" w:color="auto"/>
                <w:right w:val="none" w:sz="0" w:space="0" w:color="auto"/>
              </w:divBdr>
            </w:div>
          </w:divsChild>
        </w:div>
        <w:div w:id="288630370">
          <w:marLeft w:val="0"/>
          <w:marRight w:val="0"/>
          <w:marTop w:val="0"/>
          <w:marBottom w:val="0"/>
          <w:divBdr>
            <w:top w:val="none" w:sz="0" w:space="0" w:color="auto"/>
            <w:left w:val="none" w:sz="0" w:space="0" w:color="auto"/>
            <w:bottom w:val="none" w:sz="0" w:space="0" w:color="auto"/>
            <w:right w:val="none" w:sz="0" w:space="0" w:color="auto"/>
          </w:divBdr>
          <w:divsChild>
            <w:div w:id="1998802102">
              <w:marLeft w:val="0"/>
              <w:marRight w:val="0"/>
              <w:marTop w:val="0"/>
              <w:marBottom w:val="0"/>
              <w:divBdr>
                <w:top w:val="none" w:sz="0" w:space="0" w:color="auto"/>
                <w:left w:val="none" w:sz="0" w:space="0" w:color="auto"/>
                <w:bottom w:val="none" w:sz="0" w:space="0" w:color="auto"/>
                <w:right w:val="none" w:sz="0" w:space="0" w:color="auto"/>
              </w:divBdr>
            </w:div>
          </w:divsChild>
        </w:div>
        <w:div w:id="321541968">
          <w:marLeft w:val="0"/>
          <w:marRight w:val="0"/>
          <w:marTop w:val="0"/>
          <w:marBottom w:val="0"/>
          <w:divBdr>
            <w:top w:val="none" w:sz="0" w:space="0" w:color="auto"/>
            <w:left w:val="none" w:sz="0" w:space="0" w:color="auto"/>
            <w:bottom w:val="none" w:sz="0" w:space="0" w:color="auto"/>
            <w:right w:val="none" w:sz="0" w:space="0" w:color="auto"/>
          </w:divBdr>
          <w:divsChild>
            <w:div w:id="483204392">
              <w:marLeft w:val="0"/>
              <w:marRight w:val="0"/>
              <w:marTop w:val="0"/>
              <w:marBottom w:val="0"/>
              <w:divBdr>
                <w:top w:val="none" w:sz="0" w:space="0" w:color="auto"/>
                <w:left w:val="none" w:sz="0" w:space="0" w:color="auto"/>
                <w:bottom w:val="none" w:sz="0" w:space="0" w:color="auto"/>
                <w:right w:val="none" w:sz="0" w:space="0" w:color="auto"/>
              </w:divBdr>
            </w:div>
            <w:div w:id="594748125">
              <w:marLeft w:val="0"/>
              <w:marRight w:val="0"/>
              <w:marTop w:val="0"/>
              <w:marBottom w:val="0"/>
              <w:divBdr>
                <w:top w:val="none" w:sz="0" w:space="0" w:color="auto"/>
                <w:left w:val="none" w:sz="0" w:space="0" w:color="auto"/>
                <w:bottom w:val="none" w:sz="0" w:space="0" w:color="auto"/>
                <w:right w:val="none" w:sz="0" w:space="0" w:color="auto"/>
              </w:divBdr>
            </w:div>
          </w:divsChild>
        </w:div>
        <w:div w:id="868418460">
          <w:marLeft w:val="0"/>
          <w:marRight w:val="0"/>
          <w:marTop w:val="0"/>
          <w:marBottom w:val="0"/>
          <w:divBdr>
            <w:top w:val="none" w:sz="0" w:space="0" w:color="auto"/>
            <w:left w:val="none" w:sz="0" w:space="0" w:color="auto"/>
            <w:bottom w:val="none" w:sz="0" w:space="0" w:color="auto"/>
            <w:right w:val="none" w:sz="0" w:space="0" w:color="auto"/>
          </w:divBdr>
          <w:divsChild>
            <w:div w:id="1086994277">
              <w:marLeft w:val="0"/>
              <w:marRight w:val="0"/>
              <w:marTop w:val="0"/>
              <w:marBottom w:val="0"/>
              <w:divBdr>
                <w:top w:val="none" w:sz="0" w:space="0" w:color="auto"/>
                <w:left w:val="none" w:sz="0" w:space="0" w:color="auto"/>
                <w:bottom w:val="none" w:sz="0" w:space="0" w:color="auto"/>
                <w:right w:val="none" w:sz="0" w:space="0" w:color="auto"/>
              </w:divBdr>
            </w:div>
          </w:divsChild>
        </w:div>
        <w:div w:id="1877621208">
          <w:marLeft w:val="0"/>
          <w:marRight w:val="0"/>
          <w:marTop w:val="0"/>
          <w:marBottom w:val="0"/>
          <w:divBdr>
            <w:top w:val="none" w:sz="0" w:space="0" w:color="auto"/>
            <w:left w:val="none" w:sz="0" w:space="0" w:color="auto"/>
            <w:bottom w:val="none" w:sz="0" w:space="0" w:color="auto"/>
            <w:right w:val="none" w:sz="0" w:space="0" w:color="auto"/>
          </w:divBdr>
          <w:divsChild>
            <w:div w:id="1930580831">
              <w:marLeft w:val="0"/>
              <w:marRight w:val="0"/>
              <w:marTop w:val="0"/>
              <w:marBottom w:val="0"/>
              <w:divBdr>
                <w:top w:val="none" w:sz="0" w:space="0" w:color="auto"/>
                <w:left w:val="none" w:sz="0" w:space="0" w:color="auto"/>
                <w:bottom w:val="none" w:sz="0" w:space="0" w:color="auto"/>
                <w:right w:val="none" w:sz="0" w:space="0" w:color="auto"/>
              </w:divBdr>
            </w:div>
            <w:div w:id="2141532483">
              <w:marLeft w:val="0"/>
              <w:marRight w:val="0"/>
              <w:marTop w:val="0"/>
              <w:marBottom w:val="0"/>
              <w:divBdr>
                <w:top w:val="none" w:sz="0" w:space="0" w:color="auto"/>
                <w:left w:val="none" w:sz="0" w:space="0" w:color="auto"/>
                <w:bottom w:val="none" w:sz="0" w:space="0" w:color="auto"/>
                <w:right w:val="none" w:sz="0" w:space="0" w:color="auto"/>
              </w:divBdr>
            </w:div>
          </w:divsChild>
        </w:div>
        <w:div w:id="1515413386">
          <w:marLeft w:val="0"/>
          <w:marRight w:val="0"/>
          <w:marTop w:val="0"/>
          <w:marBottom w:val="0"/>
          <w:divBdr>
            <w:top w:val="none" w:sz="0" w:space="0" w:color="auto"/>
            <w:left w:val="none" w:sz="0" w:space="0" w:color="auto"/>
            <w:bottom w:val="none" w:sz="0" w:space="0" w:color="auto"/>
            <w:right w:val="none" w:sz="0" w:space="0" w:color="auto"/>
          </w:divBdr>
          <w:divsChild>
            <w:div w:id="618994142">
              <w:marLeft w:val="0"/>
              <w:marRight w:val="0"/>
              <w:marTop w:val="0"/>
              <w:marBottom w:val="0"/>
              <w:divBdr>
                <w:top w:val="none" w:sz="0" w:space="0" w:color="auto"/>
                <w:left w:val="none" w:sz="0" w:space="0" w:color="auto"/>
                <w:bottom w:val="none" w:sz="0" w:space="0" w:color="auto"/>
                <w:right w:val="none" w:sz="0" w:space="0" w:color="auto"/>
              </w:divBdr>
            </w:div>
          </w:divsChild>
        </w:div>
        <w:div w:id="981081799">
          <w:marLeft w:val="0"/>
          <w:marRight w:val="0"/>
          <w:marTop w:val="0"/>
          <w:marBottom w:val="0"/>
          <w:divBdr>
            <w:top w:val="none" w:sz="0" w:space="0" w:color="auto"/>
            <w:left w:val="none" w:sz="0" w:space="0" w:color="auto"/>
            <w:bottom w:val="none" w:sz="0" w:space="0" w:color="auto"/>
            <w:right w:val="none" w:sz="0" w:space="0" w:color="auto"/>
          </w:divBdr>
          <w:divsChild>
            <w:div w:id="1753310851">
              <w:marLeft w:val="0"/>
              <w:marRight w:val="0"/>
              <w:marTop w:val="0"/>
              <w:marBottom w:val="0"/>
              <w:divBdr>
                <w:top w:val="none" w:sz="0" w:space="0" w:color="auto"/>
                <w:left w:val="none" w:sz="0" w:space="0" w:color="auto"/>
                <w:bottom w:val="none" w:sz="0" w:space="0" w:color="auto"/>
                <w:right w:val="none" w:sz="0" w:space="0" w:color="auto"/>
              </w:divBdr>
            </w:div>
            <w:div w:id="1606382275">
              <w:marLeft w:val="0"/>
              <w:marRight w:val="0"/>
              <w:marTop w:val="0"/>
              <w:marBottom w:val="0"/>
              <w:divBdr>
                <w:top w:val="none" w:sz="0" w:space="0" w:color="auto"/>
                <w:left w:val="none" w:sz="0" w:space="0" w:color="auto"/>
                <w:bottom w:val="none" w:sz="0" w:space="0" w:color="auto"/>
                <w:right w:val="none" w:sz="0" w:space="0" w:color="auto"/>
              </w:divBdr>
            </w:div>
          </w:divsChild>
        </w:div>
        <w:div w:id="1061977396">
          <w:marLeft w:val="0"/>
          <w:marRight w:val="0"/>
          <w:marTop w:val="0"/>
          <w:marBottom w:val="0"/>
          <w:divBdr>
            <w:top w:val="none" w:sz="0" w:space="0" w:color="auto"/>
            <w:left w:val="none" w:sz="0" w:space="0" w:color="auto"/>
            <w:bottom w:val="none" w:sz="0" w:space="0" w:color="auto"/>
            <w:right w:val="none" w:sz="0" w:space="0" w:color="auto"/>
          </w:divBdr>
          <w:divsChild>
            <w:div w:id="928582635">
              <w:marLeft w:val="0"/>
              <w:marRight w:val="0"/>
              <w:marTop w:val="0"/>
              <w:marBottom w:val="0"/>
              <w:divBdr>
                <w:top w:val="none" w:sz="0" w:space="0" w:color="auto"/>
                <w:left w:val="none" w:sz="0" w:space="0" w:color="auto"/>
                <w:bottom w:val="none" w:sz="0" w:space="0" w:color="auto"/>
                <w:right w:val="none" w:sz="0" w:space="0" w:color="auto"/>
              </w:divBdr>
            </w:div>
          </w:divsChild>
        </w:div>
        <w:div w:id="698969473">
          <w:marLeft w:val="0"/>
          <w:marRight w:val="0"/>
          <w:marTop w:val="0"/>
          <w:marBottom w:val="0"/>
          <w:divBdr>
            <w:top w:val="none" w:sz="0" w:space="0" w:color="auto"/>
            <w:left w:val="none" w:sz="0" w:space="0" w:color="auto"/>
            <w:bottom w:val="none" w:sz="0" w:space="0" w:color="auto"/>
            <w:right w:val="none" w:sz="0" w:space="0" w:color="auto"/>
          </w:divBdr>
          <w:divsChild>
            <w:div w:id="1882279415">
              <w:marLeft w:val="0"/>
              <w:marRight w:val="0"/>
              <w:marTop w:val="0"/>
              <w:marBottom w:val="0"/>
              <w:divBdr>
                <w:top w:val="none" w:sz="0" w:space="0" w:color="auto"/>
                <w:left w:val="none" w:sz="0" w:space="0" w:color="auto"/>
                <w:bottom w:val="none" w:sz="0" w:space="0" w:color="auto"/>
                <w:right w:val="none" w:sz="0" w:space="0" w:color="auto"/>
              </w:divBdr>
            </w:div>
            <w:div w:id="158665957">
              <w:marLeft w:val="0"/>
              <w:marRight w:val="0"/>
              <w:marTop w:val="0"/>
              <w:marBottom w:val="0"/>
              <w:divBdr>
                <w:top w:val="none" w:sz="0" w:space="0" w:color="auto"/>
                <w:left w:val="none" w:sz="0" w:space="0" w:color="auto"/>
                <w:bottom w:val="none" w:sz="0" w:space="0" w:color="auto"/>
                <w:right w:val="none" w:sz="0" w:space="0" w:color="auto"/>
              </w:divBdr>
            </w:div>
          </w:divsChild>
        </w:div>
        <w:div w:id="510029719">
          <w:marLeft w:val="0"/>
          <w:marRight w:val="0"/>
          <w:marTop w:val="0"/>
          <w:marBottom w:val="0"/>
          <w:divBdr>
            <w:top w:val="none" w:sz="0" w:space="0" w:color="auto"/>
            <w:left w:val="none" w:sz="0" w:space="0" w:color="auto"/>
            <w:bottom w:val="none" w:sz="0" w:space="0" w:color="auto"/>
            <w:right w:val="none" w:sz="0" w:space="0" w:color="auto"/>
          </w:divBdr>
          <w:divsChild>
            <w:div w:id="154540198">
              <w:marLeft w:val="0"/>
              <w:marRight w:val="0"/>
              <w:marTop w:val="0"/>
              <w:marBottom w:val="0"/>
              <w:divBdr>
                <w:top w:val="none" w:sz="0" w:space="0" w:color="auto"/>
                <w:left w:val="none" w:sz="0" w:space="0" w:color="auto"/>
                <w:bottom w:val="none" w:sz="0" w:space="0" w:color="auto"/>
                <w:right w:val="none" w:sz="0" w:space="0" w:color="auto"/>
              </w:divBdr>
            </w:div>
          </w:divsChild>
        </w:div>
        <w:div w:id="1035620372">
          <w:marLeft w:val="0"/>
          <w:marRight w:val="0"/>
          <w:marTop w:val="0"/>
          <w:marBottom w:val="0"/>
          <w:divBdr>
            <w:top w:val="none" w:sz="0" w:space="0" w:color="auto"/>
            <w:left w:val="none" w:sz="0" w:space="0" w:color="auto"/>
            <w:bottom w:val="none" w:sz="0" w:space="0" w:color="auto"/>
            <w:right w:val="none" w:sz="0" w:space="0" w:color="auto"/>
          </w:divBdr>
          <w:divsChild>
            <w:div w:id="582300748">
              <w:marLeft w:val="0"/>
              <w:marRight w:val="0"/>
              <w:marTop w:val="0"/>
              <w:marBottom w:val="0"/>
              <w:divBdr>
                <w:top w:val="none" w:sz="0" w:space="0" w:color="auto"/>
                <w:left w:val="none" w:sz="0" w:space="0" w:color="auto"/>
                <w:bottom w:val="none" w:sz="0" w:space="0" w:color="auto"/>
                <w:right w:val="none" w:sz="0" w:space="0" w:color="auto"/>
              </w:divBdr>
            </w:div>
            <w:div w:id="1333948325">
              <w:marLeft w:val="0"/>
              <w:marRight w:val="0"/>
              <w:marTop w:val="0"/>
              <w:marBottom w:val="0"/>
              <w:divBdr>
                <w:top w:val="none" w:sz="0" w:space="0" w:color="auto"/>
                <w:left w:val="none" w:sz="0" w:space="0" w:color="auto"/>
                <w:bottom w:val="none" w:sz="0" w:space="0" w:color="auto"/>
                <w:right w:val="none" w:sz="0" w:space="0" w:color="auto"/>
              </w:divBdr>
            </w:div>
          </w:divsChild>
        </w:div>
        <w:div w:id="147329453">
          <w:marLeft w:val="0"/>
          <w:marRight w:val="0"/>
          <w:marTop w:val="0"/>
          <w:marBottom w:val="0"/>
          <w:divBdr>
            <w:top w:val="none" w:sz="0" w:space="0" w:color="auto"/>
            <w:left w:val="none" w:sz="0" w:space="0" w:color="auto"/>
            <w:bottom w:val="none" w:sz="0" w:space="0" w:color="auto"/>
            <w:right w:val="none" w:sz="0" w:space="0" w:color="auto"/>
          </w:divBdr>
          <w:divsChild>
            <w:div w:id="741951266">
              <w:marLeft w:val="0"/>
              <w:marRight w:val="0"/>
              <w:marTop w:val="0"/>
              <w:marBottom w:val="0"/>
              <w:divBdr>
                <w:top w:val="none" w:sz="0" w:space="0" w:color="auto"/>
                <w:left w:val="none" w:sz="0" w:space="0" w:color="auto"/>
                <w:bottom w:val="none" w:sz="0" w:space="0" w:color="auto"/>
                <w:right w:val="none" w:sz="0" w:space="0" w:color="auto"/>
              </w:divBdr>
            </w:div>
          </w:divsChild>
        </w:div>
        <w:div w:id="683819943">
          <w:marLeft w:val="0"/>
          <w:marRight w:val="0"/>
          <w:marTop w:val="0"/>
          <w:marBottom w:val="0"/>
          <w:divBdr>
            <w:top w:val="none" w:sz="0" w:space="0" w:color="auto"/>
            <w:left w:val="none" w:sz="0" w:space="0" w:color="auto"/>
            <w:bottom w:val="none" w:sz="0" w:space="0" w:color="auto"/>
            <w:right w:val="none" w:sz="0" w:space="0" w:color="auto"/>
          </w:divBdr>
          <w:divsChild>
            <w:div w:id="906692570">
              <w:marLeft w:val="0"/>
              <w:marRight w:val="0"/>
              <w:marTop w:val="0"/>
              <w:marBottom w:val="0"/>
              <w:divBdr>
                <w:top w:val="none" w:sz="0" w:space="0" w:color="auto"/>
                <w:left w:val="none" w:sz="0" w:space="0" w:color="auto"/>
                <w:bottom w:val="none" w:sz="0" w:space="0" w:color="auto"/>
                <w:right w:val="none" w:sz="0" w:space="0" w:color="auto"/>
              </w:divBdr>
            </w:div>
            <w:div w:id="8388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2829">
      <w:bodyDiv w:val="1"/>
      <w:marLeft w:val="0"/>
      <w:marRight w:val="0"/>
      <w:marTop w:val="0"/>
      <w:marBottom w:val="0"/>
      <w:divBdr>
        <w:top w:val="none" w:sz="0" w:space="0" w:color="auto"/>
        <w:left w:val="none" w:sz="0" w:space="0" w:color="auto"/>
        <w:bottom w:val="none" w:sz="0" w:space="0" w:color="auto"/>
        <w:right w:val="none" w:sz="0" w:space="0" w:color="auto"/>
      </w:divBdr>
      <w:divsChild>
        <w:div w:id="502162034">
          <w:marLeft w:val="0"/>
          <w:marRight w:val="0"/>
          <w:marTop w:val="0"/>
          <w:marBottom w:val="0"/>
          <w:divBdr>
            <w:top w:val="none" w:sz="0" w:space="0" w:color="auto"/>
            <w:left w:val="none" w:sz="0" w:space="0" w:color="auto"/>
            <w:bottom w:val="none" w:sz="0" w:space="0" w:color="auto"/>
            <w:right w:val="none" w:sz="0" w:space="0" w:color="auto"/>
          </w:divBdr>
        </w:div>
        <w:div w:id="815609647">
          <w:marLeft w:val="0"/>
          <w:marRight w:val="0"/>
          <w:marTop w:val="0"/>
          <w:marBottom w:val="0"/>
          <w:divBdr>
            <w:top w:val="none" w:sz="0" w:space="0" w:color="auto"/>
            <w:left w:val="none" w:sz="0" w:space="0" w:color="auto"/>
            <w:bottom w:val="none" w:sz="0" w:space="0" w:color="auto"/>
            <w:right w:val="none" w:sz="0" w:space="0" w:color="auto"/>
          </w:divBdr>
        </w:div>
        <w:div w:id="1537810114">
          <w:marLeft w:val="0"/>
          <w:marRight w:val="0"/>
          <w:marTop w:val="0"/>
          <w:marBottom w:val="0"/>
          <w:divBdr>
            <w:top w:val="none" w:sz="0" w:space="0" w:color="auto"/>
            <w:left w:val="none" w:sz="0" w:space="0" w:color="auto"/>
            <w:bottom w:val="none" w:sz="0" w:space="0" w:color="auto"/>
            <w:right w:val="none" w:sz="0" w:space="0" w:color="auto"/>
          </w:divBdr>
        </w:div>
        <w:div w:id="598149342">
          <w:marLeft w:val="0"/>
          <w:marRight w:val="0"/>
          <w:marTop w:val="0"/>
          <w:marBottom w:val="0"/>
          <w:divBdr>
            <w:top w:val="none" w:sz="0" w:space="0" w:color="auto"/>
            <w:left w:val="none" w:sz="0" w:space="0" w:color="auto"/>
            <w:bottom w:val="none" w:sz="0" w:space="0" w:color="auto"/>
            <w:right w:val="none" w:sz="0" w:space="0" w:color="auto"/>
          </w:divBdr>
        </w:div>
        <w:div w:id="2075007727">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67Z3ZXSPZZWZ-949-562</_dlc_DocId>
    <_dlc_DocIdUrl xmlns="67887a43-7e4d-4c1c-91d7-15e417b1b8ab">
      <Url>https://w3.ric.edu/curriculum_committee/_layouts/15/DocIdRedir.aspx?ID=67Z3ZXSPZZWZ-949-562</Url>
      <Description>67Z3ZXSPZZWZ-949-562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33661423-0227-46EA-8B6F-D571CF5CA8AB}"/>
</file>

<file path=docProps/app.xml><?xml version="1.0" encoding="utf-8"?>
<Properties xmlns="http://schemas.openxmlformats.org/officeDocument/2006/extended-properties" xmlns:vt="http://schemas.openxmlformats.org/officeDocument/2006/docPropsVTypes">
  <Template>Normal.dotm</Template>
  <TotalTime>6</TotalTime>
  <Pages>5</Pages>
  <Words>2528</Words>
  <Characters>13758</Characters>
  <Application>Microsoft Macintosh Word</Application>
  <DocSecurity>0</DocSecurity>
  <Lines>205</Lines>
  <Paragraphs>61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4</cp:revision>
  <cp:lastPrinted>2015-10-02T15:20:00Z</cp:lastPrinted>
  <dcterms:created xsi:type="dcterms:W3CDTF">2018-02-09T15:12:00Z</dcterms:created>
  <dcterms:modified xsi:type="dcterms:W3CDTF">2018-02-13T01:45:00Z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af517e08-cc95-4753-a5a0-f1b22be1782e</vt:lpwstr>
  </property>
</Properties>
</file>